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E9" w:rsidRPr="00ED783B" w:rsidRDefault="00A966E9" w:rsidP="00A966E9">
      <w:pPr>
        <w:spacing w:after="0"/>
        <w:ind w:left="11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  <w:r w:rsidRPr="00ED783B">
        <w:rPr>
          <w:rFonts w:ascii="Times New Roman" w:hAnsi="Times New Roman" w:cs="Times New Roman"/>
          <w:sz w:val="28"/>
          <w:szCs w:val="28"/>
        </w:rPr>
        <w:t xml:space="preserve"> на засіданні </w:t>
      </w:r>
    </w:p>
    <w:p w:rsidR="00ED7F38" w:rsidRDefault="00A966E9" w:rsidP="00A966E9">
      <w:pPr>
        <w:spacing w:after="0"/>
        <w:ind w:left="11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педагогічної ради </w:t>
      </w:r>
    </w:p>
    <w:p w:rsidR="00A966E9" w:rsidRPr="00ED783B" w:rsidRDefault="00ED7F38" w:rsidP="00A966E9">
      <w:pPr>
        <w:spacing w:after="0"/>
        <w:ind w:left="11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11.01.2023 року</w:t>
      </w:r>
      <w:bookmarkStart w:id="0" w:name="_GoBack"/>
      <w:bookmarkEnd w:id="0"/>
    </w:p>
    <w:p w:rsidR="00A966E9" w:rsidRPr="00ED783B" w:rsidRDefault="00A966E9" w:rsidP="00A966E9">
      <w:pPr>
        <w:spacing w:after="0"/>
        <w:ind w:left="11169"/>
        <w:rPr>
          <w:rFonts w:ascii="Times New Roman" w:hAnsi="Times New Roman" w:cs="Times New Roman"/>
          <w:sz w:val="28"/>
          <w:szCs w:val="28"/>
        </w:rPr>
      </w:pPr>
      <w:r w:rsidRPr="00ED783B">
        <w:rPr>
          <w:rFonts w:ascii="Times New Roman" w:hAnsi="Times New Roman" w:cs="Times New Roman"/>
          <w:sz w:val="28"/>
          <w:szCs w:val="28"/>
        </w:rPr>
        <w:t>(протокол №</w:t>
      </w:r>
      <w:r w:rsidR="00AB675A">
        <w:rPr>
          <w:rFonts w:ascii="Times New Roman" w:hAnsi="Times New Roman" w:cs="Times New Roman"/>
          <w:sz w:val="28"/>
          <w:szCs w:val="28"/>
        </w:rPr>
        <w:t>3</w:t>
      </w:r>
      <w:r w:rsidRPr="00ED783B">
        <w:rPr>
          <w:rFonts w:ascii="Times New Roman" w:hAnsi="Times New Roman" w:cs="Times New Roman"/>
          <w:sz w:val="28"/>
          <w:szCs w:val="28"/>
        </w:rPr>
        <w:t>)</w:t>
      </w:r>
    </w:p>
    <w:p w:rsidR="00A966E9" w:rsidRPr="00ED783B" w:rsidRDefault="00A966E9" w:rsidP="00A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966E9" w:rsidRPr="00ED783B" w:rsidRDefault="00A966E9" w:rsidP="00A96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83B">
        <w:rPr>
          <w:rFonts w:ascii="Times New Roman" w:hAnsi="Times New Roman" w:cs="Times New Roman"/>
          <w:sz w:val="28"/>
          <w:szCs w:val="28"/>
        </w:rPr>
        <w:t xml:space="preserve">План заходів на </w:t>
      </w:r>
      <w:r>
        <w:rPr>
          <w:rFonts w:ascii="Times New Roman" w:hAnsi="Times New Roman" w:cs="Times New Roman"/>
          <w:sz w:val="28"/>
          <w:szCs w:val="28"/>
        </w:rPr>
        <w:t>2024 рік</w:t>
      </w:r>
    </w:p>
    <w:p w:rsidR="00A966E9" w:rsidRPr="00ED783B" w:rsidRDefault="00A966E9" w:rsidP="00A96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83B">
        <w:rPr>
          <w:rFonts w:ascii="Times New Roman" w:hAnsi="Times New Roman" w:cs="Times New Roman"/>
          <w:sz w:val="28"/>
          <w:szCs w:val="28"/>
        </w:rPr>
        <w:t>з реалізації Стратегії впровадження гендерної рівності у сфері освіти до 2030 року</w:t>
      </w:r>
    </w:p>
    <w:p w:rsidR="00A966E9" w:rsidRPr="00ED783B" w:rsidRDefault="00A966E9" w:rsidP="00A96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6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Стратегічна ціль 2.</w:t>
      </w:r>
      <w:r w:rsidRPr="00ED7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Посилення </w:t>
      </w:r>
      <w:r w:rsidRPr="00ED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ролі закладів освіти у координації дій суб’єктів реалізації державної політики щодо забезпечення рівних прав та можливостей жінок і чоловіків у сфері освіти, запобігання та протидії насильству і дискримінації та вдосконалення освітнього процесу на засадах рівності прав та можливостей жінок і чоловіків, поваги до людської гідності, недискримінації, </w:t>
      </w:r>
      <w:proofErr w:type="spellStart"/>
      <w:r w:rsidRPr="00ED78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інклюзивності</w:t>
      </w:r>
      <w:proofErr w:type="spellEnd"/>
      <w:r w:rsidRPr="00ED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протидії насильству, зокрема за ознакою статі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9"/>
        <w:gridCol w:w="7201"/>
        <w:gridCol w:w="2265"/>
        <w:gridCol w:w="2405"/>
        <w:gridCol w:w="2406"/>
      </w:tblGrid>
      <w:tr w:rsidR="00AB675A" w:rsidRPr="00AB675A" w:rsidTr="004F5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Захід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Дата        проведення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Категорія </w:t>
            </w:r>
          </w:p>
          <w:p w:rsidR="00A966E9" w:rsidRPr="00AB675A" w:rsidRDefault="00A966E9" w:rsidP="00A966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залучених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Відповідальний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4F5AA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b w:val="0"/>
                <w:color w:val="auto"/>
                <w:kern w:val="2"/>
                <w:sz w:val="28"/>
                <w:szCs w:val="28"/>
                <w:lang w:eastAsia="ru-RU"/>
              </w:rPr>
              <w:t xml:space="preserve">10. </w:t>
            </w: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Створення </w:t>
            </w:r>
            <w:proofErr w:type="spell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безбар’єрного</w:t>
            </w:r>
            <w:proofErr w:type="spell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, інклюзивного середовища, дружнього до сімей з дітьми та </w:t>
            </w:r>
            <w:proofErr w:type="spell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маломобільних</w:t>
            </w:r>
            <w:proofErr w:type="spell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 груп населення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Відкриття класів з інклюзивною формою навчання (за потребою)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Адміністрація закладу освіти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Сприяти професійному розвитку педагогічних працівників, заохочення їх до проходження курсів для володіння базовою інформацією, пов1язаною з питаннями рівності чоловіків та жінок, а також отримання знань законодавчих актів з питань забезпечення рівності громадян жіночої та чоловічої статей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Педагогічні працівники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Адміністрація закладу освіти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Інформ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-дайджест «Історія успіху жінок на війні», «Рівні права та можливості жінок та чоловіків»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Круглий стіл «Паритетна демократія і гендерна рівність як орієнтири європейського майбутнього України»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Вересень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рамках проведення </w:t>
            </w: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тижня демократії)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Здобувачі освіти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 організатор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B45F0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lastRenderedPageBreak/>
              <w:t xml:space="preserve">11. Використання інноваційних педагогічних технологій, форм та методів навчання/виховання, що сприяють створенню та підтримці у навчанні/ вихованні атмосфери взаємоповаги, взаємодії, колегіальності та </w:t>
            </w:r>
            <w:proofErr w:type="spell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інклюзивності</w:t>
            </w:r>
            <w:proofErr w:type="spell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, унеможливлюють дискримінаційне (несправедливе, упереджене) ставлення один до одного всіх суб’єктів освітнього процесу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Фоточелендж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 війни не жіноче обличчя…»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Лютий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 організатор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Година спілкування «Рівні права та можливості жінок і чоловіків. Правові аспекти гендерної рівності»</w:t>
            </w:r>
          </w:p>
        </w:tc>
        <w:tc>
          <w:tcPr>
            <w:tcW w:w="2265" w:type="dxa"/>
          </w:tcPr>
          <w:p w:rsidR="00A966E9" w:rsidRPr="00AB675A" w:rsidRDefault="004F5AA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Листопад 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4F5AA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9-11 класів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Челендж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«Подвиг не знає статі»</w:t>
            </w:r>
          </w:p>
        </w:tc>
        <w:tc>
          <w:tcPr>
            <w:tcW w:w="2265" w:type="dxa"/>
          </w:tcPr>
          <w:p w:rsidR="00A966E9" w:rsidRPr="00AB675A" w:rsidRDefault="00B45F0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Жовтень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1-11 класів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Круглий стіл з нагоди Міжнародного дня жінок і дівчат у науці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Лютий</w:t>
            </w:r>
          </w:p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4F5AA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клас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Диспут «Я захищаю себе від ґендерної дискримінації»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Березень</w:t>
            </w:r>
          </w:p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класів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Інтерактивна дискусія «Людська гідність і гендерна рівність у світоглядній культурі  українців»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Травень</w:t>
            </w:r>
          </w:p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66E9" w:rsidRPr="00AB675A" w:rsidRDefault="00A966E9" w:rsidP="004F5AA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освіти, педагоги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B45F0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12. Формування та розвиток в учнівства та студентства уявлення про рівні права та можливості жінок і чоловіків, неповторну індивідуальність кожної особи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Інтеграція гендерних програм у навчальні дисципліни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 закладу освіти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 закладу освіти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Правовий тест-драйв з питань гендерної рівності в Україні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Вересень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7-9 класів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Лекторій з питань правового забезпечення гендерної рівності в Україні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Листопад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9-10 класів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Представники правоохоронних органів 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Лекція-презентація «Жінки, народжені Україною»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Грудень</w:t>
            </w:r>
          </w:p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 класів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B45F0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13. Виховання з урахуванням принципу забезпечення рівних прав та можливостей жінок і чоловіків як </w:t>
            </w: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lastRenderedPageBreak/>
              <w:t xml:space="preserve">пріоритетного завдання з виховної роботи закладів дошкільної, загальної середньої, позашкільної, спеціалізованої, професійної (професійно-технічної), фахової </w:t>
            </w:r>
            <w:proofErr w:type="spell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передвищої</w:t>
            </w:r>
            <w:proofErr w:type="spell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, вищої та післядипломної освіти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Здійснення планування виховної роботи в закладі освіти з урахуванням принципу забезпечення рівних прав та можливостей жінок і чоловіків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Серпень 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proofErr w:type="spell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ru-RU" w:eastAsia="ru-RU"/>
              </w:rPr>
              <w:t>рекоменда</w:t>
            </w:r>
            <w:proofErr w:type="spell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цій з питань організації виховної роботи в класних колективах щодо забезпечення </w:t>
            </w:r>
            <w:proofErr w:type="gram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ізних </w:t>
            </w:r>
            <w:proofErr w:type="spell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правта</w:t>
            </w:r>
            <w:proofErr w:type="spell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 можливостей жінок і чоловіків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Серпень 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B45F0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19. Систематичне проведення у закладах загальної середньої, професійної (професійно-технічної), фахової </w:t>
            </w:r>
            <w:proofErr w:type="spell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передвищої</w:t>
            </w:r>
            <w:proofErr w:type="spell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, вищої та післядипломної освіти різноманітних заходів, що спрямовані на висвітлення питань забезпечення рівних прав та можливостей жінок і чоловіків, зокрема щодо рівності жінок і чоловіків та партнерства у сім’ї та суспільстві, безпеки та згоди у стосунках, нав’язування інформаційними джерелами стереотипів за ознакою статі або інших стереотипів, що принижують гідність жінок і чоловіків</w:t>
            </w:r>
          </w:p>
        </w:tc>
      </w:tr>
      <w:tr w:rsidR="00AB675A" w:rsidRPr="00AB675A" w:rsidTr="004F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Підвищення кваліфікації педагогічних працівників/ працівниць: онлайн-курс «Жінки та чоловіки: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гендер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всіх» освітня платформа  «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Prometeus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Педагогічний колектив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</w:t>
            </w:r>
          </w:p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Круглий стіл  для педагогів «Розуміння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маскулінності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ґендерної рівності в освітньому середовищі України»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Квітень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Педагогічний колектив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Заступник директорки з навчально-виховної роботи </w:t>
            </w:r>
          </w:p>
        </w:tc>
      </w:tr>
      <w:tr w:rsidR="00AB675A" w:rsidRPr="00AB675A" w:rsidTr="004F5AA9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Лекторій з питань правового забезпечення гендерної рівності в Україні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Листопад</w:t>
            </w:r>
          </w:p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 класів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</w:t>
            </w:r>
          </w:p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МК класних керівників «Формування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гендерно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чутливого освітнього середовища»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Вересень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2406" w:type="dxa"/>
          </w:tcPr>
          <w:p w:rsidR="00A966E9" w:rsidRPr="00AB675A" w:rsidRDefault="004F5AA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 МК</w:t>
            </w:r>
          </w:p>
        </w:tc>
      </w:tr>
      <w:tr w:rsidR="00AB675A" w:rsidRPr="00AB675A" w:rsidTr="004F5A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Висвітлення питань про схвалення Стратегії впровадження гендерної рівності у сфері освіти до 2030 на сайті закладу освіти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Січень 2025 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Громадськість 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директорки з навчально-виховної роботи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Звіт про виконання заходів з реалізації Стратегії впровадження гендерної рівності у сфері освіти до 2030 року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грудень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Гуманітарний відділ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директорки з навчально-виховної роботи</w:t>
            </w:r>
          </w:p>
        </w:tc>
      </w:tr>
      <w:tr w:rsidR="00AB675A" w:rsidRPr="00AB675A" w:rsidTr="004F5AA9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4F5AA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22. Усунення у закладах освіти упередженості за ознакою статі щодо здобувачок і здобувачів освіти (їх нахилів, здібностей та задатків; уподобань та можливостей у навчанні, рівня навчальних досягнень)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Забезпечення  рівного  ставлення до здобувачів освіти в освітньому процесі без будь-якої упередженості за ознакою статі щодо їх нахилів, здібностей та задатків; уподобань та можливостей у навчанні, рівня навчальних досягнень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Постійно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Педагогічний колектив</w:t>
            </w:r>
          </w:p>
        </w:tc>
      </w:tr>
      <w:tr w:rsidR="00AB675A" w:rsidRPr="00AB675A" w:rsidTr="004F5AA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4F5AA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23. Недискримінаційна комунікація у взаємодії учасниць і учасників освітнього процесу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4F5A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Психолого-педагогічний семінар «Недискримінаційна комунікація у взаємодії учасників освітнього процесу»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Березень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Педагогічний колектив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</w:t>
            </w:r>
          </w:p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</w:t>
            </w:r>
          </w:p>
        </w:tc>
      </w:tr>
      <w:tr w:rsidR="00AB675A" w:rsidRPr="00AB675A" w:rsidTr="004F5AA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Провести тренінги, заняття для батьків з подоланням гендерних стереотипів і формування гендерної культури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Вересень </w:t>
            </w:r>
          </w:p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Батьківська          громада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Класні керівники </w:t>
            </w:r>
          </w:p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</w:t>
            </w:r>
          </w:p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4F5AA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24. Формування навичок безпечної взаємодії з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інформаційно-комунікаційним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середовищем, що надає доступ до принизливого контенту сексуального або насильницького характеру,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якии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̆ може бути шкідливим</w:t>
            </w:r>
          </w:p>
        </w:tc>
      </w:tr>
      <w:tr w:rsidR="00AB675A" w:rsidRPr="00AB675A" w:rsidTr="004F5AA9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Проведення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тиждня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медіаграмотності</w:t>
            </w:r>
            <w:proofErr w:type="spellEnd"/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Жовтень 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директорки з навчально-виховної роботи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тижня «Безпечний Інтернет»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Лютий 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Учителі інформатики</w:t>
            </w:r>
          </w:p>
        </w:tc>
      </w:tr>
      <w:tr w:rsidR="00AB675A" w:rsidRPr="00AB675A" w:rsidTr="004F5A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акції 16 днів з протидії насилля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Листопад 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</w:tc>
        <w:tc>
          <w:tcPr>
            <w:tcW w:w="2406" w:type="dxa"/>
          </w:tcPr>
          <w:p w:rsidR="00A966E9" w:rsidRPr="00AB675A" w:rsidRDefault="00B45F0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4F5AA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lastRenderedPageBreak/>
              <w:t xml:space="preserve">26. Сприяння участі членів родини здобувачок і здобувачів освіти у просвітницьких заходах щодо забезпечення рівних прав та можливостей жінок і чоловіків (привернення уваги до нав’язування стереотипів за ознакою статі через інформаційне оточення, дитячу літературу, марковані за ознакою статі іграшки та одяг; ознайомлення із різноманітними проявами </w:t>
            </w:r>
            <w:proofErr w:type="spellStart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сексизму</w:t>
            </w:r>
            <w:proofErr w:type="spellEnd"/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 тощо)</w:t>
            </w:r>
          </w:p>
        </w:tc>
      </w:tr>
      <w:tr w:rsidR="00AB675A" w:rsidRPr="00AB675A" w:rsidTr="004F5A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Реалізація державної соціальної програми запобігання та протидії домашньому насильству та насильству за ознакою статті на період до 2025 року (постанова Кабінету Міністрів України від 27.02.2021 №145)</w:t>
            </w:r>
          </w:p>
        </w:tc>
        <w:tc>
          <w:tcPr>
            <w:tcW w:w="2265" w:type="dxa"/>
          </w:tcPr>
          <w:p w:rsidR="00A966E9" w:rsidRPr="00AB675A" w:rsidRDefault="00B45F09" w:rsidP="00A966E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2406" w:type="dxa"/>
          </w:tcPr>
          <w:p w:rsidR="00A966E9" w:rsidRPr="00AB675A" w:rsidRDefault="00B45F0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Батьківський всеобуч «Популяризація моделей соціальної поведінки, що передбачають рівний розподіл сімейних та побутових обов’язків»</w:t>
            </w:r>
          </w:p>
        </w:tc>
        <w:tc>
          <w:tcPr>
            <w:tcW w:w="226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Вересень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Батьківська громада</w:t>
            </w:r>
          </w:p>
        </w:tc>
        <w:tc>
          <w:tcPr>
            <w:tcW w:w="2406" w:type="dxa"/>
          </w:tcPr>
          <w:p w:rsidR="00A966E9" w:rsidRPr="00AB675A" w:rsidRDefault="00B45F0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675A" w:rsidRPr="00AB675A" w:rsidTr="004F5A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4F5AA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27. Створення у закладах загальної середньої освіти умов для </w:t>
            </w:r>
            <w:r w:rsidRPr="00AB675A">
              <w:rPr>
                <w:rFonts w:ascii="Times New Roman" w:hAnsi="Times New Roman"/>
                <w:color w:val="auto"/>
                <w:sz w:val="28"/>
                <w:szCs w:val="28"/>
              </w:rPr>
              <w:t>забезпечення використання однакових за змістом освітніх програм з усіх предметів для дівчат і хлопців, запровадження навчальних курсів за вибором, включення питань забезпечення рівних прав та можливостей жінок і чоловіків до освітніх програм та факультативів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B45F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4F5AA9" w:rsidP="004F5A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Перегляд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A966E9"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ебінар</w:t>
            </w: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spellEnd"/>
            <w:r w:rsidR="00A966E9"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«Дотримання принципу недискримінації під час надання освітніх послуг»</w:t>
            </w:r>
            <w:r w:rsidR="00B45F09" w:rsidRPr="00AB675A">
              <w:rPr>
                <w:color w:val="auto"/>
              </w:rPr>
              <w:t xml:space="preserve"> </w:t>
            </w:r>
          </w:p>
          <w:p w:rsidR="004F5AA9" w:rsidRPr="00AB675A" w:rsidRDefault="00ED7F38" w:rsidP="004F5A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" w:history="1">
              <w:r w:rsidR="004F5AA9" w:rsidRPr="00AB67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https://youtu.be/44HRslU_0Oo</w:t>
              </w:r>
            </w:hyperlink>
          </w:p>
        </w:tc>
        <w:tc>
          <w:tcPr>
            <w:tcW w:w="2265" w:type="dxa"/>
          </w:tcPr>
          <w:p w:rsidR="00A966E9" w:rsidRPr="00AB675A" w:rsidRDefault="00B45F09" w:rsidP="00B45F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Лютий </w:t>
            </w:r>
          </w:p>
        </w:tc>
        <w:tc>
          <w:tcPr>
            <w:tcW w:w="2405" w:type="dxa"/>
          </w:tcPr>
          <w:p w:rsidR="00A966E9" w:rsidRPr="00AB675A" w:rsidRDefault="00A966E9" w:rsidP="00B45F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</w:t>
            </w:r>
            <w:r w:rsidR="00B45F09"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агогічні працівники</w:t>
            </w:r>
          </w:p>
        </w:tc>
        <w:tc>
          <w:tcPr>
            <w:tcW w:w="2406" w:type="dxa"/>
          </w:tcPr>
          <w:p w:rsidR="00A966E9" w:rsidRPr="00AB675A" w:rsidRDefault="00B45F09" w:rsidP="00B45F0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Педагогічні працівники</w:t>
            </w:r>
          </w:p>
        </w:tc>
      </w:tr>
      <w:tr w:rsidR="00AB675A" w:rsidRPr="00AB675A" w:rsidTr="004F5A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B45F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B45F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Інформаційний дайджест «Вміння ідентифікувати та реагувати на випадки дискримінації, сексуальних домагань,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гендерно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зумовленого насильства  та </w:t>
            </w:r>
            <w:proofErr w:type="spellStart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мобінгу</w:t>
            </w:r>
            <w:proofErr w:type="spellEnd"/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педагогічному колективі</w:t>
            </w:r>
          </w:p>
        </w:tc>
        <w:tc>
          <w:tcPr>
            <w:tcW w:w="2265" w:type="dxa"/>
          </w:tcPr>
          <w:p w:rsidR="00A966E9" w:rsidRPr="00AB675A" w:rsidRDefault="00B45F09" w:rsidP="00B45F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Травень </w:t>
            </w:r>
          </w:p>
        </w:tc>
        <w:tc>
          <w:tcPr>
            <w:tcW w:w="2405" w:type="dxa"/>
          </w:tcPr>
          <w:p w:rsidR="00A966E9" w:rsidRPr="00AB675A" w:rsidRDefault="00B45F09" w:rsidP="00B45F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Педагогічні працівники</w:t>
            </w:r>
          </w:p>
        </w:tc>
        <w:tc>
          <w:tcPr>
            <w:tcW w:w="2406" w:type="dxa"/>
          </w:tcPr>
          <w:p w:rsidR="00B45F09" w:rsidRPr="00AB675A" w:rsidRDefault="00A966E9" w:rsidP="00B45F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  <w:p w:rsidR="00A966E9" w:rsidRPr="00AB675A" w:rsidRDefault="00A966E9" w:rsidP="00B45F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4F5AA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35. Надання здобувачкам і здобувачам повної загальної середньої, позашкільної та професійної (професійно-технічної освіти) освіти повної та вичерпної інформації щодо можливості професійного самовизначення та оволодіння професійними вміннями відповідно до особистісних здібностей та інтересів без обмеження їх рамками </w:t>
            </w:r>
            <w:r w:rsidR="004F5AA9" w:rsidRPr="00AB675A">
              <w:rPr>
                <w:rFonts w:ascii="Times New Roman" w:eastAsia="Times New Roman" w:hAnsi="Times New Roman" w:cs="Times New Roman"/>
                <w:b w:val="0"/>
                <w:color w:val="auto"/>
                <w:kern w:val="2"/>
                <w:sz w:val="28"/>
                <w:szCs w:val="28"/>
                <w:lang w:eastAsia="ru-RU"/>
              </w:rPr>
              <w:t xml:space="preserve">«жіночих/ чоловічих» </w:t>
            </w: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професій для подальшої повноцінної та вичерпної самореалізації в дорослому житті, взаємин у родині здобувачок і здобувачів освіти, рівної відповідальності жінки і чоловіка за народження та виховання дітей, а також створення доброзичливої атмосфери без цькування чи дискримінації, яка утверджує повагу до гідності усіх членів родини здобувачок і здобувачів освіти і сприяє особистісному зростанню; розкриття можливостей у досягненні певного (бажаного) статусу в громадсько-політичній діяльності незалежно від статевої приналежності; проведення кампаній для інформування та мотивації дівчат і жінок щодо вибору нестереотипної </w:t>
            </w: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lastRenderedPageBreak/>
              <w:t>кар’єри STEM</w:t>
            </w:r>
          </w:p>
        </w:tc>
      </w:tr>
      <w:tr w:rsidR="00AB675A" w:rsidRPr="00AB675A" w:rsidTr="004F5A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Тренінгове заняття «Професії без обмежень: гендерні стереотипи»</w:t>
            </w:r>
          </w:p>
        </w:tc>
        <w:tc>
          <w:tcPr>
            <w:tcW w:w="2265" w:type="dxa"/>
          </w:tcPr>
          <w:p w:rsidR="00A966E9" w:rsidRPr="00AB675A" w:rsidRDefault="00B45F09" w:rsidP="00B45F0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Лютий(в рамках проведення тижня профорієнтації)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B45F09"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,11</w:t>
            </w: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класів</w:t>
            </w:r>
          </w:p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Інформаційно-консультативна зустріч «Жодних стереотипів в </w:t>
            </w: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STEM</w:t>
            </w: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професіях»</w:t>
            </w:r>
          </w:p>
        </w:tc>
        <w:tc>
          <w:tcPr>
            <w:tcW w:w="2265" w:type="dxa"/>
          </w:tcPr>
          <w:p w:rsidR="00A966E9" w:rsidRPr="00AB675A" w:rsidRDefault="00B45F09" w:rsidP="00B45F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Лютий(в рамках проведення тижня профорієнтації)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</w:t>
            </w:r>
          </w:p>
          <w:p w:rsidR="00A966E9" w:rsidRPr="00AB675A" w:rsidRDefault="00B45F0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8,10</w:t>
            </w:r>
            <w:r w:rsidR="00A966E9"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класів</w:t>
            </w:r>
          </w:p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</w:tr>
      <w:tr w:rsidR="00AB675A" w:rsidRPr="00AB675A" w:rsidTr="004F5A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4F5AA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38. Запровадження у закладах освіти програм з позитивної взаємодії, педагогіки партнерства, педагогіки миру, соціально-емоційного та етичного навчання, що базується на взаємній повазі до гідності особи без дискримінації, навчає мистецтву вести діалог, домовлятися, вирішувати конфлікти, співпрацювати тощо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Впровадження Програми виховної роботи «Особиста гідність. Безпека життя. Громадянська позиція»</w:t>
            </w:r>
          </w:p>
        </w:tc>
        <w:tc>
          <w:tcPr>
            <w:tcW w:w="2265" w:type="dxa"/>
          </w:tcPr>
          <w:p w:rsidR="00A966E9" w:rsidRPr="00AB675A" w:rsidRDefault="00B45F09" w:rsidP="00B45F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Червень 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 7-9 класи</w:t>
            </w:r>
          </w:p>
        </w:tc>
        <w:tc>
          <w:tcPr>
            <w:tcW w:w="2406" w:type="dxa"/>
          </w:tcPr>
          <w:p w:rsidR="00A966E9" w:rsidRPr="00AB675A" w:rsidRDefault="00B45F0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Адміністрація закладу освіти</w:t>
            </w:r>
          </w:p>
        </w:tc>
      </w:tr>
      <w:tr w:rsidR="00AB675A" w:rsidRPr="00AB675A" w:rsidTr="004F5A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A966E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Впровадження факультативного курсу «Вирішую конфлікти навколо себе»</w:t>
            </w:r>
          </w:p>
        </w:tc>
        <w:tc>
          <w:tcPr>
            <w:tcW w:w="2265" w:type="dxa"/>
          </w:tcPr>
          <w:p w:rsidR="00A966E9" w:rsidRPr="00AB675A" w:rsidRDefault="00B45F0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Червень</w:t>
            </w:r>
          </w:p>
        </w:tc>
        <w:tc>
          <w:tcPr>
            <w:tcW w:w="2405" w:type="dxa"/>
          </w:tcPr>
          <w:p w:rsidR="00A966E9" w:rsidRPr="00AB675A" w:rsidRDefault="00A966E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 7-9 класи</w:t>
            </w:r>
          </w:p>
        </w:tc>
        <w:tc>
          <w:tcPr>
            <w:tcW w:w="2406" w:type="dxa"/>
          </w:tcPr>
          <w:p w:rsidR="00A966E9" w:rsidRPr="00AB675A" w:rsidRDefault="00B45F0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Адміністрація закладу освіти</w:t>
            </w: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966E9" w:rsidRPr="00AB675A" w:rsidRDefault="00A966E9" w:rsidP="004F5AA9">
            <w:pPr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40. Забезпечення міжособистісної взаємодії на основі здатності приймати унікальність і потреби кожної людини для співпраці у процесі забезпечення загального блага і суспільного добробуту</w:t>
            </w:r>
          </w:p>
        </w:tc>
      </w:tr>
      <w:tr w:rsidR="00AB675A" w:rsidRPr="00AB675A" w:rsidTr="004F5A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B45F0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Діагностичні дослідження рівня міжособистісної взаємодії між членами учнівського колективу у процесі спільної діяльності</w:t>
            </w:r>
          </w:p>
        </w:tc>
        <w:tc>
          <w:tcPr>
            <w:tcW w:w="2265" w:type="dxa"/>
          </w:tcPr>
          <w:p w:rsidR="00A966E9" w:rsidRPr="00AB675A" w:rsidRDefault="00B45F09" w:rsidP="00B45F0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405" w:type="dxa"/>
          </w:tcPr>
          <w:p w:rsidR="00A966E9" w:rsidRPr="00AB675A" w:rsidRDefault="00B45F09" w:rsidP="00A96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Здобувачі освіти 5-11 </w:t>
            </w:r>
            <w:r w:rsidR="00A966E9"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</w:t>
            </w:r>
          </w:p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психолог</w:t>
            </w:r>
          </w:p>
          <w:p w:rsidR="00A966E9" w:rsidRPr="00AB675A" w:rsidRDefault="00A966E9" w:rsidP="00A966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675A" w:rsidRPr="00AB675A" w:rsidTr="004F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A966E9" w:rsidRPr="00AB675A" w:rsidRDefault="00B45F09" w:rsidP="00A966E9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Година спілкування «Навички ефективної комунікації»</w:t>
            </w:r>
          </w:p>
        </w:tc>
        <w:tc>
          <w:tcPr>
            <w:tcW w:w="2265" w:type="dxa"/>
          </w:tcPr>
          <w:p w:rsidR="00A966E9" w:rsidRPr="00AB675A" w:rsidRDefault="00B45F0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Травень </w:t>
            </w:r>
          </w:p>
        </w:tc>
        <w:tc>
          <w:tcPr>
            <w:tcW w:w="2405" w:type="dxa"/>
          </w:tcPr>
          <w:p w:rsidR="00A966E9" w:rsidRPr="00AB675A" w:rsidRDefault="00B45F0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Здобувачі освіти 1-11</w:t>
            </w:r>
            <w:r w:rsidR="00A966E9"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406" w:type="dxa"/>
          </w:tcPr>
          <w:p w:rsidR="00A966E9" w:rsidRPr="00AB675A" w:rsidRDefault="00A966E9" w:rsidP="00A966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6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Класні керівники </w:t>
            </w:r>
          </w:p>
          <w:p w:rsidR="00A966E9" w:rsidRPr="00AB675A" w:rsidRDefault="00A966E9" w:rsidP="00A966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966E9" w:rsidRPr="00ED783B" w:rsidRDefault="00A966E9" w:rsidP="00A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6E9" w:rsidRPr="00ED783B" w:rsidRDefault="00A966E9" w:rsidP="00A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0F1" w:rsidRDefault="001330F1"/>
    <w:sectPr w:rsidR="001330F1" w:rsidSect="00A966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5F"/>
    <w:rsid w:val="001330F1"/>
    <w:rsid w:val="003A705F"/>
    <w:rsid w:val="004F5AA9"/>
    <w:rsid w:val="00A966E9"/>
    <w:rsid w:val="00AB675A"/>
    <w:rsid w:val="00B45F09"/>
    <w:rsid w:val="00E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5F09"/>
    <w:rPr>
      <w:color w:val="0000FF" w:themeColor="hyperlink"/>
      <w:u w:val="single"/>
    </w:rPr>
  </w:style>
  <w:style w:type="table" w:styleId="4">
    <w:name w:val="Light Shading Accent 4"/>
    <w:basedOn w:val="a1"/>
    <w:uiPriority w:val="60"/>
    <w:rsid w:val="004F5A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5F09"/>
    <w:rPr>
      <w:color w:val="0000FF" w:themeColor="hyperlink"/>
      <w:u w:val="single"/>
    </w:rPr>
  </w:style>
  <w:style w:type="table" w:styleId="4">
    <w:name w:val="Light Shading Accent 4"/>
    <w:basedOn w:val="a1"/>
    <w:uiPriority w:val="60"/>
    <w:rsid w:val="004F5A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4HRslU_0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7054</Words>
  <Characters>4022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2024-02-09T10:54:00Z</dcterms:created>
  <dcterms:modified xsi:type="dcterms:W3CDTF">2024-02-25T15:53:00Z</dcterms:modified>
</cp:coreProperties>
</file>