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i/>
          <w:i/>
          <w:iCs/>
          <w:color w:val="92D050"/>
          <w:sz w:val="32"/>
          <w:szCs w:val="32"/>
          <w:lang w:val="uk-UA"/>
        </w:rPr>
      </w:pPr>
      <w:r>
        <w:rPr>
          <w:rFonts w:ascii="Times New Roman" w:hAnsi="Times New Roman"/>
          <w:b/>
          <w:i/>
          <w:iCs/>
          <w:color w:val="92D050"/>
          <w:sz w:val="32"/>
          <w:szCs w:val="32"/>
          <w:lang w:val="uk-UA"/>
        </w:rPr>
        <w:t xml:space="preserve">СЕРПЕНЬ-ВЕРЕСЕНЬ </w:t>
      </w:r>
      <w:r>
        <w:rPr>
          <w:rFonts w:ascii="Times New Roman" w:hAnsi="Times New Roman"/>
          <w:b/>
          <w:i/>
          <w:iCs/>
          <w:color w:val="92D050"/>
          <w:sz w:val="32"/>
          <w:szCs w:val="32"/>
          <w:lang w:val="en-US"/>
        </w:rPr>
        <w:t>2025р</w:t>
      </w:r>
      <w:r>
        <w:rPr>
          <w:rFonts w:ascii="Times New Roman" w:hAnsi="Times New Roman"/>
          <w:b/>
          <w:i/>
          <w:iCs/>
          <w:color w:val="92D050"/>
          <w:sz w:val="32"/>
          <w:szCs w:val="32"/>
          <w:lang w:val="uk-UA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548DD4"/>
          <w:sz w:val="28"/>
          <w:szCs w:val="28"/>
          <w:lang w:val="uk-UA"/>
        </w:rPr>
      </w:pPr>
      <w:r>
        <w:rPr>
          <w:rFonts w:ascii="Times New Roman" w:hAnsi="Times New Roman"/>
          <w:b/>
          <w:color w:val="548DD4"/>
          <w:sz w:val="28"/>
          <w:szCs w:val="28"/>
          <w:highlight w:val="green"/>
          <w:lang w:val="uk-UA"/>
        </w:rPr>
        <w:t>І. ОСВІТНЄ СЕРЕДОВИЩЕ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9"/>
        <w:gridCol w:w="1275"/>
        <w:gridCol w:w="2127"/>
        <w:gridCol w:w="1133"/>
      </w:tblGrid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Відповідальні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Примітка</w:t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Підготовка укриття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30.08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Колектив ліцею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Складання та затвердження розкладу уроків, гурткових занять, консультацій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01.09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Перевірити та здати працевлаштування випускників 9,11 класів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 10.09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Оновлення списків учнів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30.08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Складання та затвердження режиму закладу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26.08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Н.Ф..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Скласти і здати звіти ЗНЗ-1, 77-РВК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05.09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Узагальнення даних по оздоровленню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05.09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Контроль за відвідуванням учнями занять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Організувати гаряче харчування учнів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02.09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Колектив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Оновлення списків-довідок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02.09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Аналіз відвідування учнями школи за вересень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01.10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Оновлення документів ЦЗ. Розробка планів та інструкцій щодо поводження під час «Повітряної тривоги»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30.09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Штаб ЦЗ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Організувати чергування вчителів, адміністрації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02.09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Організація та проведення фізкультурно-оздоровчої роботи та  ранкової зарядки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Адамович В.М.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 інструктажів з БЖД для учнів школи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01.09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 інструктажів з ОП,  протипожежної безпеки для працівників, дії під час «Повітряної тривоги»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01.09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Н.Ф..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Провести бесіди  «Правила поведінки під час Повітряної тривоги», «»Правила поведінки в укритті» «Увага на дорозі» «Поведінка у разі загрози ураження стрілецькою зброєю, у разі вибуху, у разі загрози або ведення бойових дій, поведінка під час мавових заворушень» тощо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01-02.09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Провести бесіду з колективом «Надання ПМД»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Матвійчук С.Л.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Забезпечити нормативність ведення «Журналів реєстрації нещасних випадків, що сталися з вихованцями, учнями», а саме: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 оформлення повідомлень про нещасні випадки,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 оформлення актів розслідування нещасних випадків,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 оформлення повідомлень про наслідки нещасних випадків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 потреби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Контролювати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Ю.П..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87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Вчителі,  Саух С.А..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Забезпечити школу засобами протипожежної  безпеки та дотримуватись заходів протипожежної безпеки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пр..місяця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Ю.П..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Поновити  куточки: ОП, ЦЗ, пожежної безпеки,  план евакуації учнів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09.09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Поновити аптечки в кабінетах, майстерні, спортзалі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01.09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Завідуючі кабінетами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школи, їдальні миючими засобами, дез. засобами, предметами гігієни та санітарії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01.09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Ю.П..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Закріплення робочих місць за прибиральницями, вчителями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01.09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Ю.П.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Підготовка території школи до Свята першого дзвінка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30-31.08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Голяченко Н.Й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3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захворювання, COVID-19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Матвійчук С.Л.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3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Промоніторити  групу здоров’я, стан здоров’я  та розподілити школярів на фізкультурні групи, дати рекомендації дітям з відхиленням стану здоров’я.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01.09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Матвійчук С.Л.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23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Заповнити в класних журналах листки здоров’я.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16.09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Проводити контроль за фізичним навантаженням школярів, відвідувати уроки фізкультури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05.09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Матвійчук С.Л.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учнів підручниками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01.09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Мельниченко А.А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Підготовка кабінетів до роботи у новому навчальному році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25.08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Колектив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Перевірка кабінетів, затвердження актів перевірки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20.08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Громадський огляд умови проживання дітей з категорійних сімей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30.09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І.А., Зінченко М.В., КК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Складання соціального паспорту школи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30.09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30.09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Обговорення питання протидії булінгу на  батьківських зборах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Засідання Ради профілактики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 Обговорення та затвердження плану роботи на н.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2.Про підсумки громадського огляду умов проживання дітей-сиріт, дітей під опікою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пр.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Наумович О.В.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І. Психодіагностична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Дослідження процесу адаптації учнів 1 та 5 класів.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Анкета “Мій клас”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Вивчення та моніторинг психічного розвитку дітей з ООП.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ІІ. Консультаційна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Консультування з класними керівниками 5-го класу за результатами проведеного дослідження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V.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Психологічна просвіта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Засідання команди супроводу ООП “ Розвиток дитини з особливими освітніми потребами”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V.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Профілактична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Профілактично-просвітницьке заняття з елементами тренінгу “Ми дружна команда!”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Програма тренінгових занять “СТОП - Булінг”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пр.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вересень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4-й тижд.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Саух В. 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Ціннісне ставлення особистості до суспільства і держави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Заходи з нагоди Дня прапора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Заходи з нагоди Дня незалежності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знань. Свято Першого дзвоника «Завжди усміхайся нам, Україно ясна!»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Міжнародний День </w:t>
            </w:r>
            <w:r>
              <w:rPr>
                <w:rFonts w:ascii="Times New Roman" w:hAnsi="Times New Roman"/>
                <w:lang w:val="uk-UA"/>
              </w:rPr>
              <w:t>благодійності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 xml:space="preserve"> Осінній благодійний ярмарок “Разом до Перемоги!”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миру (21.09)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</w:rPr>
              <w:t>Конкурс малюнків на асфальті: «</w:t>
            </w:r>
            <w:r>
              <w:rPr>
                <w:rFonts w:ascii="Times New Roman" w:hAnsi="Times New Roman"/>
                <w:lang w:val="uk-UA"/>
              </w:rPr>
              <w:t>Україна — країна миру і краси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uk-UA"/>
              </w:rPr>
              <w:t>, бесіди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uk-UA"/>
              </w:rPr>
              <w:t>З надією про мир</w:t>
            </w:r>
            <w:r>
              <w:rPr>
                <w:rFonts w:ascii="Times New Roman" w:hAnsi="Times New Roman"/>
              </w:rPr>
              <w:t>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Міжнародний день правових знань. Тематичний стенд “ Права дитини — очима школяра”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Fonts w:ascii="Times New Roman" w:hAnsi="Times New Roman"/>
              </w:rPr>
              <w:t>День пам’яті трагедії Бабиного Яру.</w:t>
            </w:r>
          </w:p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23.08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24.08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01.09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05.09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21.09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29.09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Колектив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Наумович О.В.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Колектив школи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Наумович О.В.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Ціннісне ставлення до себе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Єдиний урок «Увага на дорозі – життя в безпеці»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Проведення бесід із записом до журналу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>
              <w:rPr>
                <w:rFonts w:ascii="Times New Roman" w:hAnsi="Times New Roman"/>
                <w:lang w:val="uk-UA"/>
              </w:rPr>
              <w:t>сесвітній день гігієни. Інформаційна хвилинка “ Сім золотих правил гігієни”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04-09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02 .09-05.09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03.09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Наумович О. 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Ціннісне ставлення до культури і мистецтва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Створення відео візиток класів “Дружній клас — це про нас”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Тематичні заходи до всеукраїнського Дня бібліотек “О, книго! Хто без тебе я!”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01.09-10.09 30.09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Наумович О.В.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Мельниченко А.А.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Ціннісне ставлення до природи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Конкурс на кращу екологічну газету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Акція “Я — господар школи!”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Пр.місяця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КК, Наумович О. 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Ціннісне ставлення до праці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День рятувальника 17.09.  Виставка малюнків “Знай поведінку з вогнем обережну!”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Прибирання території ліцею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КК, Наумович О. 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Ціннісне ставлення особистості до сім`ї, родини, людей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Заходи щодо попередження насильства в сім’ї та жорстокого поводження в сім’ї: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26.09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І.А., КК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Залучення учнів до гурткової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Керівники гуртків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2060"/>
          <w:sz w:val="20"/>
          <w:szCs w:val="20"/>
          <w:highlight w:val="yellow"/>
          <w:lang w:val="uk-UA"/>
        </w:rPr>
      </w:pPr>
      <w:r>
        <w:rPr>
          <w:rFonts w:ascii="Times New Roman" w:hAnsi="Times New Roman"/>
          <w:b/>
          <w:color w:val="002060"/>
          <w:sz w:val="20"/>
          <w:szCs w:val="20"/>
          <w:highlight w:val="yellow"/>
          <w:lang w:val="uk-UA"/>
        </w:rPr>
      </w:r>
      <w:r>
        <w:br w:type="page"/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2060"/>
          <w:sz w:val="20"/>
          <w:szCs w:val="20"/>
          <w:lang w:val="uk-UA"/>
        </w:rPr>
      </w:pPr>
      <w:r>
        <w:rPr>
          <w:rFonts w:ascii="Times New Roman" w:hAnsi="Times New Roman"/>
          <w:b/>
          <w:color w:val="002060"/>
          <w:sz w:val="20"/>
          <w:szCs w:val="20"/>
          <w:highlight w:val="green"/>
          <w:lang w:val="uk-UA"/>
        </w:rPr>
        <w:t>ІІ. СИСТЕМА ОЦІНЮВАННЯ ЗДОБУВАЧІВ ОСВІТИ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548DD4"/>
          <w:sz w:val="28"/>
          <w:szCs w:val="28"/>
          <w:lang w:val="en-US"/>
        </w:rPr>
      </w:pPr>
      <w:r>
        <w:rPr>
          <w:rFonts w:ascii="Times New Roman" w:hAnsi="Times New Roman"/>
          <w:b/>
          <w:color w:val="548DD4"/>
          <w:sz w:val="28"/>
          <w:szCs w:val="28"/>
          <w:lang w:val="en-US"/>
        </w:rPr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7"/>
        <w:gridCol w:w="2122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Бесіди «Ознайомлення з нормативно-правовими документами щодо оцінювання навчальних досягнень учнів»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01-09.09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Бесіди «Ознайомлення з критеріями оцінювання»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01-09.09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Тематичний моніторинг. Оформлення та ведення щоденників (НШ)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26.09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Тематичний моніторинг. Оформлення та ведення учнівських зошитів  (НШ)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26.09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Оглядовий моніторинг. Оформлення класних журналів,  факультативів, журналів інструктажів (ІМО)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09.09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Дирекція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Громадський моніторинг. Харчування учнів та робота шкільної їдальні(ІМО)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02.09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Тематичний моніторинг. Стан працевлаштування випускників школи (НШ)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05.09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Моніторинг використання варіативної складової освітньої програми (інформація)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05.09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Персональний моніторинг. Проходження медогляду працівниками закладу (інформація)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26.08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Матвійчук С.Л.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Організація роботи з обдарованими учнями, підготовка до участі у предметних олімпіадах, конкурсах, турнірах, Інтернет-заходах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пр.місяця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548DD4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b/>
          <w:color w:val="548DD4"/>
          <w:sz w:val="28"/>
          <w:szCs w:val="28"/>
          <w:highlight w:val="yellow"/>
          <w:lang w:val="uk-UA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highlight w:val="green"/>
          <w:lang w:val="uk-UA"/>
        </w:rPr>
        <w:t>ІІІ. ДІЯЛЬНІСТЬ ПЕДАГОГІЧНИХ ПРАЦІВНИКІВ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B050"/>
          <w:sz w:val="20"/>
          <w:szCs w:val="20"/>
          <w:lang w:val="uk-UA"/>
        </w:rPr>
      </w:pPr>
      <w:r>
        <w:rPr>
          <w:rFonts w:ascii="Times New Roman" w:hAnsi="Times New Roman"/>
          <w:b/>
          <w:color w:val="00B050"/>
          <w:sz w:val="20"/>
          <w:szCs w:val="20"/>
          <w:lang w:val="uk-UA"/>
        </w:rPr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2129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Опрацювання нормативних документів, рекомендаційних листів  щодо  організації освітньої діяльності, викладання предметів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03.09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Погодження календарних планів та програми для інклюзивного навчання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3.09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Погодження виховних  планів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05.09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Методичні  консультації педпрацівників з питань ведення шкільної документації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05.09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Методична майстерка «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Удосконалення освітнього процесу через сучасні освітні інструменти»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Самоосвітня діяльності вчителів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Засідання атестаційної комісії.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1.Розподіл обов’язків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2.Затвердження плану та графіку роботи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Засідання методичної рад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29.08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Робота над науково-методичним питанням школи: вивчення нормативних документів, новинок літератури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30.09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Н.Ф..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Підготовка табелю робочого часу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15.09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Діловод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Участь батьків, громадськості у Святі першого дзвоника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01.09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Відкритий діалог з батьками.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1.Про роботу закладу у 2024 - 2025 н. р.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2.Про відвідування учнями закладу, відвідування позашкільних закладів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01.09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Засідання Ради школи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1.Обговорення та затвердження плану роботи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2.Розподіл обов’язків між членами Ради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05.09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Сапачук І. 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Обговорення питання академічної доброчесності із здобувачами освіти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548DD4"/>
          <w:sz w:val="20"/>
          <w:szCs w:val="20"/>
          <w:highlight w:val="yellow"/>
          <w:lang w:val="uk-UA"/>
        </w:rPr>
      </w:pPr>
      <w:r>
        <w:rPr>
          <w:rFonts w:ascii="Times New Roman" w:hAnsi="Times New Roman"/>
          <w:b/>
          <w:color w:val="548DD4"/>
          <w:sz w:val="20"/>
          <w:szCs w:val="20"/>
          <w:highlight w:val="yellow"/>
          <w:lang w:val="uk-UA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highlight w:val="green"/>
          <w:lang w:val="uk-UA"/>
        </w:rPr>
        <w:t>ІV. УПРАВЛІНСЬКІ ПРОЦЕСИ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5"/>
        <w:gridCol w:w="1421"/>
        <w:gridCol w:w="1985"/>
        <w:gridCol w:w="1133"/>
      </w:tblGrid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  <w:t>Інструктивно-методична оперативка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 Про організацію гарячого харчування та роботу шкільної їдальні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 Про дотримання Статуту  навчального закладу, Правил внутрішкільного розпорядку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 Про оформлення журналів інструктажів, класних журналів, факультативів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 Дотримання єдиних вимог до учнів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5.Про проведення Першого уроку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6.Про опрацювання Методичних рекомендацій щодо викладання предметів, організації освітнього процесу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7.Про результати медичного огляду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щопонеділка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Н.Ф..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128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  <w:t>Засідання педради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Вибір  секретаря педагогічної ради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2.Визначення форми освітнього процесу в 2025-2026 н.р. Технології освітнього процесу в умовах війни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Про затвердження режиму і структури  2025-2026 н.р. (Директор)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Пріоритетні напрями освітньої діяльності в 2025-2026 н.р. (директор)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Затвердження моделі оцінювання за групами результатів навчання. Оцінювання обов’язкових результатів навчання за новим Державним стандартом базової середньої освіти у 5-8 класах. (враховано лист МОН від 14.03.2025, № 1\4895-25 Про окремі питання оцінювання результатів навчання.). Оціцнювання навчальних досягнень  здобувачів освіти 1-2 та 3-4  класів згідно наказу МОН від 02.08.2024 № 1093. (Керівник методобєднання початкових класів, ЗДНВР))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Про правила внутрішнього трудового розпорядку, правила з охорони праці, техніки безпеки та попередження дитячого травматизму. (Директор)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 Організація інклюзивного навчання. Робота інклюзивних класів у 2025-2026 н.р (ЗДНВР)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Організація  сімейної форми навчання: педагогічний патронаж  та екстернатної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(Директор)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 Про розподіл тижневого навантаження серед педагогів ліцею на и2025-2026 н.р. (ЗДНВР)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Реалізація Стратегії розвитку закладу освіти на 2024-2029 н.р. Затвердження річного плану роботи на 2025-2026 н.р.  (Директор,ЗДНВР ,ЗДВР)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Схвалення освітніх програм ЗЗСО для початкового, базового, профільного  рівнів.  (ЗДНВР)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Про оцінювання навчальних досягнень здобувачів освіти з факультативів та курсів за вибором.  (Директор)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 Про затвердження модулів вивчення предмету фізична культура  (Вчителі фізкультури)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14.Про затвердження модулів вивчення предмету трудове навчання. (вчитель трудового  навчання)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15.Про затвердження переліку вибірково-обов’язкових предметів інваріантної складової навчального плану для 1 -11класів в 2025-2026 н.р.  (ЗДНВР)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16.Про створення комісії для проведення самооцінювання роботи ліцею.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17.Про доцільність проведення навчальної практики в 2025-2026 н.р.  (Директор)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 Про роботу ГПД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Н.Ф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Педагогічний колектив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Підготувати та здати списки працівників, звіт 83-РВК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19.09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Скласти та здати тарифікаційні списки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09.09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Надання допомоги молодим вчителям  в проведенні уроків та веденні шкільної документації(за потреби)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пр. 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Адміністрація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Підготовка та погодження тарифікаційних списків та навантаження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Співбесіда з учителями з питань чергової атестації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Співбесіди з новопризначеним асистентом вчителя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79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  <w:t>Видати накази: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 призначення класних керівників, зав. кабінетами, керівників гуртків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підготовку школи до нового н.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 організацію освітнього процесу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медичне обстеження учнів та працівників школи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призначення відповідальних за ОП, ПБ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організацію харчування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забезпечення пожежної безпеки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організацію роботи із дорожнього руху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заборону тютюнопаління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підготовку спортивних споруд до нового н.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розподіл обов’язків між адміністрацією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обов’язки чергового вчителя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введення ЦЗ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дотримання санітарно – гігієнічних вимог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забезпечення підручниками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підсумки оздоровлення 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учнівської молоді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організацію методичної роботи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створення атестаційної комісії  школи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підсумки та організацію роботи з обдарованими учнями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підсумки перевірки оформлення та ведення щоденників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підсумки перевірки оформлення та ведення зошитів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підсумки медичного огляду учнів та розподіл учнів за різними групами здоров’я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проведення громадського огляду умов проживання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стан працевлаштування випускників школи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розподіл педагогічного навантаження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проведення інвентаризації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 організацію гарячого харчування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01-30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 Реалізації політики академічної доброчесності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Освітня кампанія «Так академічній доброчесності». Ознайомлення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uk-UA"/>
              </w:rPr>
              <w:t>з нормативними документами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Лекторій «Академічна доброчесність – запорука твоїх знань».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Колектив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Times New Roman" w:hAnsi="Times New Roman"/>
          <w:sz w:val="20"/>
          <w:szCs w:val="20"/>
          <w:lang w:val="uk-UA"/>
        </w:rPr>
      </w:pPr>
      <w:r>
        <w:rPr/>
      </w:r>
    </w:p>
    <w:sectPr>
      <w:type w:val="nextPage"/>
      <w:pgSz w:orient="landscape" w:w="16838" w:h="11906"/>
      <w:pgMar w:left="567" w:right="567" w:gutter="0" w:header="0" w:top="567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610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link w:val="BalloonText"/>
    <w:uiPriority w:val="99"/>
    <w:semiHidden/>
    <w:qFormat/>
    <w:rsid w:val="00020d3d"/>
    <w:rPr>
      <w:rFonts w:ascii="Segoe UI" w:hAnsi="Segoe UI" w:cs="Segoe UI"/>
      <w:sz w:val="18"/>
      <w:szCs w:val="18"/>
      <w:lang w:val="ru-RU"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20d3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145a"/>
    <w:pPr>
      <w:spacing w:lineRule="auto" w:line="259" w:before="0" w:after="160"/>
      <w:ind w:left="720" w:hanging="0"/>
      <w:contextualSpacing/>
    </w:pPr>
    <w:rPr>
      <w:rFonts w:eastAsia="Calibri"/>
      <w:kern w:val="2"/>
      <w:lang w:val="uk-UA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1f32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Application>LibreOffice/7.4.2.3$Windows_X86_64 LibreOffice_project/382eef1f22670f7f4118c8c2dd222ec7ad009daf</Application>
  <AppVersion>15.0000</AppVersion>
  <Pages>6</Pages>
  <Words>1870</Words>
  <Characters>13108</Characters>
  <CharactersWithSpaces>14649</CharactersWithSpaces>
  <Paragraphs>389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2021-05-14T11:01:00Z</dcterms:created>
  <dc:creator>Admin</dc:creator>
  <dc:description/>
  <dc:language>uk-UA</dc:language>
  <cp:lastModifiedBy/>
  <cp:lastPrinted>2025-10-08T10:16:25Z</cp:lastPrinted>
  <dcterms:modified xsi:type="dcterms:W3CDTF">2025-10-08T10:18:57Z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