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  <w:lang w:val="en-US"/>
        </w:rPr>
      </w:pPr>
      <w:r>
        <w:rPr>
          <w:rFonts w:ascii="Times New Roman" w:hAnsi="Times New Roman"/>
          <w:b/>
          <w:color w:val="002060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</w:rPr>
      </w:pPr>
      <w:r>
        <w:rPr>
          <w:rFonts w:ascii="Times New Roman" w:hAnsi="Times New Roman"/>
          <w:b/>
          <w:color w:val="002060"/>
          <w:highlight w:val="yellow"/>
        </w:rPr>
        <w:t>ЛЮТИЙ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</w:rPr>
      </w:pPr>
      <w:r>
        <w:rPr>
          <w:rFonts w:ascii="Times New Roman" w:hAnsi="Times New Roman"/>
          <w:b/>
          <w:color w:val="FF0000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лютий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Інформаційний діалог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Музика С.Ф.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Реєстрація 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НМТ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бесіди з БЖД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Миколаэнко Ю.П.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Вчителі,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Саух С.А.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знаків, пам’яток, документів по евакуації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навчання по ЦЗ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ТЗН (за потреби)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Санітарне навчання по Санітарному регламенті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Зустрічі з представниками соціальних служб щодо попередження булінгу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Ради профілактики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72181696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усіх учасників освітнього процесу до участі 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згідно граф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1" w:name="_Hlk721816961"/>
            <w:bookmarkStart w:id="2" w:name="_Hlk721816961"/>
            <w:bookmarkEnd w:id="2"/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щодо виявлення рівня безпечної  поведінки підлітків в Інтернеті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для учнів 10 класу “Адаптація учнів 10-х класів до навчання в старшій школі”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Методика “Три дерева” за Є. Каллесман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Групове консультування “Як навчити дітей безпеці в інтернеті”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lang w:val="uk-UA"/>
              </w:rPr>
              <w:t>Година спілкування “ Справедливість і право”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lang w:val="uk-UA"/>
              </w:rPr>
              <w:t>Просвітницько-профілактичні заняття: Інтернет — засіб для розвитку навчань чи психологічно-емоційна залежність, Кібербулінг!!! Як не стати жертвою кібербулінгу.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1-й тижд.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1-й тижд.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Саух В.О.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uk-UA" w:eastAsia="uk-UA"/>
              </w:rPr>
              <w:t>Інформаційні хвилинки до Дня вшанування учасників бойових дій на території інших держав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Єднання. </w:t>
            </w:r>
            <w:r>
              <w:rPr>
                <w:rFonts w:ascii="Times New Roman" w:hAnsi="Times New Roman"/>
                <w:lang w:val="en-US"/>
              </w:rPr>
              <w:t xml:space="preserve">Kahoot </w:t>
            </w:r>
            <w:r>
              <w:rPr>
                <w:rFonts w:ascii="Times New Roman" w:hAnsi="Times New Roman"/>
                <w:lang w:val="uk-UA"/>
              </w:rPr>
              <w:t>гра “День Єднання в Україні”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Мультик Державні символи України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Історія українського гербу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Виховні години «Сучасні борці за єдність України». Пам’ятаємо: 20.02  - День Героїв Небесної Сотні (виготовлення журавликів)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Інтерактивна гра “Мова — серце народу”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Перегляд презентації  «Леся Українка. Дитинство поетеси, роль родини в її вихованні. Неповторний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світ дитинства»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18.02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16.02-18.02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19.02-20.02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20.02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23.02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Педаг.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Педаг.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Вчит. Історії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бесід  «Як уникнути травмування», «Дотримання правил безпеки в різних ситуаціях»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Тиждень безпеки в Інтернеті: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онлайн-гра “ Вірно-невірно: про правила безпечного Інтернету”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створюємо сінквейни з термінами про “Сучасні загрози” в Гугл-Презентації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випуск інформаційних колажів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02.02-06.02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КК. 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Учителі інформатики, КК, учнівське самоврядування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Виставка малюнків «Інтернет очима дітей»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lang w:eastAsia="uk-UA"/>
              </w:rPr>
              <w:t>Виставка плакатів «Загрози в Інтернеті»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lang w:eastAsia="uk-UA"/>
              </w:rPr>
              <w:t>Тиждень іноземної мови і зарубіжної літератури: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lang w:eastAsia="uk-UA"/>
              </w:rPr>
              <w:t>- Брейн-ринг “</w:t>
            </w:r>
            <w:r>
              <w:rPr>
                <w:rFonts w:ascii="Times New Roman" w:hAnsi="Times New Roman"/>
                <w:lang w:val="en-US" w:eastAsia="uk-UA"/>
              </w:rPr>
              <w:t>We love English”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lang w:val="en-US" w:eastAsia="uk-UA"/>
              </w:rPr>
              <w:t xml:space="preserve">- </w:t>
            </w:r>
            <w:r>
              <w:rPr>
                <w:rFonts w:ascii="Times New Roman" w:hAnsi="Times New Roman"/>
                <w:lang w:val="uk-UA" w:eastAsia="uk-UA"/>
              </w:rPr>
              <w:t>Інсценізація уривків творів Шекспіра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lang w:val="uk-UA" w:eastAsia="uk-UA"/>
              </w:rPr>
              <w:t xml:space="preserve">- конкурс читців поезії мовою оригіналу “ </w:t>
            </w:r>
            <w:r>
              <w:rPr>
                <w:rFonts w:ascii="Times New Roman" w:hAnsi="Times New Roman"/>
                <w:lang w:val="en-US" w:eastAsia="uk-UA"/>
              </w:rPr>
              <w:t>Poetry Express”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02.02-06.02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23.02-27.02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О.В., КК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Учителі іноземних мов і зарубіжної літератури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Літературний калейдоскоп «Мій край - частинка України”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Продовжувати сортування макулатури, батарейок та кришичок у рамках  проектів ««Екосортировка відходів – запорука чистого довкілля» та «Батарейко, здавайся. Правила утилізації»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09.02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ЗДВР, КК,  педагог організатор, учн. сам.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Залучити учнів до роботи у «Книжковій лікарні» та проведення рейдів по збереженню підручників та шкільного майна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Година спілкування “Якою я бачу свою майбутню професію”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Конкурс відеороликів “Професія  не має статі”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Тематична анкета “Чи існують жіночі/чоловічі професії?”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16.02-27.02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Педагог. організатор,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учителі технологій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День Святого Валентина. Інсталяція “Палітра почуттів”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Добровільна ініціатива “ Скарбничка добрих справ”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День української жінки. “Вона була, є і буде...”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 організатор,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самоврядування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18"/>
          <w:szCs w:val="20"/>
        </w:rPr>
      </w:pPr>
      <w:r>
        <w:rPr>
          <w:rFonts w:ascii="Times New Roman" w:hAnsi="Times New Roman"/>
          <w:b/>
          <w:color w:val="002060"/>
          <w:sz w:val="18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Бесіди  «Різні форми оцінювання навчальних досягнень»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23-27.02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атестаційної комісії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консультативних пунктів щодо підготовки до конкурсів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здобувачів  у Інтернет-проєктах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Вивчення </w:t>
            </w:r>
            <w:r>
              <w:rPr>
                <w:rFonts w:ascii="Times New Roman" w:hAnsi="Times New Roman"/>
                <w:sz w:val="20"/>
                <w:szCs w:val="20"/>
              </w:rPr>
              <w:t>стану викладання фізичної культури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Узагальнення вивчення системи роботи  вчителя фізичної культури Адамовича В. 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вчителів, що атестуються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Тиждень інформатики та фізики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тижня зарубіжної л-ри та анг. мови.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02.02.–06.02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23.02.-27.02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Вч. інф. та фізики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Вч. зар.л-ри та анг.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Вивчення системи роботи вчителя музичного мистецтва Омелянчука В.М.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зустрічі з батьками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Дискусійний клуб «Діти і соціальні мережі»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sz w:val="20"/>
                <w:szCs w:val="20"/>
                <w:lang w:val="uk-UA"/>
              </w:rPr>
              <w:t>Учнівський всеобуч «Толерантність – запорука академічної доброчесності»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02-05.02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Інструктивно-методична оперативка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вчителів з метою надання допомоги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Персональний контроль за роботою вчителів, що атестуються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О.І.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color w:val="030303"/>
                <w:sz w:val="20"/>
                <w:szCs w:val="20"/>
                <w:lang w:val="uk-UA"/>
              </w:rPr>
              <w:t>Розміщення матеріалів по академічні доброчесності на сайті школи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  <w:bookmarkStart w:id="3" w:name="_GoBack"/>
            <w:bookmarkEnd w:id="3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у виносці Знак"/>
    <w:link w:val="BalloonText"/>
    <w:uiPriority w:val="99"/>
    <w:semiHidden/>
    <w:qFormat/>
    <w:rsid w:val="009867cd"/>
    <w:rPr>
      <w:rFonts w:ascii="Segoe UI" w:hAnsi="Segoe UI" w:cs="Segoe UI"/>
      <w:sz w:val="18"/>
      <w:szCs w:val="1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867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Application>LibreOffice/7.4.2.3$Windows_X86_64 LibreOffice_project/382eef1f22670f7f4118c8c2dd222ec7ad009daf</Application>
  <AppVersion>15.0000</AppVersion>
  <Pages>3</Pages>
  <Words>1042</Words>
  <Characters>7526</Characters>
  <CharactersWithSpaces>8359</CharactersWithSpaces>
  <Paragraphs>244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2024-11-11T12:35:00Z</cp:lastPrinted>
  <dcterms:modified xsi:type="dcterms:W3CDTF">2025-10-08T10:12:30Z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