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  <w:lang w:val="en-US"/>
        </w:rPr>
      </w:pPr>
      <w:r>
        <w:rPr>
          <w:rFonts w:ascii="Times New Roman" w:hAnsi="Times New Roman"/>
          <w:b/>
          <w:color w:val="002060"/>
          <w:sz w:val="24"/>
          <w:szCs w:val="24"/>
          <w:highlight w:val="yellow"/>
        </w:rPr>
        <w:t>ЛИСТОПАД</w:t>
      </w:r>
      <w:r>
        <w:rPr>
          <w:rFonts w:ascii="Times New Roman" w:hAnsi="Times New Roman"/>
          <w:b/>
          <w:color w:val="002060"/>
          <w:sz w:val="24"/>
          <w:szCs w:val="24"/>
          <w:highlight w:val="yellow"/>
          <w:lang w:val="en-US"/>
        </w:rPr>
        <w:t xml:space="preserve"> 202</w:t>
      </w:r>
      <w:r>
        <w:rPr>
          <w:rFonts w:ascii="Times New Roman" w:hAnsi="Times New Roman"/>
          <w:b/>
          <w:color w:val="002060"/>
          <w:sz w:val="24"/>
          <w:szCs w:val="24"/>
          <w:highlight w:val="yellow"/>
          <w:lang w:val="uk-UA"/>
        </w:rPr>
        <w:t>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</w:rPr>
        <w:t>І.ОСВІТНЄ СЕРЕДОВИЩЕ</w:t>
      </w:r>
    </w:p>
    <w:tbl>
      <w:tblPr>
        <w:tblW w:w="16092" w:type="dxa"/>
        <w:jc w:val="left"/>
        <w:tblInd w:w="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55"/>
        <w:gridCol w:w="1273"/>
        <w:gridCol w:w="2124"/>
        <w:gridCol w:w="1139"/>
      </w:tblGrid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Відповідальні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Аналіз відвідування учнями школи за листопад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Адамович В.М.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Складання графіка консультацій по підготовці до ЗНО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Цільовий інструктаж щодо участі у ІІ етапові предметних олімпіад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04.11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Провести бесіди з БЖД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Вчителі,  Саух С.А.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Рейд-перевірка щодо збереження учнівського майна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21-25.11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Уч.парламент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Повторення порядку дій при  Сигналі Повітряна Тривога, Правил поведінки у надзвичайних ситуаціях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Штаб ЦЗ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Заходи в рамках акції «16 днів проти насилля», Проведення тижня толерантності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25.11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Псих.служба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 інфографіки «Як допомогти дітям впоратися з булінгом 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Псих.служба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72181696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Вчителі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bookmarkStart w:id="1" w:name="_Hlk721816961"/>
            <w:bookmarkStart w:id="2" w:name="_Hlk721816961"/>
            <w:bookmarkEnd w:id="2"/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Анкети: “Школа”,  “Адаптація учнів 10-х класів до навчання в старшій школі”, “Ваша робота та ставлення до неї”, “Вчитель очима батьків”, “Булінг в учнівському середовищі”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Консультування батьків з питань навчання та виховання дітей в умовах війни.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Профілактично- просвітницьке заняття з елементами тренінгу: “Як жити в умовах сьогодення”, “Відновлення ресурсу”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День добра ( психологічна гра “Будинок добрих слів”,  бесіда про історію дружби людини і тварини, розмальовки)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Хвилинка позитиву “Комплімент кожному”, бесіда “Гнів та агресивність”, акція “Обійми мене”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року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13.11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17.11-21.11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Саух В. О.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Тематична лінійка до Дня толерантності «Толерантність врятує світ»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Уроки гарної поведінки  «Поспішаймо творити добро», «Озирнись на свій вчинок», «Культура мови – ознака вихованості».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Тематична лінійка до Дня Гідності та Свободи «Революція, що змінила країну»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День пам’яті жертв голодомору. Загальношкільний мітинг-реквієм “Білим янголам скорботи...”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16.11-20.11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28.11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ЗДВР, Наумович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В., учн. самоврядування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  <w:t>Ціннісне ставлення до себе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Тиждень здорового способу  життя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28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Рейд “Ні курінню!”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28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Арт-інсталяція “Право бути різним”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28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Вікторина “Інтернет очима дитини”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-180" w:hanging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Блок бесід: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ind w:left="360" w:right="-180" w:hanging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«Моє здоров’я – у моїх руках»,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ind w:left="360" w:right="-180" w:hanging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«Знати, щоб жити!»,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ind w:left="360" w:right="-180" w:hanging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«Захисти себе сам»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03.11-07.11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20.11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учнів. самоврядуван.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Виставка малюнків «Я чесний учень».</w:t>
            </w:r>
          </w:p>
          <w:p>
            <w:pPr>
              <w:pStyle w:val="Normal"/>
              <w:widowControl w:val="false"/>
              <w:spacing w:before="0" w:after="200"/>
              <w:ind w:left="64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Конкурс-виставка плакатів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«Ми і наші права» (за статтями Конвенції прав дитини), присвячена Всесвітньому дню прав дитини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19.11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20.11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КК, Наумович О. В.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  <w:t>Ціннісне ставлення до природи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Залучення  учнів  до  практичної природоохоронної   роботи, участь в акції «Листя»;  впорядкування  пришкільної території</w:t>
            </w:r>
          </w:p>
          <w:p>
            <w:pPr>
              <w:pStyle w:val="Style14"/>
              <w:widowControl w:val="false"/>
              <w:spacing w:before="0" w:after="0"/>
              <w:ind w:hanging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Еко-вікторина “Чи добре ти знаєш  природу?” до Всесвітнього дня екології</w:t>
            </w:r>
          </w:p>
          <w:p>
            <w:pPr>
              <w:pStyle w:val="Style14"/>
              <w:widowControl w:val="false"/>
              <w:spacing w:before="0" w:after="0"/>
              <w:ind w:hanging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Конкурс на кращу годівничку “Годівничка для синички - 2025”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03.11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Вчит. біології,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В., учнів. самоврядуван.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Операція « Живи, книго!»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Тиждень профорієнтації: - анкетування “Знайди своє покликання”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- фотовиставка “Професії нашої сім’ї”</w:t>
            </w:r>
          </w:p>
          <w:p>
            <w:pPr>
              <w:pStyle w:val="Normal"/>
              <w:widowControl w:val="false"/>
              <w:spacing w:before="0" w:after="0"/>
              <w:ind w:firstLine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- Зустріч з випускниками, місцевими підприємцями, представниками ВНЗ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24.11-28.11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Мельниченко А. 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Саух В. О.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День чоловіків. Фото-флешмоб “Мій тато-мій герой”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Благодійна акція “Доброта змінює світ” (Збір речей, продуктів харчування для військових)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07.11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13.11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 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учн. самовряд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Семінар-практикум «Соціалізація школяра: психологічна сутність, технології, індикатори»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гуртків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18"/>
          <w:szCs w:val="20"/>
        </w:rPr>
      </w:pPr>
      <w:r>
        <w:rPr>
          <w:rFonts w:ascii="Times New Roman" w:hAnsi="Times New Roman"/>
          <w:b/>
          <w:color w:val="002060"/>
          <w:sz w:val="18"/>
          <w:szCs w:val="20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7"/>
        <w:gridCol w:w="2122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04-05.11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Співбесіди з учнями, які систематично не виконують домашні завдання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03-04.11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Фронтальний моніторинг. Стан викладання  предмет</w:t>
            </w:r>
            <w:r>
              <w:rPr>
                <w:rFonts w:ascii="Times New Roman" w:hAnsi="Times New Roman"/>
                <w:sz w:val="20"/>
                <w:szCs w:val="20"/>
              </w:rPr>
              <w:t>ів укр. мова. Навчання грамоти. Літерат. читання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 початковій школі 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консультативних пунктів щодо підготовки до Всеукраїнських предметних олімпіад,  конкурсів, МАН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 у ІІ етапові Всеукраїнських предметних олімпіад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здобувачів  у Інтернет-проєктах, освітніх сайтах.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Опрацювання рекомендаційних листів  щодо  участі у ІІ етапі Всеукраїнських предметних олімпіад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03.11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Ознайомлення з графіком ІІ етапу предметних олімпіад, конкурсу ім.П.Яцика, Т.Шевченка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ІІ етапі Всеукраїнських предметних олімпіад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Вивченння адаптації учнів 1-го класу до навчання у школі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Вивчення системи роботи Мельниченко А, А,, вчительки математики та інформатики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методичної ради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МО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Робота над науково-методичним питанням школи.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Ділова гра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14.11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Методичні консультації для вчителів щодо участі у ІІ етапові предметних олімпіад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11.11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Відкритий діалог з батьками  9 класу «Підготовка до ДПА»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Класний керівник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Індивідуальні зустрічі з батьками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Включити в порядок денний наради при директорові про дотримання  норм етики та академічної доброчесності  при організації освітнього процесу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Перегляд  відеороликів «Академічна доброчесність»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27-28.11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984806"/>
          <w:sz w:val="20"/>
          <w:szCs w:val="20"/>
        </w:rPr>
      </w:pPr>
      <w:r>
        <w:rPr>
          <w:rFonts w:ascii="Times New Roman" w:hAnsi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Інструктивно-методична оперативка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Про участь учнів у ІІ етапі предметних олімпіад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Про дотримання БДЖ на уроках та безпеки дорожнього руху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 відвідування учнів та наявність оправдовуючи документів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Персональний контроль за роботою вчителів, що атестуються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матеріалів для участі у Інтернет-семінарах, конференціях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Видати накази: Про підсумки проведення конкурсу імені П. Яцика, мовного конкурсу імені Т. Шевченка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 стан викладання </w:t>
            </w:r>
            <w:r>
              <w:rPr>
                <w:rFonts w:ascii="Times New Roman" w:hAnsi="Times New Roman"/>
                <w:sz w:val="20"/>
                <w:szCs w:val="20"/>
              </w:rPr>
              <w:t>предметів укр. мова. Навчання грамоти. Літер. читання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початковій школі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проведення Тижня безпеки дорожнього руху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01-30.11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анкетування щодо дотримання академічної доброчесності в ліцеї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04-05.11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4">
    <w:name w:val="Heading 4"/>
    <w:basedOn w:val="Normal"/>
    <w:next w:val="Style14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7d49"/>
    <w:pPr>
      <w:spacing w:lineRule="auto" w:line="259" w:before="0" w:after="160"/>
      <w:ind w:left="720" w:hanging="0"/>
      <w:contextualSpacing/>
    </w:pPr>
    <w:rPr>
      <w:rFonts w:eastAsia="Calibri"/>
      <w:kern w:val="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Application>LibreOffice/7.4.2.3$Windows_X86_64 LibreOffice_project/382eef1f22670f7f4118c8c2dd222ec7ad009daf</Application>
  <AppVersion>15.0000</AppVersion>
  <Pages>3</Pages>
  <Words>1176</Words>
  <Characters>8287</Characters>
  <CharactersWithSpaces>9248</CharactersWithSpaces>
  <Paragraphs>253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2021-05-17T10:14:00Z</dcterms:created>
  <dc:creator>Admin</dc:creator>
  <dc:description/>
  <dc:language>uk-UA</dc:language>
  <cp:lastModifiedBy/>
  <cp:lastPrinted>2021-06-09T07:08:00Z</cp:lastPrinted>
  <dcterms:modified xsi:type="dcterms:W3CDTF">2025-10-08T10:08:18Z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