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  <w:highlight w:val="yellow"/>
        </w:rPr>
        <w:t>КВІТЕНЬ, 2026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І.ОСВІТНЄ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445"/>
        <w:gridCol w:w="1419"/>
        <w:gridCol w:w="2127"/>
        <w:gridCol w:w="1133"/>
      </w:tblGrid>
      <w:tr>
        <w:trPr>
          <w:trHeight w:val="21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Зміст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Забезпечення комфортних і безпечних умов навчання та праці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Аналіз відвідування учнями школи за квітень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Адамович В.М.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Проведення бесід - презентацій з безпеки життєдіяльності </w:t>
            </w:r>
            <w:hyperlink r:id="rId2">
              <w:r>
                <w:rPr>
                  <w:sz w:val="22"/>
                  <w:szCs w:val="22"/>
                </w:rPr>
                <w:t>https://surl.li/jceto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Миколаєнко Ю.П.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87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Вчителі,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Саух С.А.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3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Санітарно-просвітницька робота із учнями, батьками, працівниками щодо попередження отруєнь </w:t>
            </w:r>
            <w:hyperlink r:id="rId3">
              <w:r>
                <w:rPr>
                  <w:sz w:val="22"/>
                  <w:szCs w:val="22"/>
                </w:rPr>
                <w:t>https://surl.li/jceuj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</w:t>
            </w: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йчук С.Л.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</w:t>
            </w: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йчук С.Л.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</w:t>
            </w: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йчук С.Л.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Підготувати акти на списання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15.04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Миколаєнко Ю.П.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Робота Школи майбутнього першокласника , складання списків, підготовка документів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Матвійчук Н.</w:t>
            </w:r>
            <w:r>
              <w:rPr>
                <w:rFonts w:ascii="Times New Roman" w:hAnsi="Times New Roman"/>
                <w:sz w:val="22"/>
                <w:szCs w:val="22"/>
              </w:rPr>
              <w:t>І.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https://zakon.rada.gov.ua/laws/show/z1583-23#Text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Штаб ЦЗ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заходів в рамках Тижня охорони праці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Адамович В.М.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Дня Цивільного захисту та об’єктового тренування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https://zakon.rada.gov.ua/laws/show/z0046-20 - Texthttps://zakon.rada.gov.ua/rada/show/v0008388-24 - Text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Адамович В.М.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30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корекційно -розвивальної програми для подолання тривожності «Калейдоскоп твого 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bookmarkStart w:id="2" w:name="_Hlk72181696"/>
            <w:bookmarkEnd w:id="2"/>
            <w:r>
              <w:rPr>
                <w:rFonts w:ascii="Times New Roman" w:hAnsi="Times New Roman"/>
                <w:bCs/>
                <w:sz w:val="22"/>
                <w:szCs w:val="22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Наумович О.В., 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Наповнення освітнього середовища закладу дидактичними матеріалами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  <w:bookmarkStart w:id="3" w:name="_Hlk721816961"/>
            <w:bookmarkStart w:id="4" w:name="_Hlk721816961"/>
            <w:bookmarkEnd w:id="4"/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Виявлення та оновлення бази даних дітей, які потребують особливої уваги: методика “Карта обдарованості”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ІІ. Консультаційна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Консультування педагогів, батьків та учнів з питань професійного самовизначення підлітків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Профорієнтаційна робота заняття з елементами тренінгу “Психологічна підтримка під час ЗНО”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Просвітницько-профілактичні заняття: Здорові діти — здорова нація, Скажемо курінню “Ні!”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Робота по формуванню життєвих цінностей: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- Акції “ Чарівна шкатулка”, “ Калейдоскоп настрою”, “Твори добро з любов’ю”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- гра “Чарівний капелюшок”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- вправа “Пісочна терапія твоїх емоцій”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-плакат “Життєві цінності”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Саух В. 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Тиждень українознавства: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вікторина “Чи знаєш ти державні символи України?”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конкурс малюнків “Моя мальовнича Україна”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Тематична лінійка “Чорнобильський дзвін”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06.04-10.04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до 26.04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 xml:space="preserve">Учителі історії, укр. мови та літератури, пед. організатор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пед.орг., уч. самовр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себе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Інформаційно-пізнавальні години до Всесвітнього дня здоров я: «Є тисячі хвороб, і тільки одне здоров′я», «Геть байдужість від здоров’я».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Спортивна програма до Дня здоров’я «Рух, енергія, здоров’я»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Конкурс учнівських презентацій “Символи небезпеки”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06.04-10.04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07.04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03.04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Вч. фізкультури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пед.орг., уч. самовр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Усний журнал «Книга  - дивовижний сад, будинок життя та мудрості» (до Міжнародного дня дитячої книги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Тиждень мистецтва: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віртуальна подорож Версалем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створення цифрових колажів з теми “ Мистецтво ХХ ст.”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музична вікторина “Пісня — душа народу”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06.04-09.04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13.04-17.04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учителі мистецтва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природи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День довкілля. Зелена естафета “Посади дерево”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 xml:space="preserve">Тиждень природничих наук: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- Гра-подорож “Ми — на варті природи”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- Природнича вікторина “Найрозумніший”</w:t>
            </w:r>
          </w:p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Години спілкування: «Брати наші менші», «Природа навколо нас», «Знай, люби і бережи світ навколо себе», «Вода  - безцінне багатство», «Озера та ріки мого краю», «Світ природи справжній та неповторний»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Впорядкування квітників та клумб на території школи. Операція «Квітковий рай»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17.04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20.04- 24.04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27.04-30.04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пед.орг., уч. самовр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учителі природничої освітньої галузі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праці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Трудовий десант «Люби всім серцем Україну, прикрась трудом і збагати».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Квест-гра з медіаграмотності “Шукачі правди”</w:t>
            </w:r>
          </w:p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Вікторина “Правда чи вигадка?” про плагіат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06.04-16.04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Пед.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уч. інформатики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Акція “Відкрий серце — подаруй любов”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День авторського права. Презентація “Чому важливо поважати авторство?”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День доньок. Фоточелендж “Доньки України”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23.04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до 25.04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Пед.організатор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пед.орг., уч. Самовр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пед.орг., уч. самовр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Залучення учнів до гурткової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Керівники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75"/>
        <w:gridCol w:w="1275"/>
        <w:gridCol w:w="7"/>
        <w:gridCol w:w="2122"/>
        <w:gridCol w:w="1146"/>
      </w:tblGrid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Проведення консультативних заходів щодо підготовки здобувачів освіти до НМТ. Виконання тестових завдань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ЗДНВР, пед. пр-ки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Бесіда «Без репетиторів і прогалин у знаннях: як допомогти школяреві закінчити навчальний рік без стресу» https://surl.li/imtit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внутрішнього моніторингу якості викладання та результатів навчання з інформатики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 місяця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.Зінченко М.В.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наказ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аналітична довідка</w:t>
            </w:r>
          </w:p>
        </w:tc>
      </w:tr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консультативних заходів щодо підготовки здобувачів освіти до НМТ. Виконання тестових завдань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тижня природничих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Вч. біології, хімії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00B050"/>
          <w:sz w:val="22"/>
          <w:szCs w:val="22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Відвідування уроків інформатики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Миколаєнко Н.Ф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Відвідування уроків щодо підготовки до НМТ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Обмін педагогічним досвідом. Групова робота на уроках: методи, інструменти, техніки. Розвиток критичного мислення в еру цифровізації та ШІ.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Участь у  методичних заходах, добрих практиках та семінарах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Робота над науково-методичним питанням школи. Анкетування та опитування вчителів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15.04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Батьківські зустрічі. Ознайомлення батьків із нормативними документами щодо проведення НМТ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28.04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 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  <w:lang w:val="uk-UA"/>
              </w:rPr>
              <w:t>Майстер-клас «Як правильно оформити посилання на джерела інформації»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21-22.04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Бесіда  «ГДЗ: корисні чи шкідливі розв’язники» https://www.032.ua/list/361858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984806"/>
          <w:sz w:val="22"/>
          <w:szCs w:val="22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комплексного самооцінювання ефективності функціонування внутрішньої системи забезпечення у  навчальному році. Аналіз та обробка даних заповнених форм, анкет, опитувальників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Н.Ф.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майстер – класу від досвідчених колег «Від успішного вчителя - до успішного учня»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Видати накази: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Видати накази: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затвердження графіка проведення навчальних екскурсій та навчальної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оформлення й видачу документів про освіту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організацію та проведення урочистих зборів з нагоди вручення документів про освіту випускникам 9-х та 11-х класів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профілактику суїцидальних проявів серед здобувачів освіти закладу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результати роботи закладу з напряму військово-патріотичне виховання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дотримання правил безпеки під час освітнього процесу в закладі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звільнення учнів від державної підсумкової атестації (за потреби)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підготовку учнів 11 класу до НМТ у навчальному році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створення робочої групи з розробки проєкту Освітньої програми закладу на  навчальний рік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розробку проєкту річного плану роботи закладу на  навчальний рік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організацію та проведення заходів з питань безпеки життєдіяльності учасників освітнього процесу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проведення Тижня охорони праці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підсумки проведення Дня цивільного захисту та об'єктового тренування з цивільного захисту у  навчальному році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посилення контролю за збереженням матеріальних цінностей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проведення щорічної акції з благоустрою «За чисте довкілля»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створення комісії з перевірки правильності виставлення оцінок у додатках до документів про освіту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організоване закінчення  навчального року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Розміщення матеріалів на сайті закладу «#Освітабезкорупції»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https://nus.org.ua/tags/304/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07-08.04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200"/>
        <w:rPr>
          <w:sz w:val="22"/>
          <w:szCs w:val="22"/>
        </w:rPr>
      </w:pPr>
      <w:r>
        <w:rPr/>
      </w:r>
    </w:p>
    <w:sectPr>
      <w:type w:val="nextPage"/>
      <w:pgSz w:orient="landscape" w:w="16838" w:h="11906"/>
      <w:pgMar w:left="567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link w:val="11"/>
    <w:uiPriority w:val="99"/>
    <w:qFormat/>
    <w:rsid w:val="00bb5f0f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bb5f0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Style13" w:customStyle="1">
    <w:name w:val="Текст у виносці Знак"/>
    <w:link w:val="BalloonText"/>
    <w:uiPriority w:val="99"/>
    <w:semiHidden/>
    <w:qFormat/>
    <w:rsid w:val="00682260"/>
    <w:rPr>
      <w:rFonts w:ascii="Segoe UI" w:hAnsi="Segoe UI" w:cs="Segoe UI"/>
      <w:sz w:val="18"/>
      <w:szCs w:val="18"/>
      <w:lang w:eastAsia="ru-RU"/>
    </w:rPr>
  </w:style>
  <w:style w:type="character" w:styleId="Style14">
    <w:name w:val="Hyperlink"/>
    <w:uiPriority w:val="99"/>
    <w:unhideWhenUsed/>
    <w:rsid w:val="00fa422d"/>
    <w:rPr>
      <w:color w:val="0000FF"/>
      <w:u w:val="single"/>
    </w:rPr>
  </w:style>
  <w:style w:type="character" w:styleId="Style15">
    <w:name w:val="Emphasis"/>
    <w:uiPriority w:val="20"/>
    <w:qFormat/>
    <w:locked/>
    <w:rsid w:val="000a6ea7"/>
    <w:rPr>
      <w:i/>
      <w:iCs/>
    </w:rPr>
  </w:style>
  <w:style w:type="character" w:styleId="Lewnzc" w:customStyle="1">
    <w:name w:val="lewnzc"/>
    <w:qFormat/>
    <w:rsid w:val="000a6ea7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cf5da9"/>
    <w:pPr>
      <w:spacing w:before="0" w:after="200"/>
      <w:ind w:left="720" w:hanging="0"/>
      <w:contextualSpacing/>
    </w:pPr>
    <w:rPr>
      <w:lang w:eastAsia="en-U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822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rl.li/jceto" TargetMode="External"/><Relationship Id="rId3" Type="http://schemas.openxmlformats.org/officeDocument/2006/relationships/hyperlink" Target="https://surl.li/jceuj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Application>LibreOffice/7.4.2.3$Windows_X86_64 LibreOffice_project/382eef1f22670f7f4118c8c2dd222ec7ad009daf</Application>
  <AppVersion>15.0000</AppVersion>
  <Pages>4</Pages>
  <Words>1249</Words>
  <Characters>8993</Characters>
  <CharactersWithSpaces>10034</CharactersWithSpaces>
  <Paragraphs>242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2021-05-17T10:14:00Z</dcterms:created>
  <dc:creator>Admin</dc:creator>
  <dc:description/>
  <dc:language>uk-UA</dc:language>
  <cp:lastModifiedBy/>
  <cp:lastPrinted>2024-11-13T13:08:00Z</cp:lastPrinted>
  <dcterms:modified xsi:type="dcterms:W3CDTF">2025-09-10T14:01:17Z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