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23" w:rsidRDefault="007F6D23" w:rsidP="007F6D23">
      <w:pPr>
        <w:spacing w:after="0" w:line="295" w:lineRule="atLeast"/>
        <w:jc w:val="center"/>
        <w:outlineLvl w:val="0"/>
        <w:rPr>
          <w:rFonts w:ascii="Arial" w:eastAsia="Times New Roman" w:hAnsi="Arial" w:cs="Arial"/>
          <w:kern w:val="36"/>
          <w:sz w:val="41"/>
          <w:szCs w:val="41"/>
          <w:lang w:eastAsia="uk-UA"/>
        </w:rPr>
      </w:pPr>
      <w:r w:rsidRPr="007F6D23">
        <w:rPr>
          <w:rFonts w:ascii="Arial" w:eastAsia="Times New Roman" w:hAnsi="Arial" w:cs="Arial"/>
          <w:kern w:val="36"/>
          <w:sz w:val="41"/>
          <w:szCs w:val="41"/>
          <w:lang w:eastAsia="uk-UA"/>
        </w:rPr>
        <w:t>Правила прийому дітей до закладу дошкільної освіти</w:t>
      </w:r>
    </w:p>
    <w:p w:rsidR="007F6D23" w:rsidRPr="007F6D23" w:rsidRDefault="007F6D23" w:rsidP="007F6D23">
      <w:pPr>
        <w:spacing w:after="0" w:line="295" w:lineRule="atLeast"/>
        <w:jc w:val="center"/>
        <w:outlineLvl w:val="0"/>
        <w:rPr>
          <w:rFonts w:ascii="Arial" w:eastAsia="Times New Roman" w:hAnsi="Arial" w:cs="Arial"/>
          <w:kern w:val="36"/>
          <w:sz w:val="41"/>
          <w:szCs w:val="41"/>
          <w:lang w:eastAsia="uk-UA"/>
        </w:rPr>
      </w:pPr>
    </w:p>
    <w:p w:rsidR="007F6D23" w:rsidRPr="007F6D23" w:rsidRDefault="007F6D23" w:rsidP="007F6D23">
      <w:pPr>
        <w:spacing w:after="0" w:line="295" w:lineRule="atLeast"/>
        <w:jc w:val="center"/>
        <w:outlineLvl w:val="0"/>
        <w:rPr>
          <w:rFonts w:ascii="Arial" w:eastAsia="Times New Roman" w:hAnsi="Arial" w:cs="Arial"/>
          <w:color w:val="1D5C80"/>
          <w:kern w:val="36"/>
          <w:sz w:val="32"/>
          <w:szCs w:val="32"/>
          <w:lang w:eastAsia="uk-UA"/>
        </w:rPr>
      </w:pPr>
      <w:r w:rsidRPr="007F6D23">
        <w:rPr>
          <w:rFonts w:ascii="Arial" w:eastAsia="Times New Roman" w:hAnsi="Arial" w:cs="Arial"/>
          <w:color w:val="1D5C80"/>
          <w:kern w:val="36"/>
          <w:sz w:val="32"/>
          <w:szCs w:val="32"/>
          <w:lang w:eastAsia="uk-UA"/>
        </w:rPr>
        <w:t>Для оформлення дитини в заклад дошкільної освіти обов’язково необхідно зареєструватися в електронній черзі.</w:t>
      </w:r>
    </w:p>
    <w:p w:rsidR="007F6D23" w:rsidRDefault="007F6D23" w:rsidP="007F6D23">
      <w:pPr>
        <w:spacing w:after="0" w:line="240" w:lineRule="auto"/>
        <w:rPr>
          <w:rFonts w:ascii="Arial" w:eastAsia="Times New Roman" w:hAnsi="Arial" w:cs="Arial"/>
          <w:color w:val="212121"/>
          <w:sz w:val="20"/>
          <w:szCs w:val="20"/>
          <w:lang w:eastAsia="uk-UA"/>
        </w:rPr>
      </w:pPr>
    </w:p>
    <w:p w:rsidR="007F6D23" w:rsidRPr="007F6D23" w:rsidRDefault="007F6D23" w:rsidP="007F6D23">
      <w:pPr>
        <w:spacing w:after="0"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Посилання на сайт електронної реєстрації в заклади дошкільної освіти: </w:t>
      </w:r>
      <w:proofErr w:type="spellStart"/>
      <w:r w:rsidRPr="007F6D23">
        <w:rPr>
          <w:rFonts w:ascii="Arial" w:eastAsia="Times New Roman" w:hAnsi="Arial" w:cs="Arial"/>
          <w:color w:val="212121"/>
          <w:sz w:val="20"/>
          <w:szCs w:val="20"/>
          <w:lang w:eastAsia="uk-UA"/>
        </w:rPr>
        <w:fldChar w:fldCharType="begin"/>
      </w:r>
      <w:r w:rsidRPr="007F6D23">
        <w:rPr>
          <w:rFonts w:ascii="Arial" w:eastAsia="Times New Roman" w:hAnsi="Arial" w:cs="Arial"/>
          <w:color w:val="212121"/>
          <w:sz w:val="20"/>
          <w:szCs w:val="20"/>
          <w:lang w:eastAsia="uk-UA"/>
        </w:rPr>
        <w:instrText xml:space="preserve"> HYPERLINK "http://isuo.org/ru/" \o "https://isuo.org/ru/ (у новому вікні)" \t "_blank" </w:instrText>
      </w:r>
      <w:r w:rsidRPr="007F6D23">
        <w:rPr>
          <w:rFonts w:ascii="Arial" w:eastAsia="Times New Roman" w:hAnsi="Arial" w:cs="Arial"/>
          <w:color w:val="212121"/>
          <w:sz w:val="20"/>
          <w:szCs w:val="20"/>
          <w:lang w:eastAsia="uk-UA"/>
        </w:rPr>
        <w:fldChar w:fldCharType="separate"/>
      </w:r>
      <w:r w:rsidRPr="007F6D23">
        <w:rPr>
          <w:rFonts w:ascii="Arial" w:eastAsia="Times New Roman" w:hAnsi="Arial" w:cs="Arial"/>
          <w:color w:val="005C9F"/>
          <w:sz w:val="20"/>
          <w:u w:val="single"/>
          <w:lang w:eastAsia="uk-UA"/>
        </w:rPr>
        <w:t>ІСУО</w:t>
      </w:r>
      <w:proofErr w:type="spellEnd"/>
      <w:r w:rsidRPr="007F6D23">
        <w:rPr>
          <w:rFonts w:ascii="Arial" w:eastAsia="Times New Roman" w:hAnsi="Arial" w:cs="Arial"/>
          <w:color w:val="005C9F"/>
          <w:sz w:val="20"/>
          <w:u w:val="single"/>
          <w:lang w:eastAsia="uk-UA"/>
        </w:rPr>
        <w:t>:www.isuo.org</w:t>
      </w:r>
      <w:r w:rsidRPr="007F6D23">
        <w:rPr>
          <w:rFonts w:ascii="Arial" w:eastAsia="Times New Roman" w:hAnsi="Arial" w:cs="Arial"/>
          <w:color w:val="212121"/>
          <w:sz w:val="20"/>
          <w:szCs w:val="20"/>
          <w:lang w:eastAsia="uk-UA"/>
        </w:rPr>
        <w:fldChar w:fldCharType="end"/>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Для успішної реєстрації необхідно:</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заповнити форму заяви у розділі «Мої заявки» на сайті.</w:t>
      </w:r>
    </w:p>
    <w:p w:rsidR="007F6D23" w:rsidRPr="007F6D23" w:rsidRDefault="007F6D23" w:rsidP="007F6D23">
      <w:pPr>
        <w:spacing w:after="295" w:line="240" w:lineRule="auto"/>
        <w:rPr>
          <w:rFonts w:ascii="Arial" w:eastAsia="Times New Roman" w:hAnsi="Arial" w:cs="Arial"/>
          <w:color w:val="212121"/>
          <w:sz w:val="20"/>
          <w:szCs w:val="20"/>
          <w:lang w:eastAsia="uk-UA"/>
        </w:rPr>
      </w:pPr>
      <w:proofErr w:type="spellStart"/>
      <w:r w:rsidRPr="007F6D23">
        <w:rPr>
          <w:rFonts w:ascii="Arial" w:eastAsia="Times New Roman" w:hAnsi="Arial" w:cs="Arial"/>
          <w:color w:val="212121"/>
          <w:sz w:val="20"/>
          <w:szCs w:val="20"/>
          <w:lang w:eastAsia="uk-UA"/>
        </w:rPr>
        <w:t>-при</w:t>
      </w:r>
      <w:proofErr w:type="spellEnd"/>
      <w:r w:rsidRPr="007F6D23">
        <w:rPr>
          <w:rFonts w:ascii="Arial" w:eastAsia="Times New Roman" w:hAnsi="Arial" w:cs="Arial"/>
          <w:color w:val="212121"/>
          <w:sz w:val="20"/>
          <w:szCs w:val="20"/>
          <w:lang w:eastAsia="uk-UA"/>
        </w:rPr>
        <w:t xml:space="preserve"> заповненні форми заяви, Вам необхідно вказати достовірну інформацію.</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УВАГА!</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Подавати заявку можна лише в один дошкільний навчальний закл</w:t>
      </w:r>
      <w:r>
        <w:rPr>
          <w:rFonts w:ascii="Arial" w:eastAsia="Times New Roman" w:hAnsi="Arial" w:cs="Arial"/>
          <w:color w:val="212121"/>
          <w:sz w:val="20"/>
          <w:szCs w:val="20"/>
          <w:lang w:eastAsia="uk-UA"/>
        </w:rPr>
        <w:t xml:space="preserve">ад. При необхідності, обраний </w:t>
      </w:r>
      <w:r w:rsidRPr="007F6D23">
        <w:rPr>
          <w:rFonts w:ascii="Arial" w:eastAsia="Times New Roman" w:hAnsi="Arial" w:cs="Arial"/>
          <w:color w:val="212121"/>
          <w:sz w:val="20"/>
          <w:szCs w:val="20"/>
          <w:lang w:eastAsia="uk-UA"/>
        </w:rPr>
        <w:t>З</w:t>
      </w:r>
      <w:r>
        <w:rPr>
          <w:rFonts w:ascii="Arial" w:eastAsia="Times New Roman" w:hAnsi="Arial" w:cs="Arial"/>
          <w:color w:val="212121"/>
          <w:sz w:val="20"/>
          <w:szCs w:val="20"/>
          <w:lang w:eastAsia="uk-UA"/>
        </w:rPr>
        <w:t>ДО</w:t>
      </w:r>
      <w:r w:rsidRPr="007F6D23">
        <w:rPr>
          <w:rFonts w:ascii="Arial" w:eastAsia="Times New Roman" w:hAnsi="Arial" w:cs="Arial"/>
          <w:color w:val="212121"/>
          <w:sz w:val="20"/>
          <w:szCs w:val="20"/>
          <w:lang w:eastAsia="uk-UA"/>
        </w:rPr>
        <w:t xml:space="preserve"> можна змінити, звернувшись до відповідальної особи.</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Подача заяви в електронному вигляді забезпечує попередню реєстрацію дитини в електронній черзі з визначенням дати постановки на облік, яка є основою формування черговості.</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xml:space="preserve">Для підтвердження інформації, зазначеної в заяві, необхідно протягом 10 робочих днів з дня подання заяви прикріпити до заяви </w:t>
      </w:r>
      <w:proofErr w:type="spellStart"/>
      <w:r w:rsidRPr="007F6D23">
        <w:rPr>
          <w:rFonts w:ascii="Arial" w:eastAsia="Times New Roman" w:hAnsi="Arial" w:cs="Arial"/>
          <w:color w:val="212121"/>
          <w:sz w:val="20"/>
          <w:szCs w:val="20"/>
          <w:lang w:eastAsia="uk-UA"/>
        </w:rPr>
        <w:t>скан-копії</w:t>
      </w:r>
      <w:proofErr w:type="spellEnd"/>
      <w:r w:rsidRPr="007F6D23">
        <w:rPr>
          <w:rFonts w:ascii="Arial" w:eastAsia="Times New Roman" w:hAnsi="Arial" w:cs="Arial"/>
          <w:color w:val="212121"/>
          <w:sz w:val="20"/>
          <w:szCs w:val="20"/>
          <w:lang w:eastAsia="uk-UA"/>
        </w:rPr>
        <w:t xml:space="preserve"> документів (свідоцтво про народження дитини, документ, що підтверджує наявність пільг).</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xml:space="preserve">Якщо заповнена Вами форма заяви за змістом не буде відповідати доданим </w:t>
      </w:r>
      <w:proofErr w:type="spellStart"/>
      <w:r w:rsidRPr="007F6D23">
        <w:rPr>
          <w:rFonts w:ascii="Arial" w:eastAsia="Times New Roman" w:hAnsi="Arial" w:cs="Arial"/>
          <w:color w:val="212121"/>
          <w:sz w:val="20"/>
          <w:szCs w:val="20"/>
          <w:lang w:eastAsia="uk-UA"/>
        </w:rPr>
        <w:t>скан-копіям</w:t>
      </w:r>
      <w:proofErr w:type="spellEnd"/>
      <w:r w:rsidRPr="007F6D23">
        <w:rPr>
          <w:rFonts w:ascii="Arial" w:eastAsia="Times New Roman" w:hAnsi="Arial" w:cs="Arial"/>
          <w:color w:val="212121"/>
          <w:sz w:val="20"/>
          <w:szCs w:val="20"/>
          <w:lang w:eastAsia="uk-UA"/>
        </w:rPr>
        <w:t>, Вашу заяву буде анульовано.</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Якщо інформація, зазначена в заяві, підтверджена документами, то дитина отримує постійну реєстрацію в електронній черзі за первісною датою подання заяви в електронному вигляді.</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Далі можна відслідковувати статус поданої заявки і стежити за просуванням черги.</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Крім того, у Вас є можливість переглянути інформацію про нормативну наповнюваність, про черги в інші дошкільні установи, дізнатися всю необхідну інформацію про всі дитячі садки обраного регіону.</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Перед початком реєстрації ознайомтесь з Інструкцією по електронній реєстрації для батьків.</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Система Електронної реєстрації дітей до закладів дошкільної освіти має сторінку «Пільги», в якій зазначені категорії на першочергове зарахування.</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Відповідно до Положення про заклад дошкільної освіти, затвердженого Постановою КМУ від 12.03.2003 р. № 305 (в редакції постанови КМУ від 27.01.2021 року №86) першочергово до закладу дошкільної освіти зараховуються діти, які мають такі пільги:</w:t>
      </w:r>
    </w:p>
    <w:tbl>
      <w:tblPr>
        <w:tblW w:w="9285" w:type="dxa"/>
        <w:tblBorders>
          <w:top w:val="single" w:sz="6" w:space="0" w:color="3198D5"/>
        </w:tblBorders>
        <w:shd w:val="clear" w:color="auto" w:fill="FFFFFF"/>
        <w:tblCellMar>
          <w:left w:w="0" w:type="dxa"/>
          <w:right w:w="0" w:type="dxa"/>
        </w:tblCellMar>
        <w:tblLook w:val="04A0"/>
      </w:tblPr>
      <w:tblGrid>
        <w:gridCol w:w="427"/>
        <w:gridCol w:w="4216"/>
        <w:gridCol w:w="4642"/>
      </w:tblGrid>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з/п</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Пільга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Необхідні документи для підтвердження пільги</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батьків, які постраждали внаслідок Чорнобильської катастрофи. п.17 статті 20 та п. 2 статті 30Закону України «Про статус і соціальний захист громадян, які постраждали внаслідок Чорнобильської катастрофи»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Посвідчення дитини, яка потерпіла від Чорнобильської катастрофи</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lastRenderedPageBreak/>
              <w:t>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які проживають на території обслуговування державного (комунального) закладу дошкільної освіти (в разі її встановлення його засновником (засновниками). Постанова КМУ від 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proofErr w:type="spellStart"/>
            <w:r w:rsidRPr="007F6D23">
              <w:rPr>
                <w:rFonts w:ascii="Arial" w:eastAsia="Times New Roman" w:hAnsi="Arial" w:cs="Arial"/>
                <w:color w:val="212121"/>
                <w:sz w:val="20"/>
                <w:szCs w:val="20"/>
                <w:lang w:eastAsia="uk-UA"/>
              </w:rPr>
              <w:t>-паспорт</w:t>
            </w:r>
            <w:proofErr w:type="spellEnd"/>
            <w:r w:rsidRPr="007F6D23">
              <w:rPr>
                <w:rFonts w:ascii="Arial" w:eastAsia="Times New Roman" w:hAnsi="Arial" w:cs="Arial"/>
                <w:color w:val="212121"/>
                <w:sz w:val="20"/>
                <w:szCs w:val="20"/>
                <w:lang w:eastAsia="uk-UA"/>
              </w:rPr>
              <w:t xml:space="preserve"> громадянина України (посвідка на постійне/тимчасове проживання); або </w:t>
            </w:r>
            <w:proofErr w:type="spellStart"/>
            <w:r w:rsidRPr="007F6D23">
              <w:rPr>
                <w:rFonts w:ascii="Arial" w:eastAsia="Times New Roman" w:hAnsi="Arial" w:cs="Arial"/>
                <w:color w:val="212121"/>
                <w:sz w:val="20"/>
                <w:szCs w:val="20"/>
                <w:lang w:eastAsia="uk-UA"/>
              </w:rPr>
              <w:t>-довідка</w:t>
            </w:r>
            <w:proofErr w:type="spellEnd"/>
            <w:r w:rsidRPr="007F6D23">
              <w:rPr>
                <w:rFonts w:ascii="Arial" w:eastAsia="Times New Roman" w:hAnsi="Arial" w:cs="Arial"/>
                <w:color w:val="212121"/>
                <w:sz w:val="20"/>
                <w:szCs w:val="20"/>
                <w:lang w:eastAsia="uk-UA"/>
              </w:rPr>
              <w:t xml:space="preserve"> про реєстрацію місця проживання особи (дитини або одного з її батьків чи законних представників); або </w:t>
            </w:r>
            <w:proofErr w:type="spellStart"/>
            <w:r w:rsidRPr="007F6D23">
              <w:rPr>
                <w:rFonts w:ascii="Arial" w:eastAsia="Times New Roman" w:hAnsi="Arial" w:cs="Arial"/>
                <w:color w:val="212121"/>
                <w:sz w:val="20"/>
                <w:szCs w:val="20"/>
                <w:lang w:eastAsia="uk-UA"/>
              </w:rPr>
              <w:t>-документ</w:t>
            </w:r>
            <w:proofErr w:type="spellEnd"/>
            <w:r w:rsidRPr="007F6D23">
              <w:rPr>
                <w:rFonts w:ascii="Arial" w:eastAsia="Times New Roman" w:hAnsi="Arial" w:cs="Arial"/>
                <w:color w:val="212121"/>
                <w:sz w:val="20"/>
                <w:szCs w:val="20"/>
                <w:lang w:eastAsia="uk-UA"/>
              </w:rPr>
              <w:t xml:space="preserve">, що засвідчує право власності на відповідне житло; або </w:t>
            </w:r>
            <w:proofErr w:type="spellStart"/>
            <w:r w:rsidRPr="007F6D23">
              <w:rPr>
                <w:rFonts w:ascii="Arial" w:eastAsia="Times New Roman" w:hAnsi="Arial" w:cs="Arial"/>
                <w:color w:val="212121"/>
                <w:sz w:val="20"/>
                <w:szCs w:val="20"/>
                <w:lang w:eastAsia="uk-UA"/>
              </w:rPr>
              <w:t>-рішення</w:t>
            </w:r>
            <w:proofErr w:type="spellEnd"/>
            <w:r w:rsidRPr="007F6D23">
              <w:rPr>
                <w:rFonts w:ascii="Arial" w:eastAsia="Times New Roman" w:hAnsi="Arial" w:cs="Arial"/>
                <w:color w:val="212121"/>
                <w:sz w:val="20"/>
                <w:szCs w:val="20"/>
                <w:lang w:eastAsia="uk-UA"/>
              </w:rPr>
              <w:t xml:space="preserve"> суду, яке набрало законної сили, про надання особі права а вселення до житлового приміщення; або </w:t>
            </w:r>
            <w:proofErr w:type="spellStart"/>
            <w:r w:rsidRPr="007F6D23">
              <w:rPr>
                <w:rFonts w:ascii="Arial" w:eastAsia="Times New Roman" w:hAnsi="Arial" w:cs="Arial"/>
                <w:color w:val="212121"/>
                <w:sz w:val="20"/>
                <w:szCs w:val="20"/>
                <w:lang w:eastAsia="uk-UA"/>
              </w:rPr>
              <w:t>-документ</w:t>
            </w:r>
            <w:proofErr w:type="spellEnd"/>
            <w:r w:rsidRPr="007F6D23">
              <w:rPr>
                <w:rFonts w:ascii="Arial" w:eastAsia="Times New Roman" w:hAnsi="Arial" w:cs="Arial"/>
                <w:color w:val="212121"/>
                <w:sz w:val="20"/>
                <w:szCs w:val="20"/>
                <w:lang w:eastAsia="uk-UA"/>
              </w:rPr>
              <w:t>,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які є рідними (усиновленими) братами та/або сестрами дітей, які вже здобувають дошкільну освіту в такому закладі дошкільної освіти. Постанова КМУ від 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Довідка про місце здобуття освіти, яка видана керівником закладу дошкільної освіти.</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які є дітьми працівників такого закладу дошкільної освіти. Постанова КМУ від 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Довідка про місце роботи працівника, яка видана керівником закладу дошкільної освіти</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які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 Постанова КМУ від 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витяг інклюзивно-ресурсного центра; - посвідчення про дитину-інваліда; - довідка про дитину-інваліда;</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які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 Постанова КМУ від 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Рішення про встановлення статусу дитини-сироти, дитини, позбавленої батьківського піклування, яка влаштовані під опіку, у прийомну сім’ю, дитячий будинок сімейного типу, патронатну сім’ю, а також усиновлені діти</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7.</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xml:space="preserve">Діти, які перебувають у складних життєвих обставинах та на обліку в службах у справах дітей. Постанова КМУ від </w:t>
            </w:r>
            <w:r w:rsidRPr="007F6D23">
              <w:rPr>
                <w:rFonts w:ascii="Arial" w:eastAsia="Times New Roman" w:hAnsi="Arial" w:cs="Arial"/>
                <w:color w:val="212121"/>
                <w:sz w:val="20"/>
                <w:szCs w:val="20"/>
                <w:lang w:eastAsia="uk-UA"/>
              </w:rPr>
              <w:lastRenderedPageBreak/>
              <w:t>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lastRenderedPageBreak/>
              <w:t>Довідка Служби у справах дітей про взяття на облік як дитини, яка перебуває у складних життєвих обставинах</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lastRenderedPageBreak/>
              <w:t>8.</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з числа внутрішньо переміщених осіб чи діти, які мають статус дитини, яка постраждала внаслідок воєнних дій і збройних конфліктів. Постанова КМУ від 12.03.2003 р. № 305 (в редакції постанови КМУ від 27.01.2021 р. № 86)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xml:space="preserve">- довідка про взяття на облік </w:t>
            </w:r>
            <w:proofErr w:type="spellStart"/>
            <w:r w:rsidRPr="007F6D23">
              <w:rPr>
                <w:rFonts w:ascii="Arial" w:eastAsia="Times New Roman" w:hAnsi="Arial" w:cs="Arial"/>
                <w:color w:val="212121"/>
                <w:sz w:val="20"/>
                <w:szCs w:val="20"/>
                <w:lang w:eastAsia="uk-UA"/>
              </w:rPr>
              <w:t>внутрішньопреміщеної</w:t>
            </w:r>
            <w:proofErr w:type="spellEnd"/>
            <w:r w:rsidRPr="007F6D23">
              <w:rPr>
                <w:rFonts w:ascii="Arial" w:eastAsia="Times New Roman" w:hAnsi="Arial" w:cs="Arial"/>
                <w:color w:val="212121"/>
                <w:sz w:val="20"/>
                <w:szCs w:val="20"/>
                <w:lang w:eastAsia="uk-UA"/>
              </w:rPr>
              <w:t xml:space="preserve"> особи. - рішення про надання статусу дитини, яка постраждала внаслідок воєнних дій та збройних конфліктів.</w:t>
            </w:r>
          </w:p>
        </w:tc>
      </w:tr>
      <w:tr w:rsidR="007F6D23" w:rsidRPr="007F6D23" w:rsidTr="007F6D2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9.</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Діти, які мають право на першочергове зарахування до закладів освіти відповідно до закону. Дітям військовослужбовців, які мають право на першочергове зарахування до закладів освіти відповідно до п. 4статті 13Закону України «Про соціальний і правовий захист військовослужбовців та членів їх сімей».</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F6D23" w:rsidRPr="007F6D23" w:rsidRDefault="007F6D23" w:rsidP="007F6D23">
            <w:pPr>
              <w:spacing w:after="0" w:line="295" w:lineRule="atLeast"/>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довідка про проходження служби у військовій частині; - посвідчення учасника бойових дій; - посвідчення офіцера збройних сил України.</w:t>
            </w:r>
          </w:p>
        </w:tc>
      </w:tr>
    </w:tbl>
    <w:p w:rsidR="007F6D23" w:rsidRDefault="007F6D23" w:rsidP="007F6D23">
      <w:pPr>
        <w:spacing w:after="295" w:line="240" w:lineRule="auto"/>
        <w:rPr>
          <w:rFonts w:ascii="Arial" w:eastAsia="Times New Roman" w:hAnsi="Arial" w:cs="Arial"/>
          <w:color w:val="212121"/>
          <w:sz w:val="20"/>
          <w:szCs w:val="20"/>
          <w:lang w:eastAsia="uk-UA"/>
        </w:rPr>
      </w:pPr>
    </w:p>
    <w:p w:rsidR="007F6D23" w:rsidRPr="007F6D23" w:rsidRDefault="007F6D23" w:rsidP="007F6D23">
      <w:pPr>
        <w:spacing w:after="295" w:line="240" w:lineRule="auto"/>
        <w:jc w:val="center"/>
        <w:rPr>
          <w:rFonts w:ascii="Arial" w:eastAsia="Times New Roman" w:hAnsi="Arial" w:cs="Arial"/>
          <w:b/>
          <w:color w:val="212121"/>
          <w:lang w:eastAsia="uk-UA"/>
        </w:rPr>
      </w:pPr>
      <w:r w:rsidRPr="007F6D23">
        <w:rPr>
          <w:rFonts w:ascii="Arial" w:eastAsia="Times New Roman" w:hAnsi="Arial" w:cs="Arial"/>
          <w:b/>
          <w:color w:val="212121"/>
          <w:lang w:eastAsia="uk-UA"/>
        </w:rPr>
        <w:t>Відповідно до Положення про заклад дошкільної освіти, затвердженого Постановою КМУ від 12.03.2003 р. № 305 (в редакції постанови КМУ від 27.01.2021 р. № 86):</w:t>
      </w:r>
    </w:p>
    <w:p w:rsidR="007F6D23" w:rsidRPr="007F6D23" w:rsidRDefault="007F6D23" w:rsidP="007F6D23">
      <w:pPr>
        <w:spacing w:after="295" w:line="240" w:lineRule="auto"/>
        <w:rPr>
          <w:rFonts w:ascii="Arial" w:eastAsia="Times New Roman" w:hAnsi="Arial" w:cs="Arial"/>
          <w:color w:val="212121"/>
          <w:sz w:val="20"/>
          <w:szCs w:val="20"/>
          <w:lang w:eastAsia="uk-UA"/>
        </w:rPr>
      </w:pPr>
      <w:proofErr w:type="spellStart"/>
      <w:r w:rsidRPr="007F6D23">
        <w:rPr>
          <w:rFonts w:ascii="Arial" w:eastAsia="Times New Roman" w:hAnsi="Arial" w:cs="Arial"/>
          <w:color w:val="212121"/>
          <w:sz w:val="20"/>
          <w:szCs w:val="20"/>
          <w:lang w:eastAsia="uk-UA"/>
        </w:rPr>
        <w:t>-зарахування</w:t>
      </w:r>
      <w:proofErr w:type="spellEnd"/>
      <w:r w:rsidRPr="007F6D23">
        <w:rPr>
          <w:rFonts w:ascii="Arial" w:eastAsia="Times New Roman" w:hAnsi="Arial" w:cs="Arial"/>
          <w:color w:val="212121"/>
          <w:sz w:val="20"/>
          <w:szCs w:val="20"/>
          <w:lang w:eastAsia="uk-UA"/>
        </w:rPr>
        <w:t xml:space="preserve"> дітей до закладу дошкільної освіти здійснюється керівником закладу протягом календарного року на вільні місця у порядку черговості надходження заяв про зарахування;</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у разі коли право на першочергове зарахування не підтверджено, дитина зараховується до закладу дошкільної освіти на загальних підставах;</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після зарахування до закладу дошкільної освіти дітей, які належать до категорій, визначених у таблиці,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7F6D23" w:rsidRPr="007F6D23" w:rsidRDefault="007F6D23" w:rsidP="007F6D23">
      <w:pPr>
        <w:spacing w:after="295" w:line="240" w:lineRule="auto"/>
        <w:jc w:val="center"/>
        <w:rPr>
          <w:rFonts w:ascii="Arial" w:eastAsia="Times New Roman" w:hAnsi="Arial" w:cs="Arial"/>
          <w:b/>
          <w:color w:val="212121"/>
          <w:lang w:eastAsia="uk-UA"/>
        </w:rPr>
      </w:pPr>
      <w:r w:rsidRPr="007F6D23">
        <w:rPr>
          <w:rFonts w:ascii="Arial" w:eastAsia="Times New Roman" w:hAnsi="Arial" w:cs="Arial"/>
          <w:b/>
          <w:color w:val="212121"/>
          <w:lang w:eastAsia="uk-UA"/>
        </w:rPr>
        <w:t>Відповідно до Положення про заклад дошкільної освіти, затвердженого Постановою КМУ від 12.03.2003 р. № 305 (в редакції постанови КМУ від 27.01.2021 р. № 86) до заяви про зарахування дитини до закладу дошкільної освіти додаються:</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копія свідоцтва про народження дитини;</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медична довідка, видана відповідно до</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 xml:space="preserve">статті 15Закону України </w:t>
      </w:r>
      <w:proofErr w:type="spellStart"/>
      <w:r w:rsidRPr="007F6D23">
        <w:rPr>
          <w:rFonts w:ascii="Arial" w:eastAsia="Times New Roman" w:hAnsi="Arial" w:cs="Arial"/>
          <w:color w:val="212121"/>
          <w:sz w:val="20"/>
          <w:szCs w:val="20"/>
          <w:lang w:eastAsia="uk-UA"/>
        </w:rPr>
        <w:t>“Про</w:t>
      </w:r>
      <w:proofErr w:type="spellEnd"/>
      <w:r w:rsidRPr="007F6D23">
        <w:rPr>
          <w:rFonts w:ascii="Arial" w:eastAsia="Times New Roman" w:hAnsi="Arial" w:cs="Arial"/>
          <w:color w:val="212121"/>
          <w:sz w:val="20"/>
          <w:szCs w:val="20"/>
          <w:lang w:eastAsia="uk-UA"/>
        </w:rPr>
        <w:t xml:space="preserve"> захист населення від інфекційних </w:t>
      </w:r>
      <w:proofErr w:type="spellStart"/>
      <w:r w:rsidRPr="007F6D23">
        <w:rPr>
          <w:rFonts w:ascii="Arial" w:eastAsia="Times New Roman" w:hAnsi="Arial" w:cs="Arial"/>
          <w:color w:val="212121"/>
          <w:sz w:val="20"/>
          <w:szCs w:val="20"/>
          <w:lang w:eastAsia="uk-UA"/>
        </w:rPr>
        <w:t>хвороб”</w:t>
      </w:r>
      <w:proofErr w:type="spellEnd"/>
      <w:r w:rsidRPr="007F6D23">
        <w:rPr>
          <w:rFonts w:ascii="Arial" w:eastAsia="Times New Roman" w:hAnsi="Arial" w:cs="Arial"/>
          <w:color w:val="212121"/>
          <w:sz w:val="20"/>
          <w:szCs w:val="20"/>
          <w:lang w:eastAsia="uk-UA"/>
        </w:rPr>
        <w:t>, разом з висновком про те, що дитина може відвідувати заклад дошкільної освіти.</w:t>
      </w:r>
    </w:p>
    <w:p w:rsidR="007F6D23" w:rsidRPr="007F6D23" w:rsidRDefault="007F6D23" w:rsidP="007F6D23">
      <w:pPr>
        <w:spacing w:after="295" w:line="240" w:lineRule="auto"/>
        <w:rPr>
          <w:rFonts w:ascii="Arial" w:eastAsia="Times New Roman" w:hAnsi="Arial" w:cs="Arial"/>
          <w:color w:val="212121"/>
          <w:sz w:val="20"/>
          <w:szCs w:val="20"/>
          <w:lang w:val="ru-RU" w:eastAsia="uk-UA"/>
        </w:rPr>
      </w:pPr>
      <w:r w:rsidRPr="007F6D23">
        <w:rPr>
          <w:rFonts w:ascii="Arial" w:eastAsia="Times New Roman" w:hAnsi="Arial" w:cs="Arial"/>
          <w:color w:val="212121"/>
          <w:sz w:val="20"/>
          <w:szCs w:val="20"/>
          <w:lang w:val="ru-RU" w:eastAsia="uk-UA"/>
        </w:rPr>
        <w:t xml:space="preserve">    </w:t>
      </w:r>
      <w:r w:rsidRPr="007F6D23">
        <w:rPr>
          <w:rFonts w:ascii="Arial" w:eastAsia="Times New Roman" w:hAnsi="Arial" w:cs="Arial"/>
          <w:color w:val="212121"/>
          <w:sz w:val="20"/>
          <w:szCs w:val="20"/>
          <w:lang w:eastAsia="uk-UA"/>
        </w:rPr>
        <w:t>Для зарахування дитини до спеціальної групи до заяви про зарахування батьки додають висновок інклюзивно-ресурсного центру про комплексну психолого-педагогічну оцінку розвитку дитини щодо виявлених порушень мовлення а також</w:t>
      </w:r>
      <w:r w:rsidRPr="007F6D23">
        <w:rPr>
          <w:rFonts w:ascii="Arial" w:eastAsia="Times New Roman" w:hAnsi="Arial" w:cs="Arial"/>
          <w:color w:val="212121"/>
          <w:sz w:val="20"/>
          <w:szCs w:val="20"/>
          <w:lang w:val="ru-RU" w:eastAsia="uk-UA"/>
        </w:rPr>
        <w:t>:</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копію медичного висновку про дитину з</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інвалідністю віком до18років, що</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видала лікарсько-консультативна комісія закладу охорони здоров’я, або копію посвідчення особи, яка одержує державну соціальну допомогу відповідно до</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Закону України «Про державну соціальну допомогу особам з</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інвалідністю з</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дитинства та</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дітям з</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інвалідністю» від 16.11.2000 №2109-III;</w:t>
      </w:r>
    </w:p>
    <w:p w:rsidR="007F6D23" w:rsidRPr="007F6D23" w:rsidRDefault="007F6D23" w:rsidP="007F6D23">
      <w:pPr>
        <w:spacing w:after="295" w:line="240" w:lineRule="auto"/>
        <w:rPr>
          <w:rFonts w:ascii="Arial" w:eastAsia="Times New Roman" w:hAnsi="Arial" w:cs="Arial"/>
          <w:color w:val="212121"/>
          <w:sz w:val="20"/>
          <w:szCs w:val="20"/>
          <w:lang w:eastAsia="uk-UA"/>
        </w:rPr>
      </w:pPr>
      <w:r w:rsidRPr="007F6D23">
        <w:rPr>
          <w:rFonts w:ascii="Arial" w:eastAsia="Times New Roman" w:hAnsi="Arial" w:cs="Arial"/>
          <w:color w:val="212121"/>
          <w:sz w:val="20"/>
          <w:szCs w:val="20"/>
          <w:lang w:eastAsia="uk-UA"/>
        </w:rPr>
        <w:t>- копію індивідуальної програми реабілітації дитини з</w:t>
      </w:r>
      <w:r>
        <w:rPr>
          <w:rFonts w:ascii="Arial" w:eastAsia="Times New Roman" w:hAnsi="Arial" w:cs="Arial"/>
          <w:color w:val="212121"/>
          <w:sz w:val="20"/>
          <w:szCs w:val="20"/>
          <w:lang w:eastAsia="uk-UA"/>
        </w:rPr>
        <w:t xml:space="preserve"> </w:t>
      </w:r>
      <w:r w:rsidRPr="007F6D23">
        <w:rPr>
          <w:rFonts w:ascii="Arial" w:eastAsia="Times New Roman" w:hAnsi="Arial" w:cs="Arial"/>
          <w:color w:val="212121"/>
          <w:sz w:val="20"/>
          <w:szCs w:val="20"/>
          <w:lang w:eastAsia="uk-UA"/>
        </w:rPr>
        <w:t>інвалідністю.</w:t>
      </w:r>
    </w:p>
    <w:p w:rsidR="00F53AB7" w:rsidRDefault="00F53AB7"/>
    <w:sectPr w:rsidR="00F53AB7" w:rsidSect="00F53A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D23"/>
    <w:rsid w:val="007F6D23"/>
    <w:rsid w:val="00F53A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B7"/>
  </w:style>
  <w:style w:type="paragraph" w:styleId="1">
    <w:name w:val="heading 1"/>
    <w:basedOn w:val="a"/>
    <w:link w:val="10"/>
    <w:uiPriority w:val="9"/>
    <w:qFormat/>
    <w:rsid w:val="007F6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D2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F6D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F6D23"/>
    <w:rPr>
      <w:color w:val="0000FF"/>
      <w:u w:val="single"/>
    </w:rPr>
  </w:style>
</w:styles>
</file>

<file path=word/webSettings.xml><?xml version="1.0" encoding="utf-8"?>
<w:webSettings xmlns:r="http://schemas.openxmlformats.org/officeDocument/2006/relationships" xmlns:w="http://schemas.openxmlformats.org/wordprocessingml/2006/main">
  <w:divs>
    <w:div w:id="1604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5168</Words>
  <Characters>2946</Characters>
  <Application>Microsoft Office Word</Application>
  <DocSecurity>0</DocSecurity>
  <Lines>24</Lines>
  <Paragraphs>16</Paragraphs>
  <ScaleCrop>false</ScaleCrop>
  <Company>Reanimator Extreme Edition</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2021-05-21T07:17:00Z</dcterms:created>
  <dcterms:modified xsi:type="dcterms:W3CDTF">2021-05-21T07:23:00Z</dcterms:modified>
</cp:coreProperties>
</file>