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33" w:rsidRPr="008E77B6" w:rsidRDefault="00CB6C33" w:rsidP="008E77B6">
      <w:pPr>
        <w:shd w:val="clear" w:color="auto" w:fill="FFFFFF"/>
        <w:spacing w:before="180" w:after="180" w:line="24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val="uk-UA"/>
        </w:rPr>
      </w:pPr>
      <w:r w:rsidRPr="008E77B6">
        <w:rPr>
          <w:rFonts w:ascii="Arial" w:eastAsia="Times New Roman" w:hAnsi="Arial" w:cs="Arial"/>
          <w:b/>
          <w:bCs/>
          <w:color w:val="333333"/>
          <w:sz w:val="21"/>
          <w:szCs w:val="21"/>
          <w:lang w:val="uk-UA"/>
        </w:rPr>
        <w:t>ПАМ’ЯТКА ВЧИТЕЛЮ ДЛЯ РОБОТИ З ОБДАРОВАНИМИ ДІТЬМИ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- Постійно працюйте над вихованням почуттів дітей, особливо вразливих і чуттєвих до всього, що стосується їхнього «я».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 xml:space="preserve">- Допомагайте обдарованим дітям виробити адекватну я-концепцію і самооцінку, розвивати </w:t>
      </w:r>
      <w:proofErr w:type="spellStart"/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емпатію</w:t>
      </w:r>
      <w:proofErr w:type="spellEnd"/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- Забезпечуйте сприятливу емоційну атмосферу, адже дитина набуває емоційного досвіду в процесі взаємодії з людьми.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- Дотримуйтеся порядку й дисципліни, обдаровані діти, як і всі інші, повинні знати межу допустимої поведінки.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- Скеровуйте енергію і творчість обдарованих дітей у потрібне русло, щоб їх праця приносила користь.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- У роботі з обдарованими дітьми використовуйте дослідницький метод, це активізує їхню роботу.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- Розвивайте здібності дітей, широко використовуйте метод самостійного набуття знань.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- Привчайте обдарованих дітей працювати спільно, це допоможе їм легше адаптуватися до соціальних умов.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- Заохочуйте дітей, це стимулює їх.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- Тісно співпрацюйте з батьками обдарованих дітей, щоб розвинути здібності кожної дитини.</w:t>
      </w:r>
    </w:p>
    <w:p w:rsidR="00CB6C33" w:rsidRPr="008E77B6" w:rsidRDefault="00CB6C33" w:rsidP="008E77B6">
      <w:pPr>
        <w:shd w:val="clear" w:color="auto" w:fill="FFFFFF"/>
        <w:spacing w:before="180" w:after="180" w:line="24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val="uk-UA"/>
        </w:rPr>
      </w:pPr>
      <w:r w:rsidRPr="008E77B6">
        <w:rPr>
          <w:rFonts w:ascii="Arial" w:eastAsia="Times New Roman" w:hAnsi="Arial" w:cs="Arial"/>
          <w:b/>
          <w:bCs/>
          <w:color w:val="333333"/>
          <w:sz w:val="21"/>
          <w:szCs w:val="21"/>
          <w:lang w:val="uk-UA"/>
        </w:rPr>
        <w:t>ЯК СТАВИТИСЬ ДО ОБДАРОВАНОЇ ДИТИНИ</w:t>
      </w:r>
    </w:p>
    <w:p w:rsidR="00CB6C33" w:rsidRPr="008E77B6" w:rsidRDefault="00CB6C33" w:rsidP="008E77B6">
      <w:pPr>
        <w:shd w:val="clear" w:color="auto" w:fill="FFFFFF"/>
        <w:spacing w:after="135" w:line="270" w:lineRule="atLeast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Поради вчителю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1. Учитель не повинен вихваляти кращого учня. Не потрібно вирізняти обдаровану дитину за індивідуальні успіхи, краще заохотити спільні заняття з іншими дітьми.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2. Учителеві не варто приділяти багато уваги навчанню з елементами змагання. Обдарована дитина частіше від інших ставатиме переможцем, що може викликати неприязнь до неї інших учнів.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3. Учитель не повинен робити з обдарованої дитини «вундеркінда». Недоречне акцентування на її винятковості породжує роздратованість, ревнощі друзів, однокласників. Інша крайність - зловмисне прилюдне приниження унікальних здібностей - звичайно, неприпустима.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4. Учителеві необхідно пам'ятати, що в більшості випадків обдаровані діти погано сприймають суворо регламентовані заняття, що повторюються.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Як розвивати творчі здібності обдарованих дітей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1. Підхоплюйте думки учнів і оцінюй їх одразу, підкреслюючи їх оригінальність, важливість тощо.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2. Підкреслюйте інтерес дітей до нового.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3. Заохочуйте оперування предметами, матеріалами, ідеями. Дитина практично вирішує дослідницькі завдання.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4. Вчить дітей систематичній самооцінці кожної думки. Ніколи не відкидайте її.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5. Виробляйте у дітей терпиме ставлення до нових понять, думок.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 xml:space="preserve">6. Не вимагайте запам'ятовування схем, таблиць, формул, одностороннього рішення, де є </w:t>
      </w:r>
      <w:proofErr w:type="spellStart"/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багатоваріативні</w:t>
      </w:r>
      <w:proofErr w:type="spellEnd"/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 xml:space="preserve"> способи.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7. Культивуйте творчу атмосферу - учні повинні знати, що творчі пропозиції, думки клас зустрічає з визнанням, приймає їх, використовує.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8. Навчайте дітей цінувати власні та чужі думки. Важливо фіксувати їх в блокноті.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lastRenderedPageBreak/>
        <w:t>9. Іноді ровесники ставляться до здібних дітей агресивно, це необхідно попередити. Найкращим засобом є пояснення здібному, що це характерно, і розвивати у нього терпимість і впевненість.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10. Пропонуйте цікаві факти, випадки, технічні та наукові ідеї.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11. Розсіюйте страх у талановитих дітей.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12. Стимулюйте і підтримуйте ініціативу учнів, самостійність. Підкидайте проекти, які можуть захоплювати.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13. Створюйте проблемні ситуації, що вимагають альтернативи, прогнозування, уяви.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 xml:space="preserve">14. Створюйте в школі періоди творчої активності, адже багатого геніальних </w:t>
      </w:r>
      <w:proofErr w:type="gramStart"/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рішень</w:t>
      </w:r>
      <w:proofErr w:type="gramEnd"/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 xml:space="preserve"> з'являється в такий момент.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15. Допомагайте оволодівати технічними засобами для записів.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16. Розвивайте критичне сприйняття дійсності.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17. Вчить доводити починання до логічного завершення.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18. Впливайте особистим прикладом.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19. Під час занять чітко контролюйте досягнуті результати та давайте завдання підвищеної складності, створюйте ситуації самоаналізу, самооцінки, самопізнання.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20. Залучайте до роботи з розробки та впровадження власних творчих задумів та ініціатив, створюйте ситуації вільного вибору і відповідальності за обране рішення.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21. Використовуйте творчу діяльність вихованців при проведенні різних видів масових заходів, відкритих та семінарських занять, свят.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22. Під час опрацювання програмового матеріалу залучайте до творчої пошукової роботи з використанням випереджувальних завдань, створюйте розвиваючі ситуації.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23. Активно залучайте до участі в районних, обласних, Всеукраїнських конкурсах, змаганнях, виставках.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24. Відзначайте досягнення вихованців, підтримуйте та стимулюйте активність, ініціативу, пошук.</w:t>
      </w:r>
    </w:p>
    <w:p w:rsidR="00CB6C33" w:rsidRPr="008E77B6" w:rsidRDefault="00CB6C33" w:rsidP="00CB6C33">
      <w:pPr>
        <w:shd w:val="clear" w:color="auto" w:fill="FFFFFF"/>
        <w:spacing w:after="135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25. Пам'ятайте, що учень «...це не посудина, яку потрібно наповнити, а факел, який треба запалити» (К.Д.Ушинський).</w:t>
      </w:r>
    </w:p>
    <w:p w:rsidR="00CB6C33" w:rsidRPr="008E77B6" w:rsidRDefault="00CB6C33" w:rsidP="00CB6C33">
      <w:pPr>
        <w:shd w:val="clear" w:color="auto" w:fill="FFFFFF"/>
        <w:spacing w:after="0" w:line="270" w:lineRule="atLeast"/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</w:pPr>
      <w:r w:rsidRPr="008E77B6">
        <w:rPr>
          <w:rFonts w:ascii="Helvetica" w:eastAsia="Times New Roman" w:hAnsi="Helvetica" w:cs="Times New Roman"/>
          <w:color w:val="333333"/>
          <w:sz w:val="20"/>
          <w:szCs w:val="20"/>
          <w:lang w:val="uk-UA"/>
        </w:rPr>
        <w:t> </w:t>
      </w:r>
    </w:p>
    <w:p w:rsidR="006457CF" w:rsidRPr="008E77B6" w:rsidRDefault="006457CF">
      <w:pPr>
        <w:rPr>
          <w:lang w:val="uk-UA"/>
        </w:rPr>
      </w:pPr>
    </w:p>
    <w:sectPr w:rsidR="006457CF" w:rsidRPr="008E77B6" w:rsidSect="001D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C33"/>
    <w:rsid w:val="001D4136"/>
    <w:rsid w:val="006457CF"/>
    <w:rsid w:val="008E77B6"/>
    <w:rsid w:val="00CB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36"/>
  </w:style>
  <w:style w:type="paragraph" w:styleId="4">
    <w:name w:val="heading 4"/>
    <w:basedOn w:val="a"/>
    <w:link w:val="40"/>
    <w:uiPriority w:val="9"/>
    <w:qFormat/>
    <w:rsid w:val="00CB6C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B6C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B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3635</Characters>
  <Application>Microsoft Office Word</Application>
  <DocSecurity>0</DocSecurity>
  <Lines>30</Lines>
  <Paragraphs>8</Paragraphs>
  <ScaleCrop>false</ScaleCrop>
  <Company>h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school-1</cp:lastModifiedBy>
  <cp:revision>3</cp:revision>
  <dcterms:created xsi:type="dcterms:W3CDTF">2021-06-22T12:32:00Z</dcterms:created>
  <dcterms:modified xsi:type="dcterms:W3CDTF">2021-06-23T06:52:00Z</dcterms:modified>
</cp:coreProperties>
</file>