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AB" w:rsidRDefault="000328AB" w:rsidP="000328AB">
      <w:pPr>
        <w:rPr>
          <w:lang w:val="en-US"/>
        </w:rPr>
      </w:pPr>
    </w:p>
    <w:p w:rsidR="000328AB" w:rsidRPr="000936DA" w:rsidRDefault="000328AB" w:rsidP="000328AB">
      <w:pPr>
        <w:shd w:val="clear" w:color="auto" w:fill="F0F8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СХВАЛЕНО                                                            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  ЗАТВЕРДЖЕНО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Педагогічною радою           </w:t>
      </w:r>
      <w:r w:rsidR="00107FA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</w:t>
      </w:r>
      <w:r w:rsidR="00555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Наказ №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07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216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 w:rsidR="00107FA8">
        <w:rPr>
          <w:rFonts w:ascii="Times New Roman" w:eastAsia="Times New Roman" w:hAnsi="Times New Roman" w:cs="Times New Roman"/>
          <w:color w:val="000000"/>
          <w:sz w:val="28"/>
          <w:szCs w:val="28"/>
        </w:rPr>
        <w:t>31.12.2020</w:t>
      </w:r>
      <w:proofErr w:type="gramStart"/>
      <w:r w:rsidR="0055524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10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107FA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6  від  23.12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.2020 р.                     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 Директор школи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</w:t>
      </w:r>
      <w:r w:rsidR="00592D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Дехтярьова Н.Л.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0328AB" w:rsidRPr="000936DA" w:rsidRDefault="000328AB" w:rsidP="00592D3B">
      <w:pPr>
        <w:shd w:val="clear" w:color="auto" w:fill="F0F8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ПОЛОЖЕННЯ</w:t>
      </w:r>
      <w:r w:rsidRPr="000936DA">
        <w:rPr>
          <w:rFonts w:ascii="Bodoni MT Black" w:eastAsia="Times New Roman" w:hAnsi="Bodoni MT Black" w:cs="Times New Roman"/>
          <w:b/>
          <w:bCs/>
          <w:color w:val="000000"/>
          <w:sz w:val="48"/>
          <w:szCs w:val="4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ПРО</w:t>
      </w:r>
      <w:r w:rsidRPr="000936DA">
        <w:rPr>
          <w:rFonts w:ascii="Bodoni MT Black" w:eastAsia="Times New Roman" w:hAnsi="Bodoni MT Black" w:cs="Times New Roman"/>
          <w:b/>
          <w:bCs/>
          <w:color w:val="000000"/>
          <w:sz w:val="48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ВНУТРІШНЮ</w:t>
      </w:r>
      <w:r w:rsidRPr="000936DA">
        <w:rPr>
          <w:rFonts w:ascii="Bodoni MT Black" w:eastAsia="Times New Roman" w:hAnsi="Bodoni MT Black" w:cs="Times New Roman"/>
          <w:b/>
          <w:bCs/>
          <w:color w:val="000000"/>
          <w:sz w:val="48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СИСТЕМУ</w:t>
      </w:r>
      <w:r w:rsidRPr="000936DA">
        <w:rPr>
          <w:rFonts w:ascii="Bodoni MT Black" w:eastAsia="Times New Roman" w:hAnsi="Bodoni MT Black" w:cs="Times New Roman"/>
          <w:b/>
          <w:bCs/>
          <w:color w:val="000000"/>
          <w:sz w:val="48"/>
          <w:szCs w:val="4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ЗАБЕЗПЕЧЕННЯ</w:t>
      </w:r>
      <w:r w:rsidRPr="000936DA">
        <w:rPr>
          <w:rFonts w:ascii="Bodoni MT Black" w:eastAsia="Times New Roman" w:hAnsi="Bodoni MT Black" w:cs="Times New Roman"/>
          <w:b/>
          <w:bCs/>
          <w:color w:val="000000"/>
          <w:sz w:val="48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ЯКОСТІ</w:t>
      </w:r>
      <w:r w:rsidRPr="000936DA">
        <w:rPr>
          <w:rFonts w:ascii="Bodoni MT Black" w:eastAsia="Times New Roman" w:hAnsi="Bodoni MT Black" w:cs="Times New Roman"/>
          <w:b/>
          <w:bCs/>
          <w:color w:val="000000"/>
          <w:sz w:val="48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ОСВІТИ</w:t>
      </w:r>
      <w:r w:rsidRPr="000936DA">
        <w:rPr>
          <w:rFonts w:ascii="Bodoni MT Black" w:eastAsia="Times New Roman" w:hAnsi="Bodoni MT Black" w:cs="Times New Roman"/>
          <w:b/>
          <w:bCs/>
          <w:color w:val="000000"/>
          <w:sz w:val="48"/>
          <w:szCs w:val="48"/>
          <w:bdr w:val="none" w:sz="0" w:space="0" w:color="auto" w:frame="1"/>
        </w:rPr>
        <w:br/>
        <w:t> </w:t>
      </w:r>
      <w:r w:rsidR="00592D3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uk-UA"/>
        </w:rPr>
        <w:t>СЕРЕДНЬОЇ</w:t>
      </w:r>
      <w:r w:rsidRPr="000936DA">
        <w:rPr>
          <w:rFonts w:ascii="Bodoni MT Black" w:eastAsia="Times New Roman" w:hAnsi="Bodoni MT Black" w:cs="Times New Roman"/>
          <w:b/>
          <w:bCs/>
          <w:color w:val="000000"/>
          <w:sz w:val="48"/>
          <w:lang w:val="uk-UA"/>
        </w:rPr>
        <w:t> </w:t>
      </w:r>
      <w:r w:rsidR="00592D3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uk-UA"/>
        </w:rPr>
        <w:t xml:space="preserve">ЗАГАЛЬНООСВІТНЬОЇ ШКОЛИ  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uk-UA"/>
        </w:rPr>
        <w:t>І</w:t>
      </w:r>
      <w:r w:rsidRPr="000936DA">
        <w:rPr>
          <w:rFonts w:ascii="Bodoni MT Black" w:eastAsia="Times New Roman" w:hAnsi="Bodoni MT Black" w:cs="Times New Roman"/>
          <w:b/>
          <w:bCs/>
          <w:color w:val="000000"/>
          <w:sz w:val="48"/>
          <w:szCs w:val="48"/>
          <w:bdr w:val="none" w:sz="0" w:space="0" w:color="auto" w:frame="1"/>
          <w:lang w:val="uk-UA"/>
        </w:rPr>
        <w:t>-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uk-UA"/>
        </w:rPr>
        <w:t>ІІ</w:t>
      </w:r>
      <w:r w:rsidRPr="000936DA">
        <w:rPr>
          <w:rFonts w:ascii="Bodoni MT Black" w:eastAsia="Times New Roman" w:hAnsi="Bodoni MT Black" w:cs="Times New Roman"/>
          <w:b/>
          <w:bCs/>
          <w:color w:val="000000"/>
          <w:sz w:val="48"/>
          <w:lang w:val="uk-UA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uk-UA"/>
        </w:rPr>
        <w:t>СТУПЕНІ</w:t>
      </w:r>
      <w:proofErr w:type="gramStart"/>
      <w:r w:rsidRPr="000936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uk-UA"/>
        </w:rPr>
        <w:t>В</w:t>
      </w:r>
      <w:proofErr w:type="gramEnd"/>
    </w:p>
    <w:p w:rsidR="00592D3B" w:rsidRDefault="00592D3B" w:rsidP="000328AB">
      <w:pPr>
        <w:shd w:val="clear" w:color="auto" w:fill="F0F8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uk-UA"/>
        </w:rPr>
        <w:t>С. УЛАДІВКА</w:t>
      </w:r>
    </w:p>
    <w:p w:rsidR="000328AB" w:rsidRPr="000936DA" w:rsidRDefault="00592D3B" w:rsidP="000328AB">
      <w:pPr>
        <w:shd w:val="clear" w:color="auto" w:fill="F0F8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uk-UA"/>
        </w:rPr>
        <w:t xml:space="preserve"> ЛІТИНСЬКОГО РАЙОНУ</w:t>
      </w:r>
      <w:r w:rsidR="000328AB" w:rsidRPr="000936DA">
        <w:rPr>
          <w:rFonts w:ascii="Bodoni MT Black" w:eastAsia="Times New Roman" w:hAnsi="Bodoni MT Black" w:cs="Times New Roman"/>
          <w:b/>
          <w:bCs/>
          <w:color w:val="000000"/>
          <w:sz w:val="48"/>
          <w:szCs w:val="48"/>
          <w:bdr w:val="none" w:sz="0" w:space="0" w:color="auto" w:frame="1"/>
          <w:lang w:val="uk-UA"/>
        </w:rPr>
        <w:br/>
      </w:r>
    </w:p>
    <w:p w:rsidR="000328AB" w:rsidRDefault="00592D3B" w:rsidP="00592D3B">
      <w:pPr>
        <w:shd w:val="clear" w:color="auto" w:fill="F0F8FF"/>
        <w:tabs>
          <w:tab w:val="left" w:pos="1971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Bodoni MT Black" w:eastAsia="Times New Roman" w:hAnsi="Bodoni MT Black" w:cs="Times New Roman"/>
          <w:b/>
          <w:bCs/>
          <w:color w:val="000000"/>
          <w:sz w:val="48"/>
          <w:szCs w:val="48"/>
          <w:bdr w:val="none" w:sz="0" w:space="0" w:color="auto" w:frame="1"/>
          <w:lang w:val="uk-UA"/>
        </w:rPr>
        <w:tab/>
      </w:r>
      <w:r w:rsidR="000328AB" w:rsidRPr="000936DA">
        <w:rPr>
          <w:rFonts w:ascii="Bodoni MT Black" w:eastAsia="Times New Roman" w:hAnsi="Bodoni MT Black" w:cs="Times New Roman"/>
          <w:b/>
          <w:bCs/>
          <w:color w:val="000000"/>
          <w:sz w:val="48"/>
          <w:szCs w:val="48"/>
          <w:bdr w:val="none" w:sz="0" w:space="0" w:color="auto" w:frame="1"/>
          <w:lang w:val="uk-UA"/>
        </w:rPr>
        <w:br/>
      </w:r>
      <w:r w:rsidR="000328AB" w:rsidRPr="000936DA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0328AB" w:rsidRPr="000936DA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0328AB" w:rsidRPr="000936DA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592D3B" w:rsidRDefault="00592D3B" w:rsidP="00592D3B">
      <w:pPr>
        <w:shd w:val="clear" w:color="auto" w:fill="F0F8FF"/>
        <w:tabs>
          <w:tab w:val="left" w:pos="1971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92D3B" w:rsidRPr="00592D3B" w:rsidRDefault="00592D3B" w:rsidP="00592D3B">
      <w:pPr>
        <w:shd w:val="clear" w:color="auto" w:fill="F0F8FF"/>
        <w:tabs>
          <w:tab w:val="left" w:pos="1971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28AB" w:rsidRPr="000936DA" w:rsidRDefault="00592D3B" w:rsidP="000328AB">
      <w:pPr>
        <w:shd w:val="clear" w:color="auto" w:fill="F0F8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УЛАДІВКА</w:t>
      </w:r>
      <w:r w:rsidR="000328AB"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="000328AB"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328AB"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2020</w:t>
      </w:r>
      <w:r w:rsidR="000328AB"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0328AB"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0328AB"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0328AB"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0328AB"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0328AB"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0328AB"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0328AB" w:rsidRPr="000936DA" w:rsidRDefault="000328AB" w:rsidP="000328AB">
      <w:pPr>
        <w:shd w:val="clear" w:color="auto" w:fill="F0F8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ЗМІ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З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АГАЛЬНІ  ПОЛОЖЕННЯ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ВНУТРІШНЬОГО ЗАБЕЗПЕЧЕННЯ ЯКОСТІ ОСВІТНЬОЇ ДІЯЛЬНОСТІ ТА КОНТРОЛЬ ЗА ЇЇ ВИКОНАННЯМ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Стратегія  та процедури забезпечення якості освіти.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2.2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 та механізми забезпечення академічної доброчесності.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2.3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. Критерії, правила і процедури оцінювання здобувачів освіти.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2.4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. Критерії, правила і процедури оцінювання педагогічної  діяльності педагогічних працівників.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2.5.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Критерії, правила і процедури оцінювання управлінської діяльності керівних працівникі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освіти.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2.6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Забезпечення наявності необхідних ресурсів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організації освітнього процесу, в тому числі для самостійної роботи здобувачів освіти.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2.7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. Забезпечення наявності інформаційних систем для ефективного управління закладом освіти.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2.8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. Інклюзивне освітнє середовище, універсальний дизайн та розумне пристосування.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3.МОНІТОРИНГ ЯКОСТІ  ОСВІТИ.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4.НОРМАТИВНА БАЗА.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І. Загальні положення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 Положення про внутрішню систему забезпечення якості освіти в </w:t>
      </w:r>
      <w:r w:rsidR="00592D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СЗШ І – ІІ ст.. с. Уладівка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Положення) розроблено відповідно до вимог частини третьої статті 41 Закону України «Про освіту», Концепції реалізації державної політики у сфері реформування загальної середньої освіти «Нова українська школа» на період до 2029 року, Статуту закладу освіти та інших нормативних документів.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1.2. Терміни та їх визначення, що вживаються в Положенні: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Поло́ження – локально-правовий акт, що визначає основні правила організації, описує мету, структуру, взаємні обов'язки групи людей чи організацій, які об'єдналися для досягнення спільної мети.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Стратегія –довгостроковий, послідовний, конструктивний, раціональний, підкріплений ідеологією, стійкий до невизначеності умов середовища план,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Процедура – офіційно встановлений чи узвичаєний порядок здійснення, виконання або оформлення чого-небудь.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Механізм – комплексний процес, спосіб організації.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Критерії – вимоги для визначення або оцінки людини, предмета, явища (або: ознака, на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ідставі якої виробляється оцінка);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Правило – вимога для виконання якихось умов всіма учасниками якої-небудь дії.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Інструмент – засіб, спосіб для досягнення чогось.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Моніторинг якості освіти - система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клюзивне освітнє середовище - сукупність умов, способів і засобів їх реалізації для спільного навчання, виховання та розвитку здобувачів освіти з урахуванням їхніх потреб та можливостей;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Академічна доброчесність - 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навчання, викладання та провадження наукової (творчої) діяльності з метою забезпечення довіри до результатів навчання та наукових (творчих) досягнень;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Академічний плагіат – оприлюднення (частково або повністю) наукових (творчих) результатів, отриманих іншими особами, як результатів власного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ідження (творчості) та відтворення опублікованих текстів (оприлюднених творів мистецтва) інших авторів без зазначення авторства;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Фабрикація - вигадування даних чи фактів, що використовуються в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освітньому процесі;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Списування - виконання письмових робіт із залученням зовнішніх джерел інформації, крім дозволених для використання, зокрема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оцінювання результатів навчання;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Обман - надання завідомо неправдивої інформації щодо власної освітньої діяльності чи організації освітнього процесу;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Хабарництво - надання (отримання) учасником освітнього процесу чи пропозиція щодо надання (отримання) коштів, майна, послуг,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ільг чи будь-яких інших благ матеріального або нематеріального характеру з метою отримання неправомірної переваги в освітньому процесі;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Необ’єктивне оцінювання - 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ідоме завищення або заниження оцінки результатів навчання здобувачів освіти, несвоєчасні записи в класних журналах результатів оцінювання;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Колегіальним органом управління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E24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1E24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 визнача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затверджує систему, стратегію та процедури внутрішнього забезпечення якості освіти, є педагогічна рада.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1.4. Внутрішня система забезпечення якості освіти в закладі включа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є: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стратегію та процедури забезпечення якості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систему та механізми забезпечення академічної доброчесності;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критерії, правила і процедури оцінювання здобувачів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критерії, правила і процедури оцінювання педагогічної діяльності педагогічних працівників;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оприлюднені критерії, правила і процедури оцінювання управлінської діяльності керівних працівників закладу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наявності інформаційних систем для ефективного управління закладом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в закладі освіти інклюзивного освітнього середовища, універсального дизайну та розумного пристосування;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здійснення моніторингу та періодичного перегляду освітніх програм;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щорічне оцінювання здобувачів загальної середньої освіти, педагогічних працівників школи та регулярне оприлюднення результатів таких оцінювань на офіційному веб-сайті;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забезпечення підвищення кваліфікації педагогічних працівників;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наявності необхідних ресурсів для організації освітнього процесу;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наявності інформаційних систем для ефективного управління освітнім процесом;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публічності інформації про освітні програми;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ефективної системи та механізмів академічної доброчесності працівників школи і здобувачів освіти;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інші процедури і заходи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2.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ВНУТРІШНЬОГО ЗАБЕЗПЕЧЕННЯ ЯКОСТІ ОСВІТНЬОЇ ДІЯЛЬНОСТІ ТА КОНТРОЛЬ ЗА ЇЇ ВИКОНАННЯМ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Стратегія та процедури забезпечення якості освіти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Стратегія та процедура забезпечення якості освіти в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E24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1E2443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1E24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="001E2443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базується на наступних принципах: 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 процесного підходу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розглядає діяльність закладу як сукупність освітніх процесів, які спрямовані на реалізацію визначених закладом стратегічних цілей, при цьому управління якістю освітніх послуг реалізується через функції планування, організації, мотивації та контролю;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цілісності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який вимагає єдності впливів освітньої діяльності, їх підпорядкованості, визначеній меті якості освітнього процесу;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безперервності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свідчить про необхідність постійної реалізації суб’єктами освітньої діяльності на різних етапах процесу підготовки випускника закладу;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розвитку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партнерства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враховує взаємозалежність та взаємну зацікавленість суб’єктів освітнього процесу, відповідно до їх поточних та майбутніх потреб у досягненні високої якості освітнього процесу.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відповідност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Державним стандартам загальної середньої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відповідальності за забезпечення якості освіти та якості освітньої діяльності;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здійснення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обґрунтованого моніторингу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якості;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готовності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суб’єктів освітньої діяльності до ефективних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змін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відкритості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інформації на всіх етапах забезпечення якості та прозорості процедур системи забезпечення якості освітньої діяльності.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Стратегія (політика) та процедури забезпечення якості освіти передбачають здійснення таких процедур і заходів: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− удосконалення планування освітньої діяльності;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− підвищення якості знань здобувачів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− посилення кадрового потенціалу закладу освіти та підвищення кваліфікації педагогічних працівників;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− забезпечення наявності необхідних ресурсів для організації освітнього процесу та підтримки здобувачів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− розвиток інформаційних систем з метою підвищення ефективності управління освітнім процесом;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− забезпечення публічності інформації про діяльність закладу;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− створення системи запобігання та виявлення академічної недоброчесності в діяльності педагогічних працівників та здобувачів освіти.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Основними напрямками політики із забезпечення якості освітньої діяльності в закладі освіти є: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якість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рівень професійної компетентності педагогічних працівників і забезпечення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їх вмотивованості до підвищення якості освітньої діяльності;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якість реалізації освітніх програм, вдосконалення змісту, форм та методів освітньої діяльності та підвищення рівня об’єктивності оцінювання.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Механізм функціонування системи забезпечення якості освіти в </w:t>
      </w:r>
      <w:r w:rsidR="001E24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1E2443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1E24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="001E2443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включає послідовну підготовку та практичну реалізацію наступних етапів управління: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планування (аналіз сучасного стану освітньої діяльності та освітнього процесу; визначення сильних сторін і проблем у розвитку; визначення пріоритетних цілей та розробка планів їх реалізації);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організацію (переформатування/створення організаційної структури для досягнення поставлених цілей; визначення, розподіл та розмежування повноважень із метою координування та взаємодії у процесі виконання завдань);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контроль (розробка процедур вимірювання та зіставлення отриманих результатів зі стандартами);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коригування (визначення та реалізація необхідних дій та заходів, націлених на стимулювання процесу досягнення максимальної відповідності стандартам).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Система контролю якості освітнього процесу в закладі включа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є: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Самооцінку ефективності діяльності із забезпечення якості;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Контроль якості результатів навчання та об’єктивності оцінювання;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Контроль якості реалізації навчальних (освітніх) програм.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Критеріями ефективності внутрішньої системи забезпечення якості освіти в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E24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1E2443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1E24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proofErr w:type="gramStart"/>
      <w:r w:rsidR="001E2443"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є: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1. Досягнення здобувачів освіти, показники результатів їх навчання.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Відповідність показників успішності здобувачів освіти результатам їх навчання на кожному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івні повної загальної середньої освіти під час державної підсу</w:t>
      </w:r>
      <w:r w:rsidR="00937485">
        <w:rPr>
          <w:rFonts w:ascii="Times New Roman" w:eastAsia="Times New Roman" w:hAnsi="Times New Roman" w:cs="Times New Roman"/>
          <w:color w:val="000000"/>
          <w:sz w:val="28"/>
          <w:szCs w:val="28"/>
        </w:rPr>
        <w:t>мкової атестації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3. Якісний склад та ефективність роботи педагогічних працівників.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4. Показник наявності освітніх, методичних і матеріально-технічних ресурсі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забезпечення якісного освітнього процесу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 внутрішньої системи забезпечення якості освіти в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374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937485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9374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оновлення методичної бази освітньої діяльності;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0328AB" w:rsidRPr="000936DA" w:rsidRDefault="000328AB" w:rsidP="000328AB">
      <w:pPr>
        <w:shd w:val="clear" w:color="auto" w:fill="F0F8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2.2. Система та механізми забезпечення академічної доброчесності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 </w:t>
      </w:r>
      <w:r w:rsidR="00937485" w:rsidRPr="00937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СЗШ І – ІІ  ступенів с. Уладівка</w:t>
      </w:r>
      <w:r w:rsidRPr="0093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Система забезпечення академічної доброчесності в </w:t>
      </w:r>
      <w:r w:rsidR="009374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937485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9374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функціонує відповідно до статті 42 Закону України «Про освіту».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Дотримання академічної доброчесності педагогічними працівниками передбачає: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посилання на джерела інформації у разі використання ідей, розробок, тверджень, відомостей;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дотримання норм законодавства про авторське право і суміжні права;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дотриманням академічної доброчесності здобувачами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об’єктивне оцінювання результатів навчання.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Дотримання академічної доброчесності здобувачами освіти передбачає: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самостійне виконання навчальних завдань, завдань поточного та підсумкового контролю результатів навчання;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посилання на джерела інформації у разі використання ідей, розробок, тверджень, відомостей;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постійна підготовка до уроків, домашніх завдань;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самостійне подання щоденника для виставлення педагогом одержаних балів;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 достовірної інформації про власні результати навчання батькам (особам, які їх замінюють).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Порушенням академічної доброчесності в </w:t>
      </w:r>
      <w:r w:rsidR="00937485" w:rsidRPr="009374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СЗШ І – ІІ  ступенів с. Уладівка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 вважається: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академічний плагіат;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фабрикація;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списування;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обман;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хабарництво;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відмова своєчасно надавати інформацію (усно або письмово) про методики, технології, прийоми, методи викладання, стан виконання програми, рівень сформованості компетентностей здобувачами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необ’єктивне оцінювання;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невиконання обов’язків педагогічного працівника, передбачених статтею 54 Закону України «Про освіту».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Заходи, спрямовані на дотримання академічної доброчесності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9374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937485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9374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включають: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ознайомлення педагогічних працівників, здобувачів освіти з вимогами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щодо належного оформлення посилань на використані джерела інформації;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ознайомлення педагогічних працівників, здобувачів освіти з документами, що унормовують дотримання академічної доброчесності та встановлюють відповідальність за її порушення;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проведення методичних заходів, що забезпечують формування загальних компетентностей з дотриманням правових та етичних норм і принципів, коректного менеджменту інформації при роботі з інформаційними ресурсами й об’єктами інтелектуальної власності;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включення до планів виховної роботи класних колективів заходів із формування у здобувачів освіти етичних норм, що унеможливлюють порушення академічної доброчесності;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розміщення на веб-сайті закладу правових та етичних норм, принципів та правил, якими мають керуватися учасники освітнього процесу.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 порушень академічної доброчесності в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374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937485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</w:t>
      </w:r>
      <w:proofErr w:type="gramStart"/>
      <w:r w:rsidR="00937485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="009374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="00937485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ійснюється наступним чином.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Особа, яка виявила порушення академічної доброчесності педагогічним працівником, здобувачем освіти має право звернутися з письмовою заявою до директора школи. Заява щодо зазначеного порушення розглядається на засіданні Комісії, яка створюється наказом директора і ухвалює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про притягнення до академічної відповідальності (за погодженням з органом самоврядування здобувачів освіти)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складу Комісії входять представники педагогічного колективу та батьківської громади. Склад комісії погоджується на засіданні педагогічної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освіти та затверджується наказом керівника.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Термін повноважень Комісії – 1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ік.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Комісія звітує про свою роботу раз на рік.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порушення академічної доброчесності педагогічні працівники закладу освіти можуть бути притягнені до такої академічної відповідальності: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відмова в присвоєнні або позбавлення присвоєного педагогічного звання, кваліфікаційної категорії;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позбавлення права брати участь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роботі визначених законом органів чи займати визначені законом посади.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порушення академічної доброчесності здобувачі освіти можуть бути притягнені до такої академічної відповідальності: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повторне проходження оцінювання (контрольна робота, іспит, залік тощо);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повторне проходження відповідного освітнього компонента освітньої програми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Кожна особа, стосовно якої порушено питання про порушення нею академічної доброчесності, має такі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права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ознайомлюватися з усіма матеріалами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ірки щодо встановлення факту порушення академічної доброчесності, подавати до них зауваження;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особисто або через представника надавати усні та письмові пояснення або відмовитися від надання будь-яких пояснень, брати участь у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ідженні доказів порушення академічної доброчесності;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оскаржити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про притягнення до академічної відповідальності до органу, уповноваженого розглядати апеляції, або до суду.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0328AB" w:rsidRPr="000936DA" w:rsidRDefault="000328AB" w:rsidP="000328AB">
      <w:pPr>
        <w:shd w:val="clear" w:color="auto" w:fill="F0F8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2.3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Критерії, правила і процедури оцінювання здобувачів освіти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контексті цього змінюються і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ідходи до оцінювання результату освітньої діяльності здобувачів освіти як складової освітнього процесу. Оцінювання має ґрунтуватися на позитивному принципі, що передусім передбачає врахування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івня досягнень учня.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освітньої діяльності учнів на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іх етапах освітнього процесу не можуть обмежуватися знаннями, уміннями, навичками. Метою навчання мають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бути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сформовані компетентності, як загальна здатність, що базується на знаннях, досвіді та цінностях особистості.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Вимоги до обов’язкових результатів навчання визначаються з урахуванням компетентнісного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ідходу до навчання, в основу якого покладено ключові компетентності.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До ключових компетентностей належать: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ідну в різних життєвих ситуаціях;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здатність спілкуватися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7) інформаційно-комунікаційна компетентність, що передбачає опанування основами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громадянські та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культурна компетентність, що передбачає залучення до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ішень.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 функціями оцінювання навчальних досягнень учнів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є:</w:t>
      </w:r>
      <w:proofErr w:type="gramEnd"/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контролююча - визначає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досягнень кожного учня (учениці), готовність до засвоєння нового матеріалу, що дає змогу вчителеві відповідно планувати й викладати навчальний матеріал;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навчальна - сприяє повторенню, уточненню й поглибленню знань, їх систематизації, вдосконаленню умінь та навичок;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діагностико-коригувальна - з'ясовує причини труднощі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 виникають в учня (учениці) в процесі навчання; виявляє прогалини у засвоєному, вносить корективи, спрямовані на їх усунення; - стимулювально-мотиваційна - формує позитивні мотиви навчання;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виховна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оцінюванні навчальних досягнень учнів мають ураховуватися: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характеристики відповіді учня: правильність, логічність, обґрунтованість, цілісність;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якість знань: повнота, глибина, гнучкість, системність, міцність;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сформованість предметних умінь і навичок;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досвід творчої діяльності (вміння виявляти проблеми та розв'язувати їх, формулювати гіпотези);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самостійність оцінних суджень.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Характеристики якості знань взаємопов'язані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собою і доповнюють одна одну.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Повнота знань - кількість знань, визначених навчальною програмою.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Глибина знань - усвідомленість існуючих зв'язків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іж групами знань.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Системність знань - усвідомлення структури знань, їх ієрархії і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ідовності, тобто усвідомлення одних знань як базових для інших.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Міцність знань - тривалість збереження їх в пам'яті, відтворення їх в необхідних ситуаціях.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 є складовою умінь учнів діяти.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Уміння виявляються в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 видах діяльності і поділяються на розумові і практичні.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 – дії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доведені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автоматизму у результаті виконання вправ. Для сформованих навичок характерні швидкість і точність відтворення.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іннісні ставлення виражають особистий досвід учнів, їх дії, переживання, почуття, які виявляються у відносинах до оточуючого (людей, явищ, природи, пізнання тощо).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контексті компетентнісної освіти це виявляється у відповідальності учнів, прагненні закріплювати позитивні надбання в освітній діяльності, зростанні вимог до свої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 досягнень.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Названі вище орієнтири покладено в основу чотирьох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івнів навчальних досягнень учнів: початкового, середнього, достатнього, високого.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визначаються за такими характеристиками: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Перший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івень - початковий. Відповідь учня (учениці)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фрагментарна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характеризується початковими уявленнями про предмет вивчення.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Другий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івень - середній. Учень (учениця) відтворює основний навчальний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іал, виконує завдання за зразком, володіє елементарними вміннями навчальної діяльності.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івень - достатній.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</w:t>
      </w:r>
      <w:proofErr w:type="gramEnd"/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узагальненням тощо), вміє робити висновки, виправляти допущені помилки.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Відповідь учня (учениця)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правильна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, логічна, обґрунтована, хоча їм бракує власних суджень.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Четвертий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івень - високий. 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ізноманітні ситуації, явища, факти, виявляти і відстоювати особисту позицію.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Водночас, визначення високого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івня навчальних досягнень, зокрема оцінки 12 балів, передбачає знання та уміння в межах навчальної програми і не передбачає участі школярів у олімпіадах, творчих конкурсах тощо. Кожний наступний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вимог вбирає в себе вимоги до попереднього, а також додає нові характеристики. Критерії оцінювання навчальних досягнень реалізуються в нормах оцінок, які встановлюють чітке спі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ідношення між вимогами до знань, умінь і навичок, які оцінюються, та показником оцінки в балах.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Навчальні досягнення здобувачів у 1-2 класах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ідлягають вербальному, формувальному оцінюванню, у 3-4 – формувальному та підсумковому (бальному) оцінюванню.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Формувальне оцінювання учнів 1 класу проводиться відповідно до Методичних рекомендацій щодо формувального оцінювання учнів 1 класу (листи МОН від 18.05.2018 №2.2-1250 та від 21.05.2018 №2.2-1255) , учнів 2 класу відповідно до Методичних рекомендацій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 навчальних досягнень учнів 2 класів (наказ МОН від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27.08.2019 року №1154)</w:t>
      </w:r>
      <w:proofErr w:type="gramEnd"/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Формувальне оцінювання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ідсумкове оцінювання передбачає зіставлення навчальних досягнень здобувачів з конкретними очікуваними результатами навчання, визначеними освітньою програмою.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Здобувачі початкової освіти проходять державну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ідсумкову атестацію, яка здійснюється лише з метою моніторингу якості освітньої діяльності закладів освіти та (або) якості освіти.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ішення.</w:t>
      </w:r>
    </w:p>
    <w:p w:rsidR="000328AB" w:rsidRPr="000936DA" w:rsidRDefault="002A5922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Навчальні досягнення учнів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0328AB"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класів оцінюються відповідно критерії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оцінювання навчальних досягне</w:t>
      </w:r>
      <w:r w:rsidR="000328AB"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ь учнів, затверджених наказом Міністерства освіти і науки, молота та спорту від 13.04.2011 р. №329 «Про затвердження Критеріїв оцінювання навчальних досягнень учнів (вихованців) у системі загальної середньої освіти», наказом МОН ві 21.08.2013 року № 1222</w:t>
      </w:r>
      <w:proofErr w:type="gramEnd"/>
      <w:r w:rsidR="000328AB"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(зі змінами, внесеними згідно з наказом МОН № 1009 від 19.08.2016 року.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Оприлюднення результатів контролю здійснюється відповідно до вищезазначених нормативних документів.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навчання здобувачів освіти на кожному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івні повної загальної середньої освіти оцінюються шляхом державної підсумкової атестації, яка може здійснюватися в різних формах, визначених законодавством, зокрема у формі зовнішнього незалежного оцінювання.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0328AB" w:rsidRPr="000936DA" w:rsidRDefault="000328AB" w:rsidP="000328AB">
      <w:pPr>
        <w:shd w:val="clear" w:color="auto" w:fill="F0F8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2.4.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Критерії, правила і процедури оцінювання педагогічної діяльності педагогічних працівникі</w:t>
      </w:r>
      <w:proofErr w:type="gramStart"/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0328AB" w:rsidRPr="000936DA" w:rsidRDefault="000328AB" w:rsidP="000328AB">
      <w:pPr>
        <w:shd w:val="clear" w:color="auto" w:fill="F0F8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Внутрішня система забезпечення якості освіти та якості освітньої діяльності в  </w:t>
      </w:r>
      <w:r w:rsidR="002A5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2A5922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2A5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="002A5922"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передбачає підвищення якості професійної підготовки фахівців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ідповідно до очікувань суспільства.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Вимоги до педагогічних працівників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A5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2A5922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2A5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proofErr w:type="gramStart"/>
      <w:r w:rsidR="002A5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.У</w:t>
      </w:r>
      <w:proofErr w:type="gramEnd"/>
      <w:r w:rsidR="002A5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ладівка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встановлюються у відповідності до розділу VІІ Закону України «Про освіту» від 05.09.2017 року №2143-</w:t>
      </w:r>
      <w:r w:rsidRPr="000936DA">
        <w:rPr>
          <w:rFonts w:ascii="Cambria Math" w:eastAsia="Times New Roman" w:hAnsi="Cambria Math" w:cs="Cambria Math"/>
          <w:color w:val="000000"/>
          <w:sz w:val="28"/>
          <w:szCs w:val="28"/>
        </w:rPr>
        <w:t>Ѵ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ІІІ, чинного з 28.09.2017 року.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призначення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посаду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педагогічних працівників регулюється чинним законодавством (обрання за конкурсом, укладення трудових договорів) відповідно до встановлених вимог (ст. 24 Закону «Про загальну середню освіту»).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 критеріями оцінювання педагогічної діяльності педагогічних працівників у</w:t>
      </w:r>
      <w:r w:rsidR="002A5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є: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стан забезпечення кадрами відповідно фахової освіти;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освітній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педагогічних працівників;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результати атестації;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систематичність підвищення кваліфікації;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наявність педагогічних звань, почесних нагород;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наявність авторських програм,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ібників, методичних рекомендацій, статей тощо;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участь в експериментальній діяльності;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результати освітньої діяльності;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оптимальність розподілу педагогічного навантаження;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показник плинності кадрів.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вдосконалення професійної підготовки педагогів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A5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2A5922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2A5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шляхом поглиблення, розширення й оновлення професійних компетентностей організовується підвищення кваліфікації педагогічних працівників.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Щорічне підвищення кваліфікації педагогічних працівників здійснюється відповідно до статті 59 Закону України "Про освіту".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Воно  здійснюється за такими видами: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довгострокове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 кваліфікації: курси;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короткострокове підвищення кваліфікації: семінари, семінари-практикуми, тренінги, конференції, «круглі столи» тощо.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Щорічний план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 кваліфікації педагогічних працівників затверджує педагогічна рада закладу.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Показником ефективності та результативності діяльності педагогічних працівників є їх атестація.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оцінювання педагогічної діяльності педагогічного працівника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включає 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атестацію та сертифікацію.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Атестація педагогічних праці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вників може бути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черговою або позачерговою. Педагогічний працівник проходить чергову атестацію не менше одного разу на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п’ять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років, крім випадків, передбачених законодавством.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 України.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атестацію педагогічних працівників затверджує центральний орган виконавчої влади у сфері освіти і науки.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Щорічне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ідвищення кваліфікації педагогічних працівників закладів загальної середньої освіти здійснюється відповідно до Закону України "Про освіту". Загальна кількість академічних годин для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 кваліфікації педагогічного працівника впродовж п’яти років не може бути меншою за 150 годин, з яких певна кількість годин має бути обов’язково спрямована на вдосконалення знань, вмінь і практичних навичок у частині роботи з дітьми з особливими освітніми потребами.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Один із принципів організації атестації – здійснення комплексної оцінки діяльності педагогічного працівника, яка передбачає забезпечення всебічного розгляду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колег вчителя, який атестується тощо.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Визначення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івня результативності діяльності педагога, оцінювання за якими може стати підставою для визначення його кваліфікаційного рівня наведено в таблиці «Критерії оцінювання роботи вчителя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Сертифікація педагогічних працівників - це зовнішнє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самооцінювання та вивчення практичного досвіду роботи.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Сертифікація педагогічного праці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вника 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ідбувається на добровільних засадах виключно за його ініціативою.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2.5. Критерії, правила і процедури оцінювання управлінської діяльності керівних працівників закладу освіти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Управлінська діяльність керівних працівників закладу освіти на сучасному етапі передбачає вирішення низки концептуальних положень, а саме: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створення умов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переходу від адміністративного стилю управління до громадсько-державного;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раціональний розподіл роботи між працівниками закладу з урахуванням їх кваліфікації, досві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ду та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ділових якостей;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забезпечення оптимальної організації освітнього процесу, який би забезпечував належний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освіченості і вихованості випускників та підготовку їх до життя в сучасних умовах;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визначення найбільш ефективних для керівництва шляхів і форм реалізації стратегічних завдань, які б повною мірою відповідали особливостям роботи закладу та діловим якостям адміністрації, раціональне витрачення часу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іма працівниками закладу;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правильне і найбільш ефективне використання навчально-матеріальної бази та створення сприятливих умов для її поповнення в сучасних умовах;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забезпечення високого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івня працездатності всіх учасників освітнього процесу;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створення здорової творчої атмосфери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педагогічному колективі.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Сучасні положення освітнього менеджменту вимагають від керівника навчального закладу фахових компетенцій: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прогнозувати позитивне майбутнє і формувати дух позитивних змін; - забезпечувати відкрите керівництво;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вивчати інтереси і потреби місцевої громади й суспільства в цілому, щоб визначати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 цілі і завдання;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організовувати роботу колективу на досягнення поставлених цілей;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працювати над залученням додаткових ресурсів для якісного досягнення цілей;</w:t>
      </w:r>
      <w:proofErr w:type="gramEnd"/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постійно вчитися і стимулювати до цього члені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педагогічного колективу.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Інакше кажучи, діяльність керівника закладу визначається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чинниками: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івнем його компетентності;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обраною концепцією власної діяльності;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івнем розвитку і спрямованості організаційної культури закладу.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Установити ефективність навчально-виховного процесу, якість створених умов для його проведення, вплив керівника на продуктивність роботи школи неможливо без належної оцінки результатів його діяльності.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Однією з форм контролю діяльності педагогічних працівників, до яких належать і керівники закладу освіти, є атестація. Метою даного процесу контролю за діяльністю закладу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є:</w:t>
      </w:r>
      <w:proofErr w:type="gramEnd"/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найбільш раціональне використання спеціалі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ів, підвищення ефективності їх праці та відповідальності за доручену справу;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сприяння подальшому покращенню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ідбору і вихованню кадрів, підвищення їх ділової кваліфікації;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посилення матеріальної і моральної зацікавленості працівників;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забезпечення більш тісного зв’язку заробітної плати з результатами їхньої праці;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визначення відповідності займаній посаді;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стимулювання їх професійного та посадового зростання.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Оцінювання управлінської діяльності складається з чотирьох етапі</w:t>
      </w:r>
      <w:proofErr w:type="gramStart"/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І.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ідготовчого.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ІІ. Основного.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ІІІ.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ідсумково-корекційного.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ІV. Регулятивно-корекційного.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gramStart"/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ідготовчому етапі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відповідальною особою проводиться відбір, систематизація та аналіз матеріалів, що характеризує динаміку розвитку навчального закладу, рівень управлінської діяльності його керівників. З цією метою вивчаються: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матеріали попередньої експертизи управління освітнім процесом та тематичного вивчення окремих питань, що стосуються організації діяльності закладу;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відповідність роботи закладу особливим умовам здійснення освітньої діяльності;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результативність роботи закладу освіти щодо розвитку творчих здібностей школярів (участь у предметних олімпіадах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ізного рівня, учнівських турнірах, конкурсах, МАН тощо);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робота педагогічного колективу щодо розробки та впровадження авторських програм, навчальних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ібників, підручників;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Аналізуються статистичні дані: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результати освітньої діяльності учні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кінець навчального року;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охоплення учнів гарячим харчуванням;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випадки дитячого травматизму, що сталися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освітнього процесу;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плинність керівних та педагогічних кадрі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наявність конфліктних ситуацій у колективі, скарг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закладу.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Другий, основний, етап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комплексно-цільової програми має такі розділи: діагностичний, аналітично-регулятивний, контрольно-діагностичний, мотиваційно-діагностичний, контрольно-регулятивний, аналітичний.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 діагностичного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ідження – самоаналіз та самооцінка управлінської діяльності керівниками закладу.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Аналітично-регулятивний має за мету внесення коректив в управлінську діяльність керівникі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результатами самоекспертизи.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Контрольно-аналітичний передбачає отримання інформації про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іально-психологічний клімат у закладі освіти та рівень знань учнів.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Мотиваційно-діагностичний дозволяє висунути пропозиції щодо визначення об’єктів та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ідходів для проведення експертизи. Експертною групою та керівниками навчального закладу укладається робоча програма експертизи управління освітнім процесом. Складається вона з трьох блоків: інваріантного, варіативного та замовленого.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інваріантного блоку входять питання, що дозволяють визначити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управлінської діяльності, наявність свідомого цілеспрямованого регулювання складних процесів та організаційних відносин у закладі освіти та в кожному з його підрозділів.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Перелік питань варіативного блоку визначається з урахуванням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ідсумкових матеріалів комплексних соціально-психологічних досліджень та результатів контрольних робіт.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Питання третього блоку складаються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основі замовлення керівників навчального закладу про надання методичної допомоги в організації управлінської діяльності та навчально-виховного процесу.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Контрольно-регулятивне вивчення визначає відповідність діяльності керівникі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нормативним аспектам управління, проблеми і резерви розвитку закладу, напрямки надання методичної допомоги. Його структура:</w:t>
      </w:r>
    </w:p>
    <w:p w:rsidR="00793A2E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проведення експертизи управління освітнім процесом безпосередньо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закладі;</w:t>
      </w:r>
    </w:p>
    <w:p w:rsidR="00793A2E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="00793A2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дуальна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контрольно-регулятивна робота з питань управління;</w:t>
      </w:r>
    </w:p>
    <w:p w:rsidR="00793A2E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надання методичної допомоги за заявкою керівництва закладу;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оперативне усунення керівництвом виявлених недоліків.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8"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Аналітичний розділ має на меті висловити загальну оцінку управлінської діяльності,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ідготувати висновки та пропозиції.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Третій, </w:t>
      </w:r>
      <w:proofErr w:type="gramStart"/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ідсумково-корекційний етап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поділяється на підсумковий та корекційний.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ідсумковий містить глибокий аналіз предмета експертизи,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формування банку даних за її результатами, планування розвитку закладу освіти.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Корекційний - має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меті регулювання та корекцію управлінської діяльності, виявлення якісних змін предмета експертизи та прогнозування розвитку закладу.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Регулятивно-корекційний етап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передбачає вдосконалення та коригування окремих напрямкі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форм управління освітнім процесом.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Зокрема, експертами контролюються законодавчі, нормативні та правові аспекти діяльності закладу, дотримання в ньому державного стандарту загальної середньої освіти, забезпечення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іального захисту, охорони життя, здоров`я та прав учасників освітнього процесу.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Керівниками закладу створюються необхідні умови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оптимальної діяльності учасників освітнього процесу, усуваються виявлені недоліки в роботі, здійснюється реалізація програм стратегічного розвитку закладу. Вимоги до ділових та особистісних якостей керівникі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освіти: - цілеспрямованість та саморозвиток;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компетентність;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динамічність та самокритичність;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управлінська етика;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прогностичність та аналітичність;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креативність, здатність до інноваційного пошуку.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здатність приймати своєчасне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та брати на себе відповідальність за результат діяльності.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Ефективність управлінської діяльності керівника закладу включає стан реалізації його управлінських функцій, основних аспекті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видів діяльності, ступінь їх впливу на результативність освітнього процесу, а саме: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1. Саморозвиток та самовдосконалення керівника у сфері управлінської діяльності.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2. Стратегічне планування базується на положеннях концепції розвитку закладу, висновках аналізу та самоаналізу результатів діяльності.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ічне планування формується на стратегічних засадах розвитку закладу.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4. Здійснення аналізу і оцінки ефективності реалізації планів, проекті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5. Забезпечення професійного розвитку вчителів, методичного супроводу молодих спеціалі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6. Поширення позитивної інформації про заклад.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7. Створення повноцінних умов функціонування закладу (безпечні та гі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ієнічні).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8. Застосування ІКТ-технологій у освітньому процесі.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Забезпечення якості освіти через взаємодію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іх учасників освітнього процесу.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Позитивна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оцінка компетентності керівника з боку працівників.</w:t>
      </w:r>
    </w:p>
    <w:p w:rsidR="000328AB" w:rsidRPr="00793A2E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Відповідальними за впровадження та вдосконалення системи забезпечення якості освіти та якості освітньої діяльності в закладі є директор,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заступники директора з навчально-виховної та виховної роботи, педагогічні працівники, методичні асоціації, педагогічна рада закладу освіти.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 метою позитивного впливу на якість освіти необхідним є організаційний компонент у процесі формування внутрішньої системи, а саме: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▪ виокремлення в структурі закладу освіти осіб, що беруть участь у процесі управління якістю освіти (завуч, координатор програм, керівник методоб’єднання);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▪ проведення заходів щодо навчання адміністративних та педагогічних працівників школи навичкам роботи для забезпечення якості освітнього процесу, підвищення оцінної культури педагогів;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▪ розширення зв'язків закладу освіти з іншими освітніми установами, науковими організаціями, що спеціалізуються на вирішенні проблем управління якістю освіти.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Критерії ефективності управлінської діяльності в  </w:t>
      </w:r>
      <w:r w:rsidR="00793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793A2E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793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="00793A2E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забезпечення функціонування внутрішньої системи забезпечення якості освіти: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наявність нормативних документів, де закріплені вимоги до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якості освітнього процесу (модель випускника, освітня програма);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оптимальність та дієвість управлінських рішень;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керованість процесу управління забезпеченням функціонування внутрішньої системи забезпечення якості освіти (наявність посадових осіб, які відповідають за управління якістю освітнього процесу);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освітньої програми закладу освіти (раціональність використання інваріантної, варіативної складової);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 показника відповідності засвоєних здобувачами освіти рівня та обсягу знань, умінь, навичок, інших компетентностей вимогам стандартів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кореляція показників успішності з результатами державної підсумкової атестації, зовнішнього незалежного оцінювання;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наявність та ефективність системи моральних стимулів для досягнення високого рівня якості освітнього процесу.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5.6.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Забезпечення наявності необхідних ресурсів </w:t>
      </w:r>
      <w:proofErr w:type="gramStart"/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організації освітнього процесу, в тому числі для самостійної роботи здобувачів освіти.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3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Одним із основних елементів забезпечення якості освітнього процесу в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93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793A2E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793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="00793A2E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3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наявність відповідних ресурсів (кадрових, матеріально-технічних, навчально-методичних та інформаційних) та ефективність їх застосування.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 програми, за якими здійснюється освітній процес здобувачів загальної середньої освіти, забезпечують можливість досягнення компетентностей.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Освітній п</w:t>
      </w:r>
      <w:r w:rsidR="0079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роцес здійснюється у </w:t>
      </w:r>
      <w:r w:rsidR="00793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9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класних кімнатах, </w:t>
      </w:r>
      <w:r w:rsidR="00793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79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кабінеті з </w:t>
      </w:r>
      <w:proofErr w:type="gramStart"/>
      <w:r w:rsidR="00793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англ</w:t>
      </w:r>
      <w:proofErr w:type="gramEnd"/>
      <w:r w:rsidR="00793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ійської мови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спортивному залі.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У наявності навчальні програми з усіх освітніх предметів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Створене належне освітнє середовище для  зді</w:t>
      </w:r>
      <w:r w:rsidR="00793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йснення освітнього процесу у 1-3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класах  відповідно до Концепції «НУШ».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ібліотечний фонд закладу нараховує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03C5" w:rsidRPr="00D403C5">
        <w:rPr>
          <w:rFonts w:ascii="Times New Roman" w:eastAsia="Times New Roman" w:hAnsi="Times New Roman" w:cs="Times New Roman"/>
          <w:color w:val="000000"/>
          <w:sz w:val="28"/>
          <w:szCs w:val="28"/>
        </w:rPr>
        <w:t>8953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примірник.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Забезпеченість освітнього процесу навчальною літературою становить 90 %.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D40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D403C5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D40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="00D403C5"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має доступ до мережі Інтернет,  баз даних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режимі on-line,  електронну пошту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403C5" w:rsidRPr="00D403C5">
        <w:rPr>
          <w:rFonts w:ascii="Times New Roman" w:eastAsia="Times New Roman" w:hAnsi="Times New Roman" w:cs="Times New Roman"/>
          <w:color w:val="365F91" w:themeColor="accent1" w:themeShade="BF"/>
          <w:sz w:val="28"/>
          <w:lang w:val="en-US"/>
        </w:rPr>
        <w:t>Uladivka</w:t>
      </w:r>
      <w:r w:rsidR="00D403C5" w:rsidRPr="00D403C5">
        <w:rPr>
          <w:rFonts w:ascii="Times New Roman" w:eastAsia="Times New Roman" w:hAnsi="Times New Roman" w:cs="Times New Roman"/>
          <w:color w:val="365F91" w:themeColor="accent1" w:themeShade="BF"/>
          <w:sz w:val="28"/>
        </w:rPr>
        <w:t>2@</w:t>
      </w:r>
      <w:r w:rsidR="00D403C5" w:rsidRPr="00D403C5">
        <w:rPr>
          <w:rFonts w:ascii="Times New Roman" w:eastAsia="Times New Roman" w:hAnsi="Times New Roman" w:cs="Times New Roman"/>
          <w:color w:val="365F91" w:themeColor="accent1" w:themeShade="BF"/>
          <w:sz w:val="28"/>
          <w:lang w:val="en-US"/>
        </w:rPr>
        <w:t>i</w:t>
      </w:r>
      <w:r w:rsidR="00D403C5" w:rsidRPr="00D403C5">
        <w:rPr>
          <w:rFonts w:ascii="Times New Roman" w:eastAsia="Times New Roman" w:hAnsi="Times New Roman" w:cs="Times New Roman"/>
          <w:color w:val="365F91" w:themeColor="accent1" w:themeShade="BF"/>
          <w:sz w:val="28"/>
        </w:rPr>
        <w:t>.</w:t>
      </w:r>
      <w:r w:rsidR="00D403C5" w:rsidRPr="00D403C5">
        <w:rPr>
          <w:rFonts w:ascii="Times New Roman" w:eastAsia="Times New Roman" w:hAnsi="Times New Roman" w:cs="Times New Roman"/>
          <w:color w:val="365F91" w:themeColor="accent1" w:themeShade="BF"/>
          <w:sz w:val="28"/>
          <w:lang w:val="en-US"/>
        </w:rPr>
        <w:t>ua</w:t>
      </w:r>
      <w:r w:rsidRPr="00D403C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 </w:t>
      </w:r>
      <w:r w:rsidR="00D40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Забезпечено безкоштовний підвіз</w:t>
      </w:r>
      <w:r w:rsidR="00D403C5" w:rsidRPr="00D40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0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 до школи шкільним автобусом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0328AB" w:rsidRPr="000936DA" w:rsidRDefault="000328AB" w:rsidP="000328AB">
      <w:pPr>
        <w:shd w:val="clear" w:color="auto" w:fill="F0F8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5.7.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Забезпечення наявності інформаційних систем для ефективного управління закладом освіти.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="00D40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D403C5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D40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="00D403C5"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 збі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, узагальнення, аналіз та використання відповідної інформації для ефективного управління освітнім процесом та іншою діяльністю.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оцінці якості освітнього процесу використовуються комп'ютерні технології для обробки досягнень кваліметрії.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обміну інформацією з якості освітнього процесу використовується віде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аудіо- і магнітні носії інформації, розмножувальна техніка.</w:t>
      </w:r>
      <w:r w:rsidRPr="000936D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Інформаційна система управління освітнім процесом школи – це програмно-апаратний комплекс, який забезпечує основні функції роботи з документами в електронному вигляді. До її основних функцій належить реєстрація документів, розробка та збереження документів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електронному вигляді, направлення документів на розгляд та виконання, контроль проходження та виконання документів, пошук документів за різним параметром, введення, підтримки та зберігання будь-яких типів документів, захист від несанкціонованого доступу.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інформаційних систем школи включає такі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ідсистеми: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електрона система звітності;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електронна база даних учнів школи;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електронна база даних педагогічних працівникі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електронні книги наказів.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0328AB" w:rsidRPr="00E1402C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Електронні освітні ресурси забезпечують публічність інформації про освітні програми; перелік навчальних дисциплін, логічну послідовність їх вивчення, перелік підручників, розклад уроків та спортивних секцій, гуртків.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закладі створений банк даних (статистика) за результатами освітнього процесу та освітньої діяльності: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статистична інформація форм ЗНЗ-1, 1-ЗСО, 83-РВК 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F7174"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забезпечення більш широких і різноманітних зв'язків закладу із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зовнішнім середовищем, у тому числі доступу до різних баз даних, джерел інформації  </w:t>
      </w:r>
      <w:r w:rsidR="00AF7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AF7174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AF7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="00AF7174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підключено до швидкісного Інтернету. Є зона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підключення.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забезпечення створення єдиного інформаційного поля та забезпечення публічності інформації про заклад освіти в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F7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СЗШ І – ІІ </w:t>
      </w:r>
      <w:r w:rsidR="00AF7174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</w:t>
      </w:r>
      <w:r w:rsidR="00AF7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Уладівка</w:t>
      </w:r>
      <w:r w:rsidR="00AF7174"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функціонує офіційний сайт закладу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</w:p>
    <w:p w:rsidR="000328AB" w:rsidRPr="00E1402C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Публічність інформації про діяльність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забезпечується згідно зі статтею</w:t>
      </w:r>
      <w:r w:rsidRPr="000936DA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 Закону України «Про освіту».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офіційному сайті розміщуються: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статут закладу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ліцензія на провадження освітньої діяльності;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структура та органи управління закладу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кадровий склад закладу освіти згідно з ліцензійними умовами;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територія обслуговування, закріплена за закладом освіти його засновником;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ліцензований обсяг та фактична кількість осіб, які навчаються у закладі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мова освітнього процесу;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наявність вакантних посад;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матеріально-технічне забезпечення закладу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результати моніторингу якості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річний звіт про діяльність закладу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правила прийому до закладу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умови доступності закладу освіти для навчання осіб з особливими освітніми потребами;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Крім зазначеного, на сайті розміщуються фінансові звіти про надходження та використання всіх коштів, отриманих як благодійна допомога.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Інформація, що підлягає оприлюдненню на офіційному сайті, систематично поновлюється.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використання інформаційно-комунікаційних технологій для ефективного управління освітнім процесом в закладі освіти створено інформаційно-освітнє середовище на порталі інформаційної системи управління освітою (ІСУО).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5.8</w:t>
      </w:r>
      <w:r w:rsidRPr="00E1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 Інклюзивне освітнє середовище, універсальний дизайн та розумне пристосування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 освіти забезпечує здобувача освіти з особливими освітніми потребами інклюзивним освітнім середовищем :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необхідними ресурсами освітнього процесу, що мають відповідати ліцензійним та акредитаційним вимогам;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умовами доступності закладу освіти для навчання осіб з особливими освітніми потребами.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0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 на доступну освіту зазначеної категорії дітей реалізується за бажанням батькі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шляхом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організації </w:t>
      </w:r>
      <w:r w:rsidR="00AF7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очної форми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 освіти за потреби утворює інклюзивні та/або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(стаття 20 Закону України «Про освіту»)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Практичне впровадження інклюзивного середовища базується на принципах універсального дизайну та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розумного пристосування.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Зокрема шкільний освітній процес відповідає широкому спектру індивідуальних можливостей здобувачів освіти; забезпечує гнучку методику навчання, викладання та подання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іалу; доступні та гнучкі навчальні плани й програми.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Дизайн школи в основному  враховує наявність необхідного розміру і простору при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ідході, під’їзді та різноманітних маніпуляціях, з огляду на антропометричні характеристики, стан та мобільність користувача.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 необхідного розміру і простору: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доступні навчальні місця для здобувачів освіти, у тому числі з прилеглим простором для асистентів вчителів;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меблі, фурнітура та обладнання, що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ідтримують широкий спектр навчання та навчальних методик;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можливість регулювання середовища (наприклад, освітлення) для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ізноманітних потреб здобувачів освіти у навчанні та інше.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закладі освіти створено необхідні умови для навчання осіб з особливими освітніми потребами: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1.Затишні, ошатні класні кімнати на першому поверсі.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2.Внутрішні туалети на першому поверсі.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3.Роздягальня в класній кімнаті.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4.Шкільна їдальня на першому поверсі.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5 .При вході до школи розташовано пандус для колісних крісел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Освітній процес у разі потреби забезпечується навчальною,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методичною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науковою літературою на паперових та електронних носіях завдяки фондам шкільної бібліотеки.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Моніторинг якості освіти.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Моніторинг якості освіти - це система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Моніторинг якості освіти може бути внутрішній та зовнішній.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Внутрішній моніторинг якості освіти проводиться закладом освіти (іншими суб’єктами освітньої діяльності). Завдання моніторингу: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Здійснення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систематичного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контролю за освітнім процесом у школі.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Створення власної системи неперервного і тривалого спостереження, оцінювання стану освітнього процесу.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Аналіз чинників впливу на результативність успішності,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ідтримка високої мотивації навчання.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Створення оптимальних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іально-психологічних умов для саморозвитку та самореалізації здобувачів освіти і педагогів.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Прогнозування на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ідставі об’єктивних даних динаміки й тенденцій розвитку освітнього процесу в школі.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моніторингу.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моніторингу є якість освітнього процесу в закладі освіти.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 моніторингу.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Об’єктом моніторингу є система організації освітнього процесу в школі, що включає кілька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івнів: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здобувач освіти;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учитель; - класний керівник;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батьки і громадськість та ін.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Суб’єкти моніторингу.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Суб’єктами моніторингу виступають: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моніторингова група;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адміністрація закладу;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 управління освітою (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 рівнів).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 та методи моніторингу. Основними формами моніторингу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є:</w:t>
      </w:r>
      <w:proofErr w:type="gramEnd"/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самооцінювання власної діяльності педагогами, здобувачами освіти, адміністрацією;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внутрішня оцінка діяльності адміністрацією, керівниками методичних об’єднань (проведення контрольних робіт, участь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та ІІ етапі Всеукраїнських предметних олімпіад, відвідування уроків);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зовнішнє оцінювання діяльності органами управління освітою. Критерії моніторингу: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об’єктивність (створення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івних умов для всіх учасників освітнього процесу);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систематичність (згідно алгоритму дій, етапів та в певній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ідовності);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відповідність завдань змісту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іджуваного матеріалу, чіткість оцінювання, шляхи перевірки результатів;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надійність (повторний контроль іншими суб’єктами);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гуманізм (в умовах довіри, поваги до особистості).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Очікувані результати: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Отримання результатів стану освітнього процесу в закладі освіти.</w:t>
      </w:r>
      <w:proofErr w:type="gramEnd"/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Покращення функцій управління освітнім процесом, накопичення даних для прийняття управлінських та тактичних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ішень.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ідсумки моніторингу: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ідсумки моніторингу узагальнюються у схемах, діаграмах, висвітлюються в аналітично-інформаційних матеріалах.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 Дані моніторингу можуть використовуватись для обговорення на засіданнях методичних об’єднаннях, нарадах при директору, педагогічних радах.</w:t>
      </w:r>
      <w:proofErr w:type="gramEnd"/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результатами моніторингу розробляються рекомендації, приймаються управлінські </w:t>
      </w:r>
      <w:proofErr w:type="gramStart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щодо планування та корекції роботи.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Нормативна база: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- Закон України «Про освіту» № 2145-VIII від 05.09.2017;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 України «Про загальну середню освіту»;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Концепція реалізації державної політики у сфері реформування загальної середньої освіти «Нова українська школа» на період до 2029 року, схвалена розпорядженням Кабінету Міністрів України від 14 грудня 2016 року</w:t>
      </w:r>
    </w:p>
    <w:p w:rsidR="000328AB" w:rsidRPr="000936DA" w:rsidRDefault="000328AB" w:rsidP="000328AB">
      <w:pPr>
        <w:shd w:val="clear" w:color="auto" w:fill="F0F8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988-р;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стандарти загальної середньої освіти;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3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Статут закладу загальної середньої освіти.</w:t>
      </w:r>
    </w:p>
    <w:p w:rsidR="000328AB" w:rsidRPr="000936DA" w:rsidRDefault="000328AB" w:rsidP="000328AB"/>
    <w:p w:rsidR="000328AB" w:rsidRPr="000936DA" w:rsidRDefault="000328AB" w:rsidP="000328AB"/>
    <w:p w:rsidR="000328AB" w:rsidRPr="000936DA" w:rsidRDefault="000328AB" w:rsidP="000328AB"/>
    <w:p w:rsidR="000328AB" w:rsidRPr="000936DA" w:rsidRDefault="000328AB" w:rsidP="000328AB"/>
    <w:p w:rsidR="000328AB" w:rsidRPr="000936DA" w:rsidRDefault="000328AB" w:rsidP="000328AB"/>
    <w:p w:rsidR="000328AB" w:rsidRPr="000936DA" w:rsidRDefault="000328AB" w:rsidP="000328AB"/>
    <w:p w:rsidR="00A87778" w:rsidRDefault="00A87778"/>
    <w:sectPr w:rsidR="00A87778" w:rsidSect="008A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08"/>
  <w:characterSpacingControl w:val="doNotCompress"/>
  <w:compat>
    <w:useFELayout/>
  </w:compat>
  <w:rsids>
    <w:rsidRoot w:val="000328AB"/>
    <w:rsid w:val="000328AB"/>
    <w:rsid w:val="000A63D4"/>
    <w:rsid w:val="00107FA8"/>
    <w:rsid w:val="001E2443"/>
    <w:rsid w:val="002A5922"/>
    <w:rsid w:val="00555247"/>
    <w:rsid w:val="00592D3B"/>
    <w:rsid w:val="00793A2E"/>
    <w:rsid w:val="00937485"/>
    <w:rsid w:val="00A87778"/>
    <w:rsid w:val="00AF7174"/>
    <w:rsid w:val="00D4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7931</Words>
  <Characters>45209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53034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school-1</cp:lastModifiedBy>
  <cp:revision>2</cp:revision>
  <dcterms:created xsi:type="dcterms:W3CDTF">2021-06-29T08:01:00Z</dcterms:created>
  <dcterms:modified xsi:type="dcterms:W3CDTF">2021-06-29T08:01:00Z</dcterms:modified>
</cp:coreProperties>
</file>