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776" w:rsidRDefault="00EB2776">
      <w:pPr>
        <w:rPr>
          <w:rFonts w:ascii="Times New Roman" w:eastAsia="Times New Roman" w:hAnsi="Times New Roman" w:cs="Times New Roman"/>
          <w:sz w:val="28"/>
          <w:szCs w:val="28"/>
        </w:rPr>
      </w:pPr>
    </w:p>
    <w:p w:rsidR="00A169A0" w:rsidRDefault="00A169A0" w:rsidP="00A169A0">
      <w:pPr>
        <w:spacing w:after="0"/>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rsidR="00A169A0" w:rsidRDefault="00A169A0" w:rsidP="00A169A0">
      <w:pPr>
        <w:spacing w:after="0"/>
        <w:ind w:left="5103"/>
        <w:rPr>
          <w:rFonts w:ascii="Times New Roman" w:eastAsia="Times New Roman" w:hAnsi="Times New Roman" w:cs="Times New Roman"/>
          <w:sz w:val="28"/>
          <w:szCs w:val="28"/>
        </w:rPr>
      </w:pPr>
    </w:p>
    <w:p w:rsidR="00EB2776" w:rsidRPr="00A169A0" w:rsidRDefault="00A169A0" w:rsidP="00A169A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Директор гімназії                   </w:t>
      </w:r>
      <w:r w:rsidRPr="00A169A0">
        <w:rPr>
          <w:rFonts w:ascii="Times New Roman" w:eastAsia="Times New Roman" w:hAnsi="Times New Roman" w:cs="Times New Roman"/>
          <w:b/>
          <w:bCs/>
          <w:sz w:val="28"/>
          <w:szCs w:val="28"/>
        </w:rPr>
        <w:t>Любов ПАВЛЮК</w:t>
      </w: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EB2776">
      <w:pPr>
        <w:spacing w:after="0"/>
        <w:rPr>
          <w:rFonts w:ascii="Times New Roman" w:eastAsia="Times New Roman" w:hAnsi="Times New Roman" w:cs="Times New Roman"/>
          <w:sz w:val="28"/>
          <w:szCs w:val="28"/>
        </w:rPr>
      </w:pPr>
    </w:p>
    <w:p w:rsidR="00EB2776" w:rsidRDefault="00A169A0">
      <w:pPr>
        <w:spacing w:after="0"/>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Положення</w:t>
      </w:r>
    </w:p>
    <w:p w:rsidR="00EB2776" w:rsidRDefault="00A169A0">
      <w:pPr>
        <w:spacing w:after="0"/>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про внутрішню систему забезпечення якості освіти</w:t>
      </w:r>
    </w:p>
    <w:p w:rsidR="00EB2776" w:rsidRDefault="00636F78">
      <w:pPr>
        <w:spacing w:after="0"/>
        <w:jc w:val="center"/>
        <w:rPr>
          <w:rFonts w:ascii="Times New Roman" w:eastAsia="Times New Roman" w:hAnsi="Times New Roman" w:cs="Times New Roman"/>
          <w:b/>
          <w:sz w:val="38"/>
          <w:szCs w:val="38"/>
        </w:rPr>
      </w:pPr>
      <w:proofErr w:type="spellStart"/>
      <w:r>
        <w:rPr>
          <w:rFonts w:ascii="Times New Roman" w:eastAsia="Times New Roman" w:hAnsi="Times New Roman" w:cs="Times New Roman"/>
          <w:b/>
          <w:sz w:val="38"/>
          <w:szCs w:val="38"/>
        </w:rPr>
        <w:t>Татарівської</w:t>
      </w:r>
      <w:proofErr w:type="spellEnd"/>
      <w:r>
        <w:rPr>
          <w:rFonts w:ascii="Times New Roman" w:eastAsia="Times New Roman" w:hAnsi="Times New Roman" w:cs="Times New Roman"/>
          <w:b/>
          <w:sz w:val="38"/>
          <w:szCs w:val="38"/>
        </w:rPr>
        <w:t xml:space="preserve"> гімназії</w:t>
      </w:r>
    </w:p>
    <w:p w:rsidR="00EB2776" w:rsidRDefault="00EB2776">
      <w:pPr>
        <w:spacing w:after="0"/>
        <w:jc w:val="center"/>
        <w:rPr>
          <w:rFonts w:ascii="Times New Roman" w:eastAsia="Times New Roman" w:hAnsi="Times New Roman" w:cs="Times New Roman"/>
          <w:b/>
          <w:sz w:val="38"/>
          <w:szCs w:val="38"/>
        </w:rPr>
      </w:pPr>
    </w:p>
    <w:p w:rsidR="00EB2776" w:rsidRDefault="00EB2776">
      <w:pPr>
        <w:spacing w:after="0"/>
        <w:jc w:val="center"/>
        <w:rPr>
          <w:rFonts w:ascii="Times New Roman" w:eastAsia="Times New Roman" w:hAnsi="Times New Roman" w:cs="Times New Roman"/>
          <w:b/>
          <w:sz w:val="38"/>
          <w:szCs w:val="38"/>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A169A0">
      <w:pPr>
        <w:spacing w:after="0"/>
        <w:ind w:left="5103"/>
        <w:rPr>
          <w:rFonts w:ascii="Times New Roman" w:eastAsia="Times New Roman" w:hAnsi="Times New Roman" w:cs="Times New Roman"/>
          <w:sz w:val="32"/>
          <w:szCs w:val="32"/>
        </w:rPr>
      </w:pPr>
      <w:r>
        <w:rPr>
          <w:rFonts w:ascii="Times New Roman" w:eastAsia="Times New Roman" w:hAnsi="Times New Roman" w:cs="Times New Roman"/>
          <w:sz w:val="28"/>
          <w:szCs w:val="28"/>
        </w:rPr>
        <w:t>СХВАЛЕНО</w:t>
      </w:r>
    </w:p>
    <w:p w:rsidR="00EB2776" w:rsidRDefault="00A169A0">
      <w:pPr>
        <w:spacing w:after="0"/>
        <w:ind w:left="5103"/>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 на засіданні педагогічної ради </w:t>
      </w:r>
    </w:p>
    <w:p w:rsidR="00EB2776" w:rsidRDefault="005D6DC0">
      <w:pPr>
        <w:spacing w:after="0"/>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169A0">
        <w:rPr>
          <w:rFonts w:ascii="Times New Roman" w:eastAsia="Times New Roman" w:hAnsi="Times New Roman" w:cs="Times New Roman"/>
          <w:sz w:val="28"/>
          <w:szCs w:val="28"/>
        </w:rPr>
        <w:t xml:space="preserve">протокол </w:t>
      </w:r>
      <w:r w:rsidR="00AE1E81">
        <w:rPr>
          <w:rFonts w:ascii="Times New Roman" w:eastAsia="Times New Roman" w:hAnsi="Times New Roman" w:cs="Times New Roman"/>
          <w:sz w:val="28"/>
          <w:szCs w:val="28"/>
        </w:rPr>
        <w:t xml:space="preserve"> від 25.03.202</w:t>
      </w:r>
      <w:bookmarkStart w:id="0" w:name="_GoBack"/>
      <w:bookmarkEnd w:id="0"/>
      <w:r>
        <w:rPr>
          <w:rFonts w:ascii="Times New Roman" w:eastAsia="Times New Roman" w:hAnsi="Times New Roman" w:cs="Times New Roman"/>
          <w:sz w:val="28"/>
          <w:szCs w:val="28"/>
        </w:rPr>
        <w:t xml:space="preserve">5 р. </w:t>
      </w:r>
      <w:r w:rsidR="00A169A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w:t>
      </w:r>
    </w:p>
    <w:p w:rsidR="00EB2776" w:rsidRDefault="005D6DC0" w:rsidP="005D6DC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169A0">
        <w:rPr>
          <w:rFonts w:ascii="Times New Roman" w:eastAsia="Times New Roman" w:hAnsi="Times New Roman" w:cs="Times New Roman"/>
          <w:sz w:val="28"/>
          <w:szCs w:val="28"/>
        </w:rPr>
        <w:t>голова педагогічної ради,</w:t>
      </w:r>
    </w:p>
    <w:p w:rsidR="00EB2776" w:rsidRDefault="005D6DC0" w:rsidP="005D6DC0">
      <w:pPr>
        <w:spacing w:after="0"/>
        <w:rPr>
          <w:rFonts w:ascii="Times New Roman" w:eastAsia="Times New Roman" w:hAnsi="Times New Roman" w:cs="Times New Roman"/>
          <w:sz w:val="32"/>
          <w:szCs w:val="32"/>
        </w:rPr>
      </w:pPr>
      <w:r>
        <w:rPr>
          <w:rFonts w:ascii="Times New Roman" w:eastAsia="Times New Roman" w:hAnsi="Times New Roman" w:cs="Times New Roman"/>
          <w:sz w:val="28"/>
          <w:szCs w:val="28"/>
        </w:rPr>
        <w:t xml:space="preserve">                                                                    </w:t>
      </w:r>
      <w:r w:rsidR="00A169A0">
        <w:rPr>
          <w:rFonts w:ascii="Times New Roman" w:eastAsia="Times New Roman" w:hAnsi="Times New Roman" w:cs="Times New Roman"/>
          <w:sz w:val="28"/>
          <w:szCs w:val="28"/>
        </w:rPr>
        <w:t>директор гімназії              Л</w:t>
      </w:r>
      <w:r>
        <w:rPr>
          <w:rFonts w:ascii="Times New Roman" w:eastAsia="Times New Roman" w:hAnsi="Times New Roman" w:cs="Times New Roman"/>
          <w:sz w:val="28"/>
          <w:szCs w:val="28"/>
        </w:rPr>
        <w:t>юбов ПАВЛЮК</w:t>
      </w:r>
    </w:p>
    <w:p w:rsidR="00EB2776" w:rsidRDefault="00EB2776">
      <w:pPr>
        <w:spacing w:after="0"/>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jc w:val="center"/>
        <w:rPr>
          <w:rFonts w:ascii="Times New Roman" w:eastAsia="Times New Roman" w:hAnsi="Times New Roman" w:cs="Times New Roman"/>
          <w:sz w:val="32"/>
          <w:szCs w:val="32"/>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EB2776">
      <w:pPr>
        <w:spacing w:after="0" w:line="240" w:lineRule="auto"/>
        <w:ind w:left="1080" w:right="63"/>
        <w:jc w:val="center"/>
        <w:rPr>
          <w:rFonts w:ascii="Times New Roman" w:eastAsia="Times New Roman" w:hAnsi="Times New Roman" w:cs="Times New Roman"/>
          <w:b/>
          <w:sz w:val="28"/>
          <w:szCs w:val="28"/>
        </w:rPr>
      </w:pPr>
    </w:p>
    <w:p w:rsidR="00EB2776" w:rsidRDefault="00A169A0">
      <w:pPr>
        <w:spacing w:after="0" w:line="240" w:lineRule="auto"/>
        <w:ind w:left="1080" w:right="6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Загальні положення</w:t>
      </w:r>
    </w:p>
    <w:p w:rsidR="00EB2776" w:rsidRDefault="00A169A0">
      <w:pPr>
        <w:tabs>
          <w:tab w:val="left" w:pos="709"/>
          <w:tab w:val="left" w:pos="993"/>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Положення про внутрішню систему забезпечення якості освіти в комунальному закладі </w:t>
      </w:r>
      <w:proofErr w:type="spellStart"/>
      <w:r>
        <w:rPr>
          <w:rFonts w:ascii="Times New Roman" w:eastAsia="Times New Roman" w:hAnsi="Times New Roman" w:cs="Times New Roman"/>
          <w:sz w:val="28"/>
          <w:szCs w:val="28"/>
        </w:rPr>
        <w:t>Татарівська</w:t>
      </w:r>
      <w:proofErr w:type="spellEnd"/>
      <w:r>
        <w:rPr>
          <w:rFonts w:ascii="Times New Roman" w:eastAsia="Times New Roman" w:hAnsi="Times New Roman" w:cs="Times New Roman"/>
          <w:sz w:val="28"/>
          <w:szCs w:val="28"/>
        </w:rPr>
        <w:t xml:space="preserve"> гімназія (</w:t>
      </w:r>
      <w:r>
        <w:rPr>
          <w:rFonts w:ascii="Times New Roman" w:eastAsia="Times New Roman" w:hAnsi="Times New Roman" w:cs="Times New Roman"/>
          <w:b/>
          <w:i/>
          <w:sz w:val="28"/>
          <w:szCs w:val="28"/>
        </w:rPr>
        <w:t>далі - Положення</w:t>
      </w:r>
      <w:r>
        <w:rPr>
          <w:rFonts w:ascii="Times New Roman" w:eastAsia="Times New Roman" w:hAnsi="Times New Roman" w:cs="Times New Roman"/>
          <w:sz w:val="28"/>
          <w:szCs w:val="28"/>
        </w:rPr>
        <w:t>) розроблено відповідно до вимог частини третьої статті 41 Закону України «Про освіту», Законів України «Про повну загальну середню освіту», «Про основні засади державного нагляду (контролю) у сфері господарської діяльності», Наказу МОН України «Про затвердження Порядку проведення інституційного аудиту закладів загальної середньої освіти» від 09.01.2019 №17, Наказу МОН України «Про затвердження Методичних рекомендацій з питань формування внутрішньої системи забезпечення якості освіти закладу загальної середньої освіти» від 13.11.2020 №1480, Положення про інституційну форму здобуття загальної середньої освіти, затвердженого Наказом МОН України від 23.04.2019 №536, Концепції реалізації державної політики у сфері реформування загальної середньої освіти «Нова українська школа» на період до 2029 року, Статуту та освітніх програм закладу освіти та інших нормативних документів.</w:t>
      </w:r>
    </w:p>
    <w:p w:rsidR="00EB2776" w:rsidRDefault="00A169A0">
      <w:pPr>
        <w:widowControl w:val="0"/>
        <w:numPr>
          <w:ilvl w:val="1"/>
          <w:numId w:val="2"/>
        </w:numPr>
        <w:pBdr>
          <w:top w:val="nil"/>
          <w:left w:val="nil"/>
          <w:bottom w:val="nil"/>
          <w:right w:val="nil"/>
          <w:between w:val="nil"/>
        </w:pBdr>
        <w:tabs>
          <w:tab w:val="left" w:pos="709"/>
          <w:tab w:val="left" w:pos="744"/>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Колегіальним органом управління комунального закладу, який визначає, затверджує систему, стратегію та процедури  внутрішнього  забезпечення якості освіти є педагогічна рада.</w:t>
      </w:r>
    </w:p>
    <w:p w:rsidR="00EB2776" w:rsidRDefault="00A169A0">
      <w:pPr>
        <w:widowControl w:val="0"/>
        <w:numPr>
          <w:ilvl w:val="1"/>
          <w:numId w:val="2"/>
        </w:numPr>
        <w:pBdr>
          <w:top w:val="nil"/>
          <w:left w:val="nil"/>
          <w:bottom w:val="nil"/>
          <w:right w:val="nil"/>
          <w:between w:val="nil"/>
        </w:pBdr>
        <w:tabs>
          <w:tab w:val="left" w:pos="709"/>
          <w:tab w:val="left" w:pos="993"/>
        </w:tabs>
        <w:spacing w:after="0" w:line="240" w:lineRule="auto"/>
        <w:ind w:left="0" w:right="48"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Принципами внутрішньої системи забезпечення якості освіти є:</w:t>
      </w:r>
    </w:p>
    <w:p w:rsidR="00EB2776" w:rsidRDefault="00A169A0">
      <w:pPr>
        <w:pBdr>
          <w:top w:val="nil"/>
          <w:left w:val="nil"/>
          <w:bottom w:val="nil"/>
          <w:right w:val="nil"/>
          <w:between w:val="nil"/>
        </w:pBdr>
        <w:tabs>
          <w:tab w:val="left" w:pos="709"/>
          <w:tab w:val="left" w:pos="993"/>
        </w:tabs>
        <w:spacing w:after="0" w:line="240" w:lineRule="auto"/>
        <w:ind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w:t>
      </w:r>
      <w:proofErr w:type="spellStart"/>
      <w:r>
        <w:rPr>
          <w:rFonts w:ascii="Times New Roman" w:eastAsia="Times New Roman" w:hAnsi="Times New Roman" w:cs="Times New Roman"/>
          <w:b/>
          <w:color w:val="000000"/>
          <w:sz w:val="28"/>
          <w:szCs w:val="28"/>
        </w:rPr>
        <w:t>Дитиноцентризм</w:t>
      </w:r>
      <w:proofErr w:type="spellEnd"/>
      <w:r>
        <w:rPr>
          <w:rFonts w:ascii="Times New Roman" w:eastAsia="Times New Roman" w:hAnsi="Times New Roman" w:cs="Times New Roman"/>
          <w:color w:val="000000"/>
          <w:sz w:val="28"/>
          <w:szCs w:val="28"/>
        </w:rPr>
        <w:t xml:space="preserve">. Головним суб’єктом, на якого спрямована освітня діяльність школи, є дитина. </w:t>
      </w:r>
    </w:p>
    <w:p w:rsidR="00EB2776" w:rsidRDefault="00A169A0">
      <w:pPr>
        <w:pBdr>
          <w:top w:val="nil"/>
          <w:left w:val="nil"/>
          <w:bottom w:val="nil"/>
          <w:right w:val="nil"/>
          <w:between w:val="nil"/>
        </w:pBdr>
        <w:tabs>
          <w:tab w:val="left" w:pos="709"/>
          <w:tab w:val="left" w:pos="993"/>
        </w:tabs>
        <w:spacing w:after="0" w:line="240" w:lineRule="auto"/>
        <w:ind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2. </w:t>
      </w:r>
      <w:r>
        <w:rPr>
          <w:rFonts w:ascii="Times New Roman" w:eastAsia="Times New Roman" w:hAnsi="Times New Roman" w:cs="Times New Roman"/>
          <w:b/>
          <w:color w:val="000000"/>
          <w:sz w:val="28"/>
          <w:szCs w:val="28"/>
        </w:rPr>
        <w:t>Автономія закладу освіти</w:t>
      </w:r>
      <w:r>
        <w:rPr>
          <w:rFonts w:ascii="Times New Roman" w:eastAsia="Times New Roman" w:hAnsi="Times New Roman" w:cs="Times New Roman"/>
          <w:color w:val="000000"/>
          <w:sz w:val="28"/>
          <w:szCs w:val="28"/>
        </w:rPr>
        <w:t xml:space="preserve">, яка передбачає самостійність у виборі форм і методів навчання, визначення стратегії і напрямів розвитку закладу освіти, які відповідають нормативно-правовим документам, Державним стандартам загальної середньої освіти. </w:t>
      </w:r>
    </w:p>
    <w:p w:rsidR="00EB2776" w:rsidRDefault="00A169A0">
      <w:pPr>
        <w:pBdr>
          <w:top w:val="nil"/>
          <w:left w:val="nil"/>
          <w:bottom w:val="nil"/>
          <w:right w:val="nil"/>
          <w:between w:val="nil"/>
        </w:pBdr>
        <w:tabs>
          <w:tab w:val="left" w:pos="709"/>
          <w:tab w:val="left" w:pos="993"/>
        </w:tabs>
        <w:spacing w:after="0" w:line="240" w:lineRule="auto"/>
        <w:ind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3. </w:t>
      </w:r>
      <w:r>
        <w:rPr>
          <w:rFonts w:ascii="Times New Roman" w:eastAsia="Times New Roman" w:hAnsi="Times New Roman" w:cs="Times New Roman"/>
          <w:b/>
          <w:color w:val="000000"/>
          <w:sz w:val="28"/>
          <w:szCs w:val="28"/>
        </w:rPr>
        <w:t>Цілісність системи управління якістю</w:t>
      </w:r>
      <w:r>
        <w:rPr>
          <w:rFonts w:ascii="Times New Roman" w:eastAsia="Times New Roman" w:hAnsi="Times New Roman" w:cs="Times New Roman"/>
          <w:color w:val="000000"/>
          <w:sz w:val="28"/>
          <w:szCs w:val="28"/>
        </w:rPr>
        <w:t xml:space="preserve">. Усі компоненти діяльності закладу освіти взаємопов’язані, це створює взаємозалежність між ними. Наприклад, якість освіти залежить від оптимального добору педагогічних кадрів, мотивуючого освітнього середовища, використання освітніх технологій, спрямованих на оволодіння ключовими </w:t>
      </w:r>
      <w:proofErr w:type="spellStart"/>
      <w:r>
        <w:rPr>
          <w:rFonts w:ascii="Times New Roman" w:eastAsia="Times New Roman" w:hAnsi="Times New Roman" w:cs="Times New Roman"/>
          <w:color w:val="000000"/>
          <w:sz w:val="28"/>
          <w:szCs w:val="28"/>
        </w:rPr>
        <w:t>компетентностями</w:t>
      </w:r>
      <w:proofErr w:type="spellEnd"/>
      <w:r>
        <w:rPr>
          <w:rFonts w:ascii="Times New Roman" w:eastAsia="Times New Roman" w:hAnsi="Times New Roman" w:cs="Times New Roman"/>
          <w:color w:val="000000"/>
          <w:sz w:val="28"/>
          <w:szCs w:val="28"/>
        </w:rPr>
        <w:t xml:space="preserve">, сприятливої для творчої роботи психологічної атмосфери. Зниження якості хоча б одного названого компоненту знизить у цілому якість освіти. </w:t>
      </w:r>
    </w:p>
    <w:p w:rsidR="00EB2776" w:rsidRDefault="00A169A0">
      <w:pPr>
        <w:pBdr>
          <w:top w:val="nil"/>
          <w:left w:val="nil"/>
          <w:bottom w:val="nil"/>
          <w:right w:val="nil"/>
          <w:between w:val="nil"/>
        </w:pBdr>
        <w:tabs>
          <w:tab w:val="left" w:pos="709"/>
          <w:tab w:val="left" w:pos="993"/>
        </w:tabs>
        <w:spacing w:after="0" w:line="240" w:lineRule="auto"/>
        <w:ind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4. </w:t>
      </w:r>
      <w:r>
        <w:rPr>
          <w:rFonts w:ascii="Times New Roman" w:eastAsia="Times New Roman" w:hAnsi="Times New Roman" w:cs="Times New Roman"/>
          <w:b/>
          <w:color w:val="000000"/>
          <w:sz w:val="28"/>
          <w:szCs w:val="28"/>
        </w:rPr>
        <w:t>Постійне вдосконалення</w:t>
      </w:r>
      <w:r>
        <w:rPr>
          <w:rFonts w:ascii="Times New Roman" w:eastAsia="Times New Roman" w:hAnsi="Times New Roman" w:cs="Times New Roman"/>
          <w:color w:val="000000"/>
          <w:sz w:val="28"/>
          <w:szCs w:val="28"/>
        </w:rPr>
        <w:t xml:space="preserve">. Розбудова внутрішньої системи забезпечення якості освітньої діяльності та якості освіти – це постійний процес, за допомогою якого відбувається вдосконалення освітньої діяльності, підтримується дієвість закладу, забезпечується відповідність змінам у освітній сфері, створюються нові можливості тощо. </w:t>
      </w:r>
    </w:p>
    <w:p w:rsidR="00EB2776" w:rsidRDefault="00A169A0">
      <w:pPr>
        <w:pBdr>
          <w:top w:val="nil"/>
          <w:left w:val="nil"/>
          <w:bottom w:val="nil"/>
          <w:right w:val="nil"/>
          <w:between w:val="nil"/>
        </w:pBdr>
        <w:tabs>
          <w:tab w:val="left" w:pos="709"/>
          <w:tab w:val="left" w:pos="993"/>
        </w:tabs>
        <w:spacing w:after="0" w:line="240" w:lineRule="auto"/>
        <w:ind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5. </w:t>
      </w:r>
      <w:r>
        <w:rPr>
          <w:rFonts w:ascii="Times New Roman" w:eastAsia="Times New Roman" w:hAnsi="Times New Roman" w:cs="Times New Roman"/>
          <w:b/>
          <w:color w:val="000000"/>
          <w:sz w:val="28"/>
          <w:szCs w:val="28"/>
        </w:rPr>
        <w:t>Вплив зовнішніх чинників</w:t>
      </w:r>
      <w:r>
        <w:rPr>
          <w:rFonts w:ascii="Times New Roman" w:eastAsia="Times New Roman" w:hAnsi="Times New Roman" w:cs="Times New Roman"/>
          <w:color w:val="000000"/>
          <w:sz w:val="28"/>
          <w:szCs w:val="28"/>
        </w:rPr>
        <w:t xml:space="preserve">. Система освітньої діяльності у закладі освіти не є замкнутою, на неї безпосередньо впливають зовнішні чинники – засновник, місцева громада, освітня політика держави. </w:t>
      </w:r>
    </w:p>
    <w:p w:rsidR="00EB2776" w:rsidRDefault="00A169A0">
      <w:pPr>
        <w:pBdr>
          <w:top w:val="nil"/>
          <w:left w:val="nil"/>
          <w:bottom w:val="nil"/>
          <w:right w:val="nil"/>
          <w:between w:val="nil"/>
        </w:pBdr>
        <w:tabs>
          <w:tab w:val="left" w:pos="709"/>
          <w:tab w:val="left" w:pos="993"/>
        </w:tabs>
        <w:spacing w:after="0" w:line="240" w:lineRule="auto"/>
        <w:ind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6. </w:t>
      </w:r>
      <w:r>
        <w:rPr>
          <w:rFonts w:ascii="Times New Roman" w:eastAsia="Times New Roman" w:hAnsi="Times New Roman" w:cs="Times New Roman"/>
          <w:b/>
          <w:color w:val="000000"/>
          <w:sz w:val="28"/>
          <w:szCs w:val="28"/>
        </w:rPr>
        <w:t>Гнучкість і адаптивність</w:t>
      </w:r>
      <w:r>
        <w:rPr>
          <w:rFonts w:ascii="Times New Roman" w:eastAsia="Times New Roman" w:hAnsi="Times New Roman" w:cs="Times New Roman"/>
          <w:color w:val="000000"/>
          <w:sz w:val="28"/>
          <w:szCs w:val="28"/>
        </w:rPr>
        <w:t xml:space="preserve">. Система освітньої діяльності змінюється під впливом сучасних тенденцій розвитку суспільства. </w:t>
      </w:r>
    </w:p>
    <w:p w:rsidR="00EB2776" w:rsidRDefault="00A169A0">
      <w:pPr>
        <w:tabs>
          <w:tab w:val="left" w:pos="709"/>
          <w:tab w:val="left" w:pos="993"/>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Внутрішня система забезпечення якості освіти в закладі включає:</w:t>
      </w:r>
    </w:p>
    <w:p w:rsidR="00EB2776" w:rsidRDefault="00A169A0">
      <w:pPr>
        <w:widowControl w:val="0"/>
        <w:numPr>
          <w:ilvl w:val="0"/>
          <w:numId w:val="1"/>
        </w:numPr>
        <w:pBdr>
          <w:top w:val="nil"/>
          <w:left w:val="nil"/>
          <w:bottom w:val="nil"/>
          <w:right w:val="nil"/>
          <w:between w:val="nil"/>
        </w:pBdr>
        <w:tabs>
          <w:tab w:val="left" w:pos="0"/>
          <w:tab w:val="left" w:pos="567"/>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стратегію та процедури забезпечення якості освіти;</w:t>
      </w:r>
    </w:p>
    <w:p w:rsidR="00EB2776" w:rsidRDefault="00A169A0">
      <w:pPr>
        <w:tabs>
          <w:tab w:val="left" w:pos="0"/>
          <w:tab w:val="left" w:pos="382"/>
          <w:tab w:val="left" w:pos="567"/>
          <w:tab w:val="left" w:pos="709"/>
          <w:tab w:val="left" w:pos="993"/>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систему та механізми забезпечення академічної доброчесності;</w:t>
      </w:r>
    </w:p>
    <w:p w:rsidR="00EB2776" w:rsidRDefault="00A169A0">
      <w:pPr>
        <w:tabs>
          <w:tab w:val="left" w:pos="0"/>
          <w:tab w:val="left" w:pos="382"/>
          <w:tab w:val="left" w:pos="567"/>
          <w:tab w:val="left" w:pos="709"/>
          <w:tab w:val="left" w:pos="993"/>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оприлюднені критерії, правила і процедури оцінювання здобувачів освіти;</w:t>
      </w:r>
    </w:p>
    <w:p w:rsidR="00EB2776" w:rsidRDefault="00A169A0">
      <w:pPr>
        <w:widowControl w:val="0"/>
        <w:pBdr>
          <w:top w:val="nil"/>
          <w:left w:val="nil"/>
          <w:bottom w:val="nil"/>
          <w:right w:val="nil"/>
          <w:between w:val="nil"/>
        </w:pBdr>
        <w:tabs>
          <w:tab w:val="left" w:pos="0"/>
          <w:tab w:val="left" w:pos="511"/>
          <w:tab w:val="left" w:pos="567"/>
          <w:tab w:val="left" w:pos="709"/>
          <w:tab w:val="left" w:pos="993"/>
        </w:tabs>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оприлюднені критерії, правила і процедури оцінювання педагогічної діяльності педагогічних працівників;</w:t>
      </w:r>
    </w:p>
    <w:p w:rsidR="00EB2776" w:rsidRDefault="00A169A0">
      <w:pPr>
        <w:widowControl w:val="0"/>
        <w:numPr>
          <w:ilvl w:val="0"/>
          <w:numId w:val="1"/>
        </w:numPr>
        <w:pBdr>
          <w:top w:val="nil"/>
          <w:left w:val="nil"/>
          <w:bottom w:val="nil"/>
          <w:right w:val="nil"/>
          <w:between w:val="nil"/>
        </w:pBdr>
        <w:tabs>
          <w:tab w:val="left" w:pos="0"/>
          <w:tab w:val="left" w:pos="537"/>
          <w:tab w:val="left" w:pos="538"/>
          <w:tab w:val="left" w:pos="567"/>
          <w:tab w:val="left" w:pos="709"/>
          <w:tab w:val="left" w:pos="993"/>
          <w:tab w:val="left" w:pos="854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оприлюднені  критерії,  правила  і   процедури   оцінювання  управлінської діяльності керівних працівників закладу освіти;</w:t>
      </w:r>
    </w:p>
    <w:p w:rsidR="00EB2776" w:rsidRDefault="00A169A0">
      <w:pPr>
        <w:widowControl w:val="0"/>
        <w:numPr>
          <w:ilvl w:val="0"/>
          <w:numId w:val="1"/>
        </w:numPr>
        <w:pBdr>
          <w:top w:val="nil"/>
          <w:left w:val="nil"/>
          <w:bottom w:val="nil"/>
          <w:right w:val="nil"/>
          <w:between w:val="nil"/>
        </w:pBdr>
        <w:tabs>
          <w:tab w:val="left" w:pos="0"/>
          <w:tab w:val="left" w:pos="537"/>
          <w:tab w:val="left" w:pos="538"/>
          <w:tab w:val="left" w:pos="567"/>
          <w:tab w:val="left" w:pos="709"/>
          <w:tab w:val="left" w:pos="993"/>
          <w:tab w:val="left" w:pos="854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забезпечення наявності необхідних ресурсів для організації освітнього процесу;</w:t>
      </w:r>
    </w:p>
    <w:p w:rsidR="00EB2776" w:rsidRDefault="00A169A0">
      <w:pPr>
        <w:widowControl w:val="0"/>
        <w:numPr>
          <w:ilvl w:val="0"/>
          <w:numId w:val="1"/>
        </w:numPr>
        <w:pBdr>
          <w:top w:val="nil"/>
          <w:left w:val="nil"/>
          <w:bottom w:val="nil"/>
          <w:right w:val="nil"/>
          <w:between w:val="nil"/>
        </w:pBdr>
        <w:tabs>
          <w:tab w:val="left" w:pos="0"/>
          <w:tab w:val="left" w:pos="485"/>
          <w:tab w:val="left" w:pos="567"/>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забезпечення наявності інформаційних систем для ефективного управління закладом освіти;</w:t>
      </w:r>
    </w:p>
    <w:p w:rsidR="00EB2776" w:rsidRDefault="00A169A0">
      <w:pPr>
        <w:widowControl w:val="0"/>
        <w:numPr>
          <w:ilvl w:val="0"/>
          <w:numId w:val="1"/>
        </w:numPr>
        <w:pBdr>
          <w:top w:val="nil"/>
          <w:left w:val="nil"/>
          <w:bottom w:val="nil"/>
          <w:right w:val="nil"/>
          <w:between w:val="nil"/>
        </w:pBdr>
        <w:tabs>
          <w:tab w:val="left" w:pos="0"/>
          <w:tab w:val="left" w:pos="541"/>
          <w:tab w:val="left" w:pos="567"/>
          <w:tab w:val="left" w:pos="709"/>
          <w:tab w:val="left" w:pos="993"/>
          <w:tab w:val="left" w:pos="8036"/>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створення в закладі освіти інклюзивного освітнього середовища, універсального дизайну та розумного пристосування.</w:t>
      </w:r>
    </w:p>
    <w:p w:rsidR="00EB2776" w:rsidRPr="00A169A0" w:rsidRDefault="00A169A0">
      <w:pPr>
        <w:pStyle w:val="1"/>
        <w:tabs>
          <w:tab w:val="left" w:pos="663"/>
          <w:tab w:val="left" w:pos="709"/>
          <w:tab w:val="left" w:pos="993"/>
        </w:tabs>
        <w:spacing w:line="276" w:lineRule="auto"/>
        <w:ind w:left="0" w:right="491" w:firstLine="567"/>
        <w:jc w:val="both"/>
        <w:rPr>
          <w:sz w:val="28"/>
          <w:szCs w:val="28"/>
          <w:lang w:val="uk-UA"/>
        </w:rPr>
      </w:pPr>
      <w:r w:rsidRPr="00A169A0">
        <w:rPr>
          <w:sz w:val="28"/>
          <w:szCs w:val="28"/>
          <w:lang w:val="uk-UA"/>
        </w:rPr>
        <w:t xml:space="preserve">Функціонування внутрішньої системи </w:t>
      </w:r>
      <w:proofErr w:type="spellStart"/>
      <w:r w:rsidRPr="00A169A0">
        <w:rPr>
          <w:sz w:val="28"/>
          <w:szCs w:val="28"/>
          <w:lang w:val="uk-UA"/>
        </w:rPr>
        <w:t>забезбечення</w:t>
      </w:r>
      <w:proofErr w:type="spellEnd"/>
      <w:r w:rsidRPr="00A169A0">
        <w:rPr>
          <w:sz w:val="28"/>
          <w:szCs w:val="28"/>
          <w:lang w:val="uk-UA"/>
        </w:rPr>
        <w:t xml:space="preserve"> якості освіти </w:t>
      </w:r>
      <w:r>
        <w:rPr>
          <w:sz w:val="28"/>
          <w:szCs w:val="28"/>
          <w:lang w:val="uk-UA"/>
        </w:rPr>
        <w:t>гімназії</w:t>
      </w:r>
      <w:r w:rsidRPr="00A169A0">
        <w:rPr>
          <w:sz w:val="28"/>
          <w:szCs w:val="28"/>
          <w:lang w:val="uk-UA"/>
        </w:rPr>
        <w:t>, згідно зі статт</w:t>
      </w:r>
      <w:r>
        <w:rPr>
          <w:sz w:val="28"/>
          <w:szCs w:val="28"/>
          <w:lang w:val="uk-UA"/>
        </w:rPr>
        <w:t>е</w:t>
      </w:r>
      <w:r w:rsidRPr="00A169A0">
        <w:rPr>
          <w:sz w:val="28"/>
          <w:szCs w:val="28"/>
          <w:lang w:val="uk-UA"/>
        </w:rPr>
        <w:t>ю 26 Закону України «Про освіту», забезпечує керівник закладу освіти. Відповідають за забезпечення якості освіти на відповідній тер</w:t>
      </w:r>
      <w:r>
        <w:rPr>
          <w:sz w:val="28"/>
          <w:szCs w:val="28"/>
          <w:lang w:val="uk-UA"/>
        </w:rPr>
        <w:t>и</w:t>
      </w:r>
      <w:r w:rsidRPr="00A169A0">
        <w:rPr>
          <w:sz w:val="28"/>
          <w:szCs w:val="28"/>
          <w:lang w:val="uk-UA"/>
        </w:rPr>
        <w:t>торії органи місцевого самоврядування (стаття 66 Закону України «Про освіту».</w:t>
      </w:r>
    </w:p>
    <w:p w:rsidR="00EB2776" w:rsidRPr="00A169A0" w:rsidRDefault="00A169A0">
      <w:pPr>
        <w:pStyle w:val="1"/>
        <w:tabs>
          <w:tab w:val="left" w:pos="663"/>
          <w:tab w:val="left" w:pos="709"/>
          <w:tab w:val="left" w:pos="993"/>
        </w:tabs>
        <w:spacing w:line="276" w:lineRule="auto"/>
        <w:ind w:left="0" w:right="491" w:firstLine="567"/>
        <w:jc w:val="both"/>
        <w:rPr>
          <w:sz w:val="28"/>
          <w:szCs w:val="28"/>
          <w:lang w:val="ru-RU"/>
        </w:rPr>
      </w:pPr>
      <w:proofErr w:type="spellStart"/>
      <w:r w:rsidRPr="00A169A0">
        <w:rPr>
          <w:sz w:val="28"/>
          <w:szCs w:val="28"/>
          <w:lang w:val="ru-RU"/>
        </w:rPr>
        <w:t>Завдання</w:t>
      </w:r>
      <w:proofErr w:type="spellEnd"/>
      <w:r w:rsidRPr="00A169A0">
        <w:rPr>
          <w:sz w:val="28"/>
          <w:szCs w:val="28"/>
          <w:lang w:val="ru-RU"/>
        </w:rPr>
        <w:t xml:space="preserve"> </w:t>
      </w:r>
      <w:proofErr w:type="spellStart"/>
      <w:r w:rsidRPr="00A169A0">
        <w:rPr>
          <w:sz w:val="28"/>
          <w:szCs w:val="28"/>
          <w:lang w:val="ru-RU"/>
        </w:rPr>
        <w:t>внутрішньої</w:t>
      </w:r>
      <w:proofErr w:type="spellEnd"/>
      <w:r w:rsidRPr="00A169A0">
        <w:rPr>
          <w:sz w:val="28"/>
          <w:szCs w:val="28"/>
          <w:lang w:val="ru-RU"/>
        </w:rPr>
        <w:t xml:space="preserve"> </w:t>
      </w:r>
      <w:proofErr w:type="spellStart"/>
      <w:r w:rsidRPr="00A169A0">
        <w:rPr>
          <w:sz w:val="28"/>
          <w:szCs w:val="28"/>
          <w:lang w:val="ru-RU"/>
        </w:rPr>
        <w:t>системи</w:t>
      </w:r>
      <w:proofErr w:type="spellEnd"/>
      <w:r w:rsidRPr="00A169A0">
        <w:rPr>
          <w:sz w:val="28"/>
          <w:szCs w:val="28"/>
          <w:lang w:val="ru-RU"/>
        </w:rPr>
        <w:t xml:space="preserve"> </w:t>
      </w:r>
      <w:proofErr w:type="spellStart"/>
      <w:r w:rsidRPr="00A169A0">
        <w:rPr>
          <w:sz w:val="28"/>
          <w:szCs w:val="28"/>
          <w:lang w:val="ru-RU"/>
        </w:rPr>
        <w:t>забезпечення</w:t>
      </w:r>
      <w:proofErr w:type="spellEnd"/>
      <w:r w:rsidRPr="00A169A0">
        <w:rPr>
          <w:sz w:val="28"/>
          <w:szCs w:val="28"/>
          <w:lang w:val="ru-RU"/>
        </w:rPr>
        <w:t xml:space="preserve"> </w:t>
      </w:r>
      <w:proofErr w:type="spellStart"/>
      <w:r w:rsidRPr="00A169A0">
        <w:rPr>
          <w:sz w:val="28"/>
          <w:szCs w:val="28"/>
          <w:lang w:val="ru-RU"/>
        </w:rPr>
        <w:t>якості</w:t>
      </w:r>
      <w:proofErr w:type="spellEnd"/>
      <w:r w:rsidRPr="00A169A0">
        <w:rPr>
          <w:sz w:val="28"/>
          <w:szCs w:val="28"/>
          <w:lang w:val="ru-RU"/>
        </w:rPr>
        <w:t xml:space="preserve"> </w:t>
      </w:r>
      <w:proofErr w:type="spellStart"/>
      <w:r w:rsidRPr="00A169A0">
        <w:rPr>
          <w:sz w:val="28"/>
          <w:szCs w:val="28"/>
          <w:lang w:val="ru-RU"/>
        </w:rPr>
        <w:t>освіти</w:t>
      </w:r>
      <w:proofErr w:type="spellEnd"/>
      <w:r w:rsidRPr="00A169A0">
        <w:rPr>
          <w:sz w:val="28"/>
          <w:szCs w:val="28"/>
          <w:lang w:val="ru-RU"/>
        </w:rPr>
        <w:t>:</w:t>
      </w:r>
    </w:p>
    <w:p w:rsidR="00EB2776" w:rsidRPr="00A169A0" w:rsidRDefault="00A169A0">
      <w:pPr>
        <w:pStyle w:val="1"/>
        <w:tabs>
          <w:tab w:val="left" w:pos="663"/>
          <w:tab w:val="left" w:pos="709"/>
          <w:tab w:val="left" w:pos="993"/>
        </w:tabs>
        <w:spacing w:line="276" w:lineRule="auto"/>
        <w:ind w:left="0" w:right="491" w:firstLine="567"/>
        <w:jc w:val="both"/>
        <w:rPr>
          <w:sz w:val="28"/>
          <w:szCs w:val="28"/>
          <w:lang w:val="ru-RU"/>
        </w:rPr>
      </w:pPr>
      <w:r w:rsidRPr="00A169A0">
        <w:rPr>
          <w:sz w:val="28"/>
          <w:szCs w:val="28"/>
          <w:lang w:val="ru-RU"/>
        </w:rPr>
        <w:t xml:space="preserve">-  </w:t>
      </w:r>
      <w:proofErr w:type="spellStart"/>
      <w:r w:rsidRPr="00A169A0">
        <w:rPr>
          <w:b w:val="0"/>
          <w:sz w:val="28"/>
          <w:szCs w:val="28"/>
          <w:lang w:val="ru-RU"/>
        </w:rPr>
        <w:t>забезпечення</w:t>
      </w:r>
      <w:proofErr w:type="spellEnd"/>
      <w:r w:rsidRPr="00A169A0">
        <w:rPr>
          <w:b w:val="0"/>
          <w:sz w:val="28"/>
          <w:szCs w:val="28"/>
          <w:lang w:val="ru-RU"/>
        </w:rPr>
        <w:t xml:space="preserve"> </w:t>
      </w:r>
      <w:proofErr w:type="spellStart"/>
      <w:r w:rsidRPr="00A169A0">
        <w:rPr>
          <w:b w:val="0"/>
          <w:sz w:val="28"/>
          <w:szCs w:val="28"/>
          <w:lang w:val="ru-RU"/>
        </w:rPr>
        <w:t>наявності</w:t>
      </w:r>
      <w:proofErr w:type="spellEnd"/>
      <w:r w:rsidRPr="00A169A0">
        <w:rPr>
          <w:b w:val="0"/>
          <w:sz w:val="28"/>
          <w:szCs w:val="28"/>
          <w:lang w:val="ru-RU"/>
        </w:rPr>
        <w:t xml:space="preserve"> </w:t>
      </w:r>
      <w:proofErr w:type="spellStart"/>
      <w:r w:rsidRPr="00A169A0">
        <w:rPr>
          <w:b w:val="0"/>
          <w:sz w:val="28"/>
          <w:szCs w:val="28"/>
          <w:lang w:val="ru-RU"/>
        </w:rPr>
        <w:t>необхідних</w:t>
      </w:r>
      <w:proofErr w:type="spellEnd"/>
      <w:r w:rsidRPr="00A169A0">
        <w:rPr>
          <w:b w:val="0"/>
          <w:sz w:val="28"/>
          <w:szCs w:val="28"/>
          <w:lang w:val="ru-RU"/>
        </w:rPr>
        <w:t xml:space="preserve"> </w:t>
      </w:r>
      <w:proofErr w:type="spellStart"/>
      <w:r w:rsidRPr="00A169A0">
        <w:rPr>
          <w:b w:val="0"/>
          <w:sz w:val="28"/>
          <w:szCs w:val="28"/>
          <w:lang w:val="ru-RU"/>
        </w:rPr>
        <w:t>ресурсів</w:t>
      </w:r>
      <w:proofErr w:type="spellEnd"/>
      <w:r w:rsidRPr="00A169A0">
        <w:rPr>
          <w:b w:val="0"/>
          <w:sz w:val="28"/>
          <w:szCs w:val="28"/>
          <w:lang w:val="ru-RU"/>
        </w:rPr>
        <w:t xml:space="preserve"> </w:t>
      </w:r>
      <w:proofErr w:type="gramStart"/>
      <w:r w:rsidRPr="00A169A0">
        <w:rPr>
          <w:b w:val="0"/>
          <w:sz w:val="28"/>
          <w:szCs w:val="28"/>
          <w:lang w:val="ru-RU"/>
        </w:rPr>
        <w:t>для</w:t>
      </w:r>
      <w:proofErr w:type="gramEnd"/>
      <w:r w:rsidRPr="00A169A0">
        <w:rPr>
          <w:b w:val="0"/>
          <w:sz w:val="28"/>
          <w:szCs w:val="28"/>
          <w:lang w:val="ru-RU"/>
        </w:rPr>
        <w:t xml:space="preserve"> </w:t>
      </w:r>
      <w:proofErr w:type="spellStart"/>
      <w:r w:rsidRPr="00A169A0">
        <w:rPr>
          <w:b w:val="0"/>
          <w:sz w:val="28"/>
          <w:szCs w:val="28"/>
          <w:lang w:val="ru-RU"/>
        </w:rPr>
        <w:t>організації</w:t>
      </w:r>
      <w:proofErr w:type="spellEnd"/>
      <w:r w:rsidRPr="00A169A0">
        <w:rPr>
          <w:b w:val="0"/>
          <w:sz w:val="28"/>
          <w:szCs w:val="28"/>
          <w:lang w:val="ru-RU"/>
        </w:rPr>
        <w:t xml:space="preserve"> </w:t>
      </w:r>
      <w:proofErr w:type="spellStart"/>
      <w:r w:rsidRPr="00A169A0">
        <w:rPr>
          <w:b w:val="0"/>
          <w:sz w:val="28"/>
          <w:szCs w:val="28"/>
          <w:lang w:val="ru-RU"/>
        </w:rPr>
        <w:t>освітнього</w:t>
      </w:r>
      <w:proofErr w:type="spellEnd"/>
      <w:r w:rsidRPr="00A169A0">
        <w:rPr>
          <w:b w:val="0"/>
          <w:sz w:val="28"/>
          <w:szCs w:val="28"/>
          <w:lang w:val="ru-RU"/>
        </w:rPr>
        <w:t xml:space="preserve"> </w:t>
      </w:r>
      <w:proofErr w:type="spellStart"/>
      <w:r w:rsidRPr="00A169A0">
        <w:rPr>
          <w:b w:val="0"/>
          <w:sz w:val="28"/>
          <w:szCs w:val="28"/>
          <w:lang w:val="ru-RU"/>
        </w:rPr>
        <w:t>процесу</w:t>
      </w:r>
      <w:proofErr w:type="spellEnd"/>
      <w:r w:rsidRPr="00A169A0">
        <w:rPr>
          <w:b w:val="0"/>
          <w:sz w:val="28"/>
          <w:szCs w:val="28"/>
          <w:lang w:val="ru-RU"/>
        </w:rPr>
        <w:t xml:space="preserve"> та </w:t>
      </w:r>
      <w:proofErr w:type="spellStart"/>
      <w:r w:rsidRPr="00A169A0">
        <w:rPr>
          <w:b w:val="0"/>
          <w:sz w:val="28"/>
          <w:szCs w:val="28"/>
          <w:lang w:val="ru-RU"/>
        </w:rPr>
        <w:t>оновлення</w:t>
      </w:r>
      <w:proofErr w:type="spellEnd"/>
      <w:r w:rsidRPr="00A169A0">
        <w:rPr>
          <w:b w:val="0"/>
          <w:sz w:val="28"/>
          <w:szCs w:val="28"/>
          <w:lang w:val="ru-RU"/>
        </w:rPr>
        <w:t xml:space="preserve"> </w:t>
      </w:r>
      <w:proofErr w:type="spellStart"/>
      <w:r w:rsidRPr="00A169A0">
        <w:rPr>
          <w:b w:val="0"/>
          <w:sz w:val="28"/>
          <w:szCs w:val="28"/>
          <w:lang w:val="ru-RU"/>
        </w:rPr>
        <w:t>методичної</w:t>
      </w:r>
      <w:proofErr w:type="spellEnd"/>
      <w:r w:rsidRPr="00A169A0">
        <w:rPr>
          <w:b w:val="0"/>
          <w:sz w:val="28"/>
          <w:szCs w:val="28"/>
          <w:lang w:val="ru-RU"/>
        </w:rPr>
        <w:t xml:space="preserve"> </w:t>
      </w:r>
      <w:proofErr w:type="spellStart"/>
      <w:r w:rsidRPr="00A169A0">
        <w:rPr>
          <w:b w:val="0"/>
          <w:sz w:val="28"/>
          <w:szCs w:val="28"/>
          <w:lang w:val="ru-RU"/>
        </w:rPr>
        <w:t>бази</w:t>
      </w:r>
      <w:proofErr w:type="spellEnd"/>
      <w:r w:rsidRPr="00A169A0">
        <w:rPr>
          <w:b w:val="0"/>
          <w:sz w:val="28"/>
          <w:szCs w:val="28"/>
          <w:lang w:val="ru-RU"/>
        </w:rPr>
        <w:t xml:space="preserve"> </w:t>
      </w:r>
      <w:proofErr w:type="spellStart"/>
      <w:r w:rsidRPr="00A169A0">
        <w:rPr>
          <w:b w:val="0"/>
          <w:sz w:val="28"/>
          <w:szCs w:val="28"/>
          <w:lang w:val="ru-RU"/>
        </w:rPr>
        <w:t>освітньої</w:t>
      </w:r>
      <w:proofErr w:type="spellEnd"/>
      <w:r w:rsidRPr="00A169A0">
        <w:rPr>
          <w:b w:val="0"/>
          <w:sz w:val="28"/>
          <w:szCs w:val="28"/>
          <w:lang w:val="ru-RU"/>
        </w:rPr>
        <w:t xml:space="preserve"> </w:t>
      </w:r>
      <w:proofErr w:type="spellStart"/>
      <w:r w:rsidRPr="00A169A0">
        <w:rPr>
          <w:b w:val="0"/>
          <w:sz w:val="28"/>
          <w:szCs w:val="28"/>
          <w:lang w:val="ru-RU"/>
        </w:rPr>
        <w:t>діяльності</w:t>
      </w:r>
      <w:proofErr w:type="spellEnd"/>
      <w:r w:rsidRPr="00A169A0">
        <w:rPr>
          <w:b w:val="0"/>
          <w:sz w:val="28"/>
          <w:szCs w:val="28"/>
          <w:lang w:val="ru-RU"/>
        </w:rPr>
        <w:t>;</w:t>
      </w:r>
    </w:p>
    <w:p w:rsidR="00EB2776" w:rsidRDefault="00A169A0">
      <w:pPr>
        <w:widowControl w:val="0"/>
        <w:numPr>
          <w:ilvl w:val="0"/>
          <w:numId w:val="1"/>
        </w:numPr>
        <w:pBdr>
          <w:top w:val="nil"/>
          <w:left w:val="nil"/>
          <w:bottom w:val="nil"/>
          <w:right w:val="nil"/>
          <w:between w:val="nil"/>
        </w:pBdr>
        <w:tabs>
          <w:tab w:val="left" w:pos="382"/>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за виконанням навчальних планів та освітніх програм, якістю знань, умінь і навичок учнів, розробка рекомендацій щодо їх покращення;</w:t>
      </w:r>
    </w:p>
    <w:p w:rsidR="00EB2776" w:rsidRDefault="00A169A0">
      <w:pPr>
        <w:widowControl w:val="0"/>
        <w:numPr>
          <w:ilvl w:val="0"/>
          <w:numId w:val="1"/>
        </w:numPr>
        <w:pBdr>
          <w:top w:val="nil"/>
          <w:left w:val="nil"/>
          <w:bottom w:val="nil"/>
          <w:right w:val="nil"/>
          <w:between w:val="nil"/>
        </w:pBdr>
        <w:tabs>
          <w:tab w:val="left" w:pos="382"/>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та оптимізація соціально-психологічного середовища закладу освіти;</w:t>
      </w:r>
    </w:p>
    <w:p w:rsidR="00EB2776" w:rsidRDefault="00A169A0">
      <w:pPr>
        <w:widowControl w:val="0"/>
        <w:numPr>
          <w:ilvl w:val="0"/>
          <w:numId w:val="1"/>
        </w:numPr>
        <w:pBdr>
          <w:top w:val="nil"/>
          <w:left w:val="nil"/>
          <w:bottom w:val="nil"/>
          <w:right w:val="nil"/>
          <w:between w:val="nil"/>
        </w:pBdr>
        <w:tabs>
          <w:tab w:val="left" w:pos="382"/>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якості знань здобувачів освіти;</w:t>
      </w:r>
    </w:p>
    <w:p w:rsidR="00EB2776" w:rsidRDefault="00A169A0">
      <w:pPr>
        <w:widowControl w:val="0"/>
        <w:numPr>
          <w:ilvl w:val="0"/>
          <w:numId w:val="1"/>
        </w:numPr>
        <w:pBdr>
          <w:top w:val="nil"/>
          <w:left w:val="nil"/>
          <w:bottom w:val="nil"/>
          <w:right w:val="nil"/>
          <w:between w:val="nil"/>
        </w:pBdr>
        <w:tabs>
          <w:tab w:val="left" w:pos="382"/>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посилення кадрового потенціалу та створення необхідних умов для підвищення фахового кваліфікаційного рівня педагогічних працівників;</w:t>
      </w:r>
    </w:p>
    <w:p w:rsidR="00EB2776" w:rsidRDefault="00A169A0">
      <w:pPr>
        <w:widowControl w:val="0"/>
        <w:numPr>
          <w:ilvl w:val="0"/>
          <w:numId w:val="1"/>
        </w:numPr>
        <w:pBdr>
          <w:top w:val="nil"/>
          <w:left w:val="nil"/>
          <w:bottom w:val="nil"/>
          <w:right w:val="nil"/>
          <w:between w:val="nil"/>
        </w:pBdr>
        <w:tabs>
          <w:tab w:val="left" w:pos="382"/>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системи запобігання та виявлення академічної </w:t>
      </w:r>
      <w:proofErr w:type="spellStart"/>
      <w:r>
        <w:rPr>
          <w:rFonts w:ascii="Times New Roman" w:eastAsia="Times New Roman" w:hAnsi="Times New Roman" w:cs="Times New Roman"/>
          <w:color w:val="000000"/>
          <w:sz w:val="28"/>
          <w:szCs w:val="28"/>
        </w:rPr>
        <w:t>недоброчесності</w:t>
      </w:r>
      <w:proofErr w:type="spellEnd"/>
      <w:r>
        <w:rPr>
          <w:rFonts w:ascii="Times New Roman" w:eastAsia="Times New Roman" w:hAnsi="Times New Roman" w:cs="Times New Roman"/>
          <w:color w:val="000000"/>
          <w:sz w:val="28"/>
          <w:szCs w:val="28"/>
        </w:rPr>
        <w:t xml:space="preserve"> в діяльності педагогічних працівників та здобувачів освіти;</w:t>
      </w:r>
    </w:p>
    <w:p w:rsidR="00EB2776" w:rsidRDefault="00A169A0">
      <w:pPr>
        <w:widowControl w:val="0"/>
        <w:numPr>
          <w:ilvl w:val="0"/>
          <w:numId w:val="1"/>
        </w:numPr>
        <w:pBdr>
          <w:top w:val="nil"/>
          <w:left w:val="nil"/>
          <w:bottom w:val="nil"/>
          <w:right w:val="nil"/>
          <w:between w:val="nil"/>
        </w:pBdr>
        <w:tabs>
          <w:tab w:val="left" w:pos="382"/>
          <w:tab w:val="left" w:pos="709"/>
          <w:tab w:val="left" w:pos="99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публічності інформації про діяльність закладу.</w:t>
      </w:r>
    </w:p>
    <w:p w:rsidR="00EB2776" w:rsidRDefault="00EB2776">
      <w:pPr>
        <w:widowControl w:val="0"/>
        <w:pBdr>
          <w:top w:val="nil"/>
          <w:left w:val="nil"/>
          <w:bottom w:val="nil"/>
          <w:right w:val="nil"/>
          <w:between w:val="nil"/>
        </w:pBdr>
        <w:tabs>
          <w:tab w:val="left" w:pos="426"/>
        </w:tabs>
        <w:spacing w:after="0"/>
        <w:ind w:right="491" w:firstLine="567"/>
        <w:jc w:val="both"/>
        <w:rPr>
          <w:rFonts w:ascii="Times New Roman" w:eastAsia="Times New Roman" w:hAnsi="Times New Roman" w:cs="Times New Roman"/>
          <w:color w:val="000000"/>
          <w:sz w:val="28"/>
          <w:szCs w:val="28"/>
        </w:rPr>
      </w:pPr>
    </w:p>
    <w:p w:rsidR="00EB2776" w:rsidRPr="00A169A0" w:rsidRDefault="00A169A0">
      <w:pPr>
        <w:pStyle w:val="1"/>
        <w:numPr>
          <w:ilvl w:val="1"/>
          <w:numId w:val="1"/>
        </w:numPr>
        <w:tabs>
          <w:tab w:val="left" w:pos="684"/>
        </w:tabs>
        <w:spacing w:line="276" w:lineRule="auto"/>
        <w:ind w:left="0" w:right="491" w:firstLine="567"/>
        <w:jc w:val="center"/>
        <w:rPr>
          <w:sz w:val="28"/>
          <w:szCs w:val="28"/>
          <w:lang w:val="ru-RU"/>
        </w:rPr>
      </w:pPr>
      <w:r w:rsidRPr="00A169A0">
        <w:rPr>
          <w:sz w:val="28"/>
          <w:szCs w:val="28"/>
          <w:lang w:val="ru-RU"/>
        </w:rPr>
        <w:t>ЗМІ</w:t>
      </w:r>
      <w:proofErr w:type="gramStart"/>
      <w:r w:rsidRPr="00A169A0">
        <w:rPr>
          <w:sz w:val="28"/>
          <w:szCs w:val="28"/>
          <w:lang w:val="ru-RU"/>
        </w:rPr>
        <w:t>СТ</w:t>
      </w:r>
      <w:proofErr w:type="gramEnd"/>
      <w:r w:rsidRPr="00A169A0">
        <w:rPr>
          <w:sz w:val="28"/>
          <w:szCs w:val="28"/>
          <w:lang w:val="ru-RU"/>
        </w:rPr>
        <w:t xml:space="preserve"> ВНУТРІШНЬОЇ СИСТЕМИ ЗАБЕЗПЕЧЕННЯ ЯКОСТІ ОСВІТИ</w:t>
      </w:r>
    </w:p>
    <w:p w:rsidR="00EB2776" w:rsidRPr="00A169A0" w:rsidRDefault="00A169A0">
      <w:pPr>
        <w:pStyle w:val="1"/>
        <w:tabs>
          <w:tab w:val="left" w:pos="684"/>
        </w:tabs>
        <w:spacing w:line="276" w:lineRule="auto"/>
        <w:ind w:left="0" w:right="491" w:firstLine="567"/>
        <w:jc w:val="both"/>
        <w:rPr>
          <w:b w:val="0"/>
          <w:sz w:val="28"/>
          <w:szCs w:val="28"/>
          <w:lang w:val="ru-RU"/>
        </w:rPr>
      </w:pPr>
      <w:r w:rsidRPr="00A169A0">
        <w:rPr>
          <w:b w:val="0"/>
          <w:sz w:val="28"/>
          <w:szCs w:val="28"/>
          <w:lang w:val="ru-RU"/>
        </w:rPr>
        <w:t xml:space="preserve">2.1. </w:t>
      </w:r>
      <w:proofErr w:type="spellStart"/>
      <w:r w:rsidRPr="00A169A0">
        <w:rPr>
          <w:b w:val="0"/>
          <w:sz w:val="28"/>
          <w:szCs w:val="28"/>
          <w:lang w:val="ru-RU"/>
        </w:rPr>
        <w:t>Стратегія</w:t>
      </w:r>
      <w:proofErr w:type="spellEnd"/>
      <w:r w:rsidRPr="00A169A0">
        <w:rPr>
          <w:b w:val="0"/>
          <w:sz w:val="28"/>
          <w:szCs w:val="28"/>
          <w:lang w:val="ru-RU"/>
        </w:rPr>
        <w:t xml:space="preserve"> та процедура </w:t>
      </w:r>
      <w:proofErr w:type="spellStart"/>
      <w:r w:rsidRPr="00A169A0">
        <w:rPr>
          <w:b w:val="0"/>
          <w:sz w:val="28"/>
          <w:szCs w:val="28"/>
          <w:lang w:val="ru-RU"/>
        </w:rPr>
        <w:t>забезпечення</w:t>
      </w:r>
      <w:proofErr w:type="spellEnd"/>
      <w:r w:rsidRPr="00A169A0">
        <w:rPr>
          <w:b w:val="0"/>
          <w:sz w:val="28"/>
          <w:szCs w:val="28"/>
          <w:lang w:val="ru-RU"/>
        </w:rPr>
        <w:t xml:space="preserve"> </w:t>
      </w:r>
      <w:proofErr w:type="spellStart"/>
      <w:r w:rsidRPr="00A169A0">
        <w:rPr>
          <w:b w:val="0"/>
          <w:sz w:val="28"/>
          <w:szCs w:val="28"/>
          <w:lang w:val="ru-RU"/>
        </w:rPr>
        <w:t>якості</w:t>
      </w:r>
      <w:proofErr w:type="spellEnd"/>
      <w:r w:rsidRPr="00A169A0">
        <w:rPr>
          <w:b w:val="0"/>
          <w:sz w:val="28"/>
          <w:szCs w:val="28"/>
          <w:lang w:val="ru-RU"/>
        </w:rPr>
        <w:t xml:space="preserve"> </w:t>
      </w:r>
      <w:proofErr w:type="spellStart"/>
      <w:r w:rsidRPr="00A169A0">
        <w:rPr>
          <w:b w:val="0"/>
          <w:sz w:val="28"/>
          <w:szCs w:val="28"/>
          <w:lang w:val="ru-RU"/>
        </w:rPr>
        <w:t>освіти</w:t>
      </w:r>
      <w:proofErr w:type="spellEnd"/>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Стратегія та процедура забезпечення якості освіти базується на наступних принципах:</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відповідності Державним стандартам загальної середньої освіти;</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відповідальності за забезпечення якості освіти та якості освітньої діяльності;</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системності в управлінні якістю на всіх стадіях освітнього процесу;</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обґрунтованого моніторингу якості;</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партнерства, що враховує взаємозалежність та взаємну зацікавленість </w:t>
      </w:r>
      <w:r>
        <w:rPr>
          <w:rFonts w:ascii="Times New Roman" w:eastAsia="Times New Roman" w:hAnsi="Times New Roman" w:cs="Times New Roman"/>
          <w:color w:val="000000"/>
          <w:sz w:val="28"/>
          <w:szCs w:val="28"/>
        </w:rPr>
        <w:lastRenderedPageBreak/>
        <w:t xml:space="preserve">суб’єктів освітнього процесу, відповідно до їх поточних та майбутніх потреб у досягненні високої якості освітнього процесу; </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академічної доброчесності під час навчання, викладання та впровадження наукової/творчої діяльності;</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справедливого та об’єктивного оцінювання результатів навчання учнів та професійної діяльності педагогічних працівників;</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готовності суб’єктів освітньої діяльності до ефективних змін;</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наявності умов для реалізації індивідуальних освітніх траєкторій учнів (у разі потреби);</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наявності умов для безперервного професійного зростання педагогічних працівників;</w:t>
      </w:r>
    </w:p>
    <w:p w:rsidR="00EB2776" w:rsidRDefault="00A169A0">
      <w:pPr>
        <w:widowControl w:val="0"/>
        <w:numPr>
          <w:ilvl w:val="2"/>
          <w:numId w:val="1"/>
        </w:numPr>
        <w:pBdr>
          <w:top w:val="nil"/>
          <w:left w:val="nil"/>
          <w:bottom w:val="nil"/>
          <w:right w:val="nil"/>
          <w:between w:val="nil"/>
        </w:pBdr>
        <w:tabs>
          <w:tab w:val="left" w:pos="0"/>
          <w:tab w:val="left" w:pos="56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академічної свободи педагогічних працівників;</w:t>
      </w:r>
    </w:p>
    <w:p w:rsidR="00EB2776" w:rsidRDefault="00A169A0">
      <w:pPr>
        <w:widowControl w:val="0"/>
        <w:pBdr>
          <w:top w:val="nil"/>
          <w:left w:val="nil"/>
          <w:bottom w:val="nil"/>
          <w:right w:val="nil"/>
          <w:between w:val="nil"/>
        </w:pBdr>
        <w:tabs>
          <w:tab w:val="left" w:pos="0"/>
          <w:tab w:val="left" w:pos="567"/>
        </w:tabs>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відкритості інформації на всіх етапах забезпечення якості та прозорості процедур системи забезпечення якості освітньої діяльності;</w:t>
      </w:r>
    </w:p>
    <w:p w:rsidR="00EB2776" w:rsidRDefault="00A169A0">
      <w:pPr>
        <w:widowControl w:val="0"/>
        <w:pBdr>
          <w:top w:val="nil"/>
          <w:left w:val="nil"/>
          <w:bottom w:val="nil"/>
          <w:right w:val="nil"/>
          <w:between w:val="nil"/>
        </w:pBdr>
        <w:tabs>
          <w:tab w:val="left" w:pos="0"/>
          <w:tab w:val="left" w:pos="567"/>
        </w:tabs>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недискримінації, запобігання та протидії </w:t>
      </w:r>
      <w:proofErr w:type="spellStart"/>
      <w:r>
        <w:rPr>
          <w:rFonts w:ascii="Times New Roman" w:eastAsia="Times New Roman" w:hAnsi="Times New Roman" w:cs="Times New Roman"/>
          <w:color w:val="000000"/>
          <w:sz w:val="28"/>
          <w:szCs w:val="28"/>
        </w:rPr>
        <w:t>булінгу</w:t>
      </w:r>
      <w:proofErr w:type="spellEnd"/>
      <w:r>
        <w:rPr>
          <w:rFonts w:ascii="Times New Roman" w:eastAsia="Times New Roman" w:hAnsi="Times New Roman" w:cs="Times New Roman"/>
          <w:color w:val="000000"/>
          <w:sz w:val="28"/>
          <w:szCs w:val="28"/>
        </w:rPr>
        <w:t>.</w:t>
      </w:r>
    </w:p>
    <w:p w:rsidR="00EB2776" w:rsidRDefault="00A169A0">
      <w:pPr>
        <w:widowControl w:val="0"/>
        <w:pBdr>
          <w:top w:val="nil"/>
          <w:left w:val="nil"/>
          <w:bottom w:val="nil"/>
          <w:right w:val="nil"/>
          <w:between w:val="nil"/>
        </w:pBdr>
        <w:tabs>
          <w:tab w:val="left" w:pos="0"/>
          <w:tab w:val="left" w:pos="567"/>
        </w:tabs>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Механізм функціонування системи забезпечення якості освіти комунального закладу включає послідовну підготовку та практичну реалізацію наступних етапів управління:</w:t>
      </w:r>
    </w:p>
    <w:p w:rsidR="00EB2776" w:rsidRDefault="00A169A0">
      <w:pPr>
        <w:widowControl w:val="0"/>
        <w:numPr>
          <w:ilvl w:val="0"/>
          <w:numId w:val="8"/>
        </w:numPr>
        <w:pBdr>
          <w:top w:val="nil"/>
          <w:left w:val="nil"/>
          <w:bottom w:val="nil"/>
          <w:right w:val="nil"/>
          <w:between w:val="nil"/>
        </w:pBdr>
        <w:tabs>
          <w:tab w:val="left" w:pos="0"/>
          <w:tab w:val="left" w:pos="567"/>
          <w:tab w:val="left" w:pos="116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rsidR="00EB2776" w:rsidRDefault="00A169A0">
      <w:pPr>
        <w:widowControl w:val="0"/>
        <w:numPr>
          <w:ilvl w:val="0"/>
          <w:numId w:val="8"/>
        </w:numPr>
        <w:pBdr>
          <w:top w:val="nil"/>
          <w:left w:val="nil"/>
          <w:bottom w:val="nil"/>
          <w:right w:val="nil"/>
          <w:between w:val="nil"/>
        </w:pBdr>
        <w:tabs>
          <w:tab w:val="left" w:pos="0"/>
          <w:tab w:val="left" w:pos="567"/>
          <w:tab w:val="left" w:pos="13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EB2776" w:rsidRDefault="00A169A0">
      <w:pPr>
        <w:widowControl w:val="0"/>
        <w:numPr>
          <w:ilvl w:val="0"/>
          <w:numId w:val="8"/>
        </w:numPr>
        <w:pBdr>
          <w:top w:val="nil"/>
          <w:left w:val="nil"/>
          <w:bottom w:val="nil"/>
          <w:right w:val="nil"/>
          <w:between w:val="nil"/>
        </w:pBdr>
        <w:tabs>
          <w:tab w:val="left" w:pos="0"/>
          <w:tab w:val="left" w:pos="567"/>
          <w:tab w:val="left" w:pos="114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(розробка процедур вимірювання та зіставлення отриманих результатів зі стандартами);</w:t>
      </w:r>
    </w:p>
    <w:p w:rsidR="00EB2776" w:rsidRDefault="00A169A0">
      <w:pPr>
        <w:widowControl w:val="0"/>
        <w:numPr>
          <w:ilvl w:val="0"/>
          <w:numId w:val="8"/>
        </w:numPr>
        <w:pBdr>
          <w:top w:val="nil"/>
          <w:left w:val="nil"/>
          <w:bottom w:val="nil"/>
          <w:right w:val="nil"/>
          <w:between w:val="nil"/>
        </w:pBdr>
        <w:tabs>
          <w:tab w:val="left" w:pos="0"/>
          <w:tab w:val="left" w:pos="567"/>
          <w:tab w:val="left" w:pos="116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EB2776" w:rsidRDefault="00EB2776">
      <w:pPr>
        <w:widowControl w:val="0"/>
        <w:pBdr>
          <w:top w:val="nil"/>
          <w:left w:val="nil"/>
          <w:bottom w:val="nil"/>
          <w:right w:val="nil"/>
          <w:between w:val="nil"/>
        </w:pBdr>
        <w:tabs>
          <w:tab w:val="left" w:pos="0"/>
          <w:tab w:val="left" w:pos="567"/>
          <w:tab w:val="left" w:pos="1169"/>
        </w:tabs>
        <w:spacing w:after="0"/>
        <w:ind w:right="491" w:firstLine="567"/>
        <w:jc w:val="both"/>
        <w:rPr>
          <w:rFonts w:ascii="Times New Roman" w:eastAsia="Times New Roman" w:hAnsi="Times New Roman" w:cs="Times New Roman"/>
          <w:color w:val="000000"/>
          <w:sz w:val="28"/>
          <w:szCs w:val="28"/>
        </w:rPr>
      </w:pPr>
    </w:p>
    <w:p w:rsidR="00EB2776" w:rsidRDefault="00A169A0">
      <w:pPr>
        <w:widowControl w:val="0"/>
        <w:pBdr>
          <w:top w:val="nil"/>
          <w:left w:val="nil"/>
          <w:bottom w:val="nil"/>
          <w:right w:val="nil"/>
          <w:between w:val="nil"/>
        </w:pBdr>
        <w:tabs>
          <w:tab w:val="left" w:pos="851"/>
        </w:tabs>
        <w:spacing w:after="0"/>
        <w:ind w:right="491"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Напрями </w:t>
      </w:r>
      <w:proofErr w:type="spellStart"/>
      <w:r>
        <w:rPr>
          <w:rFonts w:ascii="Times New Roman" w:eastAsia="Times New Roman" w:hAnsi="Times New Roman" w:cs="Times New Roman"/>
          <w:b/>
          <w:color w:val="000000"/>
          <w:sz w:val="28"/>
          <w:szCs w:val="28"/>
        </w:rPr>
        <w:t>самооцінювання</w:t>
      </w:r>
      <w:proofErr w:type="spellEnd"/>
      <w:r>
        <w:rPr>
          <w:rFonts w:ascii="Times New Roman" w:eastAsia="Times New Roman" w:hAnsi="Times New Roman" w:cs="Times New Roman"/>
          <w:b/>
          <w:color w:val="000000"/>
          <w:sz w:val="28"/>
          <w:szCs w:val="28"/>
        </w:rPr>
        <w:t xml:space="preserve"> якості освіти:</w:t>
      </w:r>
    </w:p>
    <w:p w:rsidR="00EB2776" w:rsidRDefault="00EB2776">
      <w:pPr>
        <w:widowControl w:val="0"/>
        <w:pBdr>
          <w:top w:val="nil"/>
          <w:left w:val="nil"/>
          <w:bottom w:val="nil"/>
          <w:right w:val="nil"/>
          <w:between w:val="nil"/>
        </w:pBdr>
        <w:tabs>
          <w:tab w:val="left" w:pos="851"/>
        </w:tabs>
        <w:spacing w:after="0"/>
        <w:ind w:right="491" w:firstLine="567"/>
        <w:jc w:val="both"/>
        <w:rPr>
          <w:rFonts w:ascii="Times New Roman" w:eastAsia="Times New Roman" w:hAnsi="Times New Roman" w:cs="Times New Roman"/>
          <w:b/>
          <w:color w:val="000000"/>
          <w:sz w:val="28"/>
          <w:szCs w:val="28"/>
        </w:rPr>
      </w:pPr>
    </w:p>
    <w:p w:rsidR="00EB2776" w:rsidRDefault="00A169A0">
      <w:pPr>
        <w:widowControl w:val="0"/>
        <w:numPr>
          <w:ilvl w:val="0"/>
          <w:numId w:val="9"/>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Освітнє середовище закладу освіти.</w:t>
      </w:r>
    </w:p>
    <w:p w:rsidR="00EB2776" w:rsidRDefault="00A169A0">
      <w:pPr>
        <w:widowControl w:val="0"/>
        <w:numPr>
          <w:ilvl w:val="0"/>
          <w:numId w:val="9"/>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оцінювання здобувачів освіти.</w:t>
      </w:r>
    </w:p>
    <w:p w:rsidR="00EB2776" w:rsidRDefault="00A169A0">
      <w:pPr>
        <w:widowControl w:val="0"/>
        <w:numPr>
          <w:ilvl w:val="0"/>
          <w:numId w:val="9"/>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Оцінювання педагогічної діяльності педагогічних працівників.</w:t>
      </w:r>
    </w:p>
    <w:p w:rsidR="00EB2776" w:rsidRDefault="00A169A0">
      <w:pPr>
        <w:widowControl w:val="0"/>
        <w:numPr>
          <w:ilvl w:val="0"/>
          <w:numId w:val="9"/>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Управлінські процеси закладу освіти.</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p>
    <w:p w:rsidR="00EB2776" w:rsidRPr="00A169A0" w:rsidRDefault="00A169A0">
      <w:pPr>
        <w:pStyle w:val="1"/>
        <w:spacing w:line="276" w:lineRule="auto"/>
        <w:ind w:left="0" w:right="491" w:firstLine="567"/>
        <w:jc w:val="both"/>
        <w:rPr>
          <w:sz w:val="28"/>
          <w:szCs w:val="28"/>
          <w:lang w:val="ru-RU"/>
        </w:rPr>
      </w:pPr>
      <w:r w:rsidRPr="00A169A0">
        <w:rPr>
          <w:sz w:val="28"/>
          <w:szCs w:val="28"/>
          <w:lang w:val="ru-RU"/>
        </w:rPr>
        <w:t xml:space="preserve">Система контролю </w:t>
      </w:r>
      <w:proofErr w:type="spellStart"/>
      <w:r w:rsidRPr="00A169A0">
        <w:rPr>
          <w:sz w:val="28"/>
          <w:szCs w:val="28"/>
          <w:lang w:val="ru-RU"/>
        </w:rPr>
        <w:t>якості</w:t>
      </w:r>
      <w:proofErr w:type="spellEnd"/>
      <w:r w:rsidRPr="00A169A0">
        <w:rPr>
          <w:sz w:val="28"/>
          <w:szCs w:val="28"/>
          <w:lang w:val="ru-RU"/>
        </w:rPr>
        <w:t xml:space="preserve"> </w:t>
      </w:r>
      <w:proofErr w:type="spellStart"/>
      <w:r w:rsidRPr="00A169A0">
        <w:rPr>
          <w:sz w:val="28"/>
          <w:szCs w:val="28"/>
          <w:lang w:val="ru-RU"/>
        </w:rPr>
        <w:t>освітнього</w:t>
      </w:r>
      <w:proofErr w:type="spellEnd"/>
      <w:r w:rsidRPr="00A169A0">
        <w:rPr>
          <w:sz w:val="28"/>
          <w:szCs w:val="28"/>
          <w:lang w:val="ru-RU"/>
        </w:rPr>
        <w:t xml:space="preserve"> </w:t>
      </w:r>
      <w:proofErr w:type="spellStart"/>
      <w:r w:rsidRPr="00A169A0">
        <w:rPr>
          <w:sz w:val="28"/>
          <w:szCs w:val="28"/>
          <w:lang w:val="ru-RU"/>
        </w:rPr>
        <w:t>процесу</w:t>
      </w:r>
      <w:proofErr w:type="spellEnd"/>
      <w:r w:rsidRPr="00A169A0">
        <w:rPr>
          <w:sz w:val="28"/>
          <w:szCs w:val="28"/>
          <w:lang w:val="ru-RU"/>
        </w:rPr>
        <w:t xml:space="preserve"> в </w:t>
      </w:r>
      <w:proofErr w:type="spellStart"/>
      <w:r w:rsidRPr="00A169A0">
        <w:rPr>
          <w:sz w:val="28"/>
          <w:szCs w:val="28"/>
          <w:lang w:val="ru-RU"/>
        </w:rPr>
        <w:t>закладі</w:t>
      </w:r>
      <w:proofErr w:type="spellEnd"/>
      <w:r w:rsidRPr="00A169A0">
        <w:rPr>
          <w:sz w:val="28"/>
          <w:szCs w:val="28"/>
          <w:lang w:val="ru-RU"/>
        </w:rPr>
        <w:t xml:space="preserve"> </w:t>
      </w:r>
      <w:proofErr w:type="spellStart"/>
      <w:r w:rsidRPr="00A169A0">
        <w:rPr>
          <w:sz w:val="28"/>
          <w:szCs w:val="28"/>
          <w:lang w:val="ru-RU"/>
        </w:rPr>
        <w:t>включа</w:t>
      </w:r>
      <w:proofErr w:type="gramStart"/>
      <w:r w:rsidRPr="00A169A0">
        <w:rPr>
          <w:sz w:val="28"/>
          <w:szCs w:val="28"/>
          <w:lang w:val="ru-RU"/>
        </w:rPr>
        <w:t>є</w:t>
      </w:r>
      <w:proofErr w:type="spellEnd"/>
      <w:r w:rsidRPr="00A169A0">
        <w:rPr>
          <w:sz w:val="28"/>
          <w:szCs w:val="28"/>
          <w:lang w:val="ru-RU"/>
        </w:rPr>
        <w:t>:</w:t>
      </w:r>
      <w:proofErr w:type="gramEnd"/>
    </w:p>
    <w:p w:rsidR="00EB2776" w:rsidRDefault="00A169A0">
      <w:pPr>
        <w:widowControl w:val="0"/>
        <w:numPr>
          <w:ilvl w:val="0"/>
          <w:numId w:val="7"/>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Самооцінювання</w:t>
      </w:r>
      <w:proofErr w:type="spellEnd"/>
      <w:r>
        <w:rPr>
          <w:rFonts w:ascii="Times New Roman" w:eastAsia="Times New Roman" w:hAnsi="Times New Roman" w:cs="Times New Roman"/>
          <w:color w:val="000000"/>
          <w:sz w:val="28"/>
          <w:szCs w:val="28"/>
        </w:rPr>
        <w:t xml:space="preserve"> ефективності діяльності із забезпечення якості.</w:t>
      </w:r>
    </w:p>
    <w:p w:rsidR="00EB2776" w:rsidRDefault="00A169A0">
      <w:pPr>
        <w:widowControl w:val="0"/>
        <w:numPr>
          <w:ilvl w:val="0"/>
          <w:numId w:val="7"/>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якості результатів навчання та об’єктивності оцінювання.</w:t>
      </w:r>
    </w:p>
    <w:p w:rsidR="00EB2776" w:rsidRDefault="00A169A0">
      <w:pPr>
        <w:widowControl w:val="0"/>
        <w:numPr>
          <w:ilvl w:val="0"/>
          <w:numId w:val="7"/>
        </w:numPr>
        <w:pBdr>
          <w:top w:val="nil"/>
          <w:left w:val="nil"/>
          <w:bottom w:val="nil"/>
          <w:right w:val="nil"/>
          <w:between w:val="nil"/>
        </w:pBdr>
        <w:tabs>
          <w:tab w:val="left" w:pos="85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якості реалізації освітніх програм.</w:t>
      </w:r>
    </w:p>
    <w:p w:rsidR="00EB2776" w:rsidRDefault="00A169A0">
      <w:pPr>
        <w:tabs>
          <w:tab w:val="left" w:pos="1657"/>
          <w:tab w:val="left" w:pos="1658"/>
        </w:tabs>
        <w:spacing w:after="0"/>
        <w:ind w:right="491"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Терміни та періодичність оцінювання освітньої діяльності</w:t>
      </w:r>
      <mc:AlternateContent>
        <mc:Choice Requires="wps">
          <w:r w:rsidR="00AE1E81">
            <w:rPr>
              <w:noProof/>
              <w:lang w:eastAsia="uk-UA"/>
            </w:rPr>
            <w:drawing>
              <wp:anchor distT="0" distB="0" distL="114300" distR="114300" simplePos="0" relativeHeight="251658240" behindDoc="0" locked="0" layoutInCell="1" hidden="0" allowOverlap="1" wp14:anchorId="37013629" wp14:editId="4487A55A">
                <wp:simplePos x="0" y="0"/>
                <wp:positionH relativeFrom="column">
                  <wp:posOffset>-622299</wp:posOffset>
                </wp:positionH>
                <wp:positionV relativeFrom="paragraph">
                  <wp:posOffset>76200</wp:posOffset>
                </wp:positionV>
                <wp:extent cx="8890" cy="8890"/>
                <wp:effectExtent l="0" t="0" r="0" b="0"/>
                <wp:wrapNone/>
                <wp:docPr id="5" name=""/>
                <wp:cNvGraphicFramePr/>
                <a:graphic xmlns:a="http://schemas.openxmlformats.org/drawingml/2006/main">
                  <a:graphicData uri="http://schemas.microsoft.com/office/word/2010/wordprocessingShape">
                    <wps:wsp>
                      <wps:cNvCnPr/>
                      <wps:spPr>
                        <a:xfrm rot="10800000" flipH="1">
                          <a:off x="5341555" y="3775555"/>
                          <a:ext cx="8890" cy="889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w:r>
        </mc:Choice>
        <ve:Fallback xmlns:ve="http://schemas.openxmlformats.org/markup-compatibility/2006">
          <w:r>
            <w:rPr>
              <w:noProof/>
              <w:lang w:val="ru-RU"/>
            </w:rPr>
            <w:drawing>
              <wp:anchor distT="0" distB="0" distL="114300" distR="114300" simplePos="0" relativeHeight="251658240" behindDoc="0" locked="0" layoutInCell="1" allowOverlap="1">
                <wp:simplePos x="0" y="0"/>
                <wp:positionH relativeFrom="column">
                  <wp:posOffset>-622299</wp:posOffset>
                </wp:positionH>
                <wp:positionV relativeFrom="paragraph">
                  <wp:posOffset>76200</wp:posOffset>
                </wp:positionV>
                <wp:extent cx="8890" cy="889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890" cy="8890"/>
                        </a:xfrm>
                        <a:prstGeom prst="rect">
                          <a:avLst/>
                        </a:prstGeom>
                        <a:ln/>
                      </pic:spPr>
                    </pic:pic>
                  </a:graphicData>
                </a:graphic>
              </wp:anchor>
            </w:drawing>
          </w:r>
        </ve:Fallback>
      </mc:AlternateContent>
    </w:p>
    <w:p w:rsidR="00EB2776" w:rsidRDefault="00A169A0">
      <w:pPr>
        <w:tabs>
          <w:tab w:val="left" w:pos="1657"/>
          <w:tab w:val="left" w:pos="1658"/>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Тривалість, періодичність, етапи вивчення і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визначаються навчальним роком.</w:t>
      </w:r>
    </w:p>
    <w:p w:rsidR="00EB2776" w:rsidRDefault="00A169A0">
      <w:pPr>
        <w:tabs>
          <w:tab w:val="left" w:pos="1657"/>
          <w:tab w:val="left" w:pos="1658"/>
        </w:tabs>
        <w:spacing w:after="0"/>
        <w:ind w:right="491"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окремими напрямами діяльності   проводиться щороку.</w:t>
      </w:r>
    </w:p>
    <w:p w:rsidR="00EB2776" w:rsidRDefault="00A169A0">
      <w:pPr>
        <w:tabs>
          <w:tab w:val="left" w:pos="1657"/>
          <w:tab w:val="left" w:pos="1658"/>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Комплексне вивчення та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освітньої діяльності та управлінських процесів проводиться раз на десять років (за рік до проведення планового інституційного аудиту).</w:t>
      </w:r>
    </w:p>
    <w:p w:rsidR="00EB2776" w:rsidRDefault="00A169A0">
      <w:pPr>
        <w:tabs>
          <w:tab w:val="left" w:pos="1657"/>
          <w:tab w:val="left" w:pos="1658"/>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вдосконалення освітнього та управлінського процесів закладу освіти у проводиться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у якості процесу вивчення та оцінювання  ефективності функціонування внутрішньої системи.</w:t>
      </w:r>
    </w:p>
    <w:p w:rsidR="00EB2776" w:rsidRDefault="00EB2776">
      <w:pPr>
        <w:tabs>
          <w:tab w:val="left" w:pos="1657"/>
          <w:tab w:val="left" w:pos="1658"/>
        </w:tabs>
        <w:spacing w:after="0"/>
        <w:ind w:right="491" w:firstLine="567"/>
        <w:jc w:val="both"/>
        <w:rPr>
          <w:rFonts w:ascii="Times New Roman" w:eastAsia="Times New Roman" w:hAnsi="Times New Roman" w:cs="Times New Roman"/>
          <w:sz w:val="28"/>
          <w:szCs w:val="28"/>
        </w:rPr>
      </w:pPr>
    </w:p>
    <w:tbl>
      <w:tblPr>
        <w:tblStyle w:val="ac"/>
        <w:tblpPr w:leftFromText="180" w:rightFromText="180" w:vertAnchor="text" w:tblpY="59"/>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402"/>
        <w:gridCol w:w="2976"/>
      </w:tblGrid>
      <w:tr w:rsidR="00EB2776">
        <w:tc>
          <w:tcPr>
            <w:tcW w:w="3085" w:type="dxa"/>
            <w:vMerge w:val="restart"/>
            <w:tcBorders>
              <w:top w:val="nil"/>
              <w:left w:val="nil"/>
            </w:tcBorders>
          </w:tcPr>
          <w:p w:rsidR="00EB2776" w:rsidRDefault="00AE1E81">
            <w:pPr>
              <w:tabs>
                <w:tab w:val="left" w:pos="1657"/>
                <w:tab w:val="left" w:pos="1658"/>
              </w:tabs>
              <w:spacing w:line="276" w:lineRule="auto"/>
              <w:ind w:right="491" w:firstLine="567"/>
              <w:jc w:val="both"/>
              <w:rPr>
                <w:rFonts w:ascii="Times New Roman" w:eastAsia="Times New Roman" w:hAnsi="Times New Roman" w:cs="Times New Roman"/>
                <w:sz w:val="28"/>
                <w:szCs w:val="28"/>
              </w:rPr>
            </w:pPr>
            <mc:AlternateContent>
              <mc:Choice Requires="wpg">
                <w:r>
                  <w:rPr>
                    <w:rFonts w:ascii="Times New Roman" w:eastAsia="Times New Roman" w:hAnsi="Times New Roman" w:cs="Times New Roman"/>
                    <w:noProof/>
                    <w:sz w:val="28"/>
                    <w:szCs w:val="28"/>
                    <w:lang w:eastAsia="uk-UA"/>
                  </w:rPr>
                  <w:drawing>
                    <wp:anchor distT="0" distB="0" distL="114300" distR="114300" simplePos="0" relativeHeight="251659264" behindDoc="0" locked="0" layoutInCell="1" hidden="0" allowOverlap="1" wp14:anchorId="22DF3B19" wp14:editId="68EAF9E8">
                      <wp:simplePos x="0" y="0"/>
                      <wp:positionH relativeFrom="column">
                        <wp:posOffset>952500</wp:posOffset>
                      </wp:positionH>
                      <wp:positionV relativeFrom="paragraph">
                        <wp:posOffset>584200</wp:posOffset>
                      </wp:positionV>
                      <wp:extent cx="862965" cy="320040"/>
                      <wp:effectExtent l="0" t="0" r="0" b="0"/>
                      <wp:wrapNone/>
                      <wp:docPr id="8" name=""/>
                      <wp:cNvGraphicFramePr/>
                      <a:graphic xmlns:a="http://schemas.openxmlformats.org/drawingml/2006/main">
                        <a:graphicData uri="http://schemas.microsoft.com/office/word/2010/wordprocessingShape">
                          <wps:wsp>
                            <wps:cNvCnPr/>
                            <wps:spPr>
                              <a:xfrm flipH="1">
                                <a:off x="4919280" y="3624743"/>
                                <a:ext cx="853440" cy="31051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w:r>
              </mc:Choice>
              <ve:Fallback xmlns:ve="http://schemas.openxmlformats.org/markup-compatibility/2006">
                <w:r>
                  <w:rPr>
                    <w:noProof/>
                    <w:lang w:val="ru-RU"/>
                  </w:rPr>
                  <w:drawing>
                    <wp:anchor distT="0" distB="0" distL="114300" distR="114300" simplePos="0" relativeHeight="251659264" behindDoc="0" locked="0" layoutInCell="1" allowOverlap="1">
                      <wp:simplePos x="0" y="0"/>
                      <wp:positionH relativeFrom="column">
                        <wp:posOffset>952500</wp:posOffset>
                      </wp:positionH>
                      <wp:positionV relativeFrom="paragraph">
                        <wp:posOffset>584200</wp:posOffset>
                      </wp:positionV>
                      <wp:extent cx="862965" cy="320040"/>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862965" cy="320040"/>
                              </a:xfrm>
                              <a:prstGeom prst="rect">
                                <a:avLst/>
                              </a:prstGeom>
                              <a:ln/>
                            </pic:spPr>
                          </pic:pic>
                        </a:graphicData>
                      </a:graphic>
                    </wp:anchor>
                  </w:drawing>
                </w:r>
              </ve:Fallback>
            </mc:AlternateContent>
          </w:p>
        </w:tc>
        <w:tc>
          <w:tcPr>
            <w:tcW w:w="3402" w:type="dxa"/>
          </w:tcPr>
          <w:p w:rsidR="00EB2776" w:rsidRDefault="00A169A0">
            <w:pPr>
              <w:tabs>
                <w:tab w:val="left" w:pos="1657"/>
                <w:tab w:val="left" w:pos="1658"/>
              </w:tabs>
              <w:spacing w:line="276" w:lineRule="auto"/>
              <w:ind w:right="491"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Самооцінювання</w:t>
            </w:r>
            <w:proofErr w:type="spellEnd"/>
          </w:p>
          <w:p w:rsidR="00EB2776" w:rsidRDefault="00EB2776">
            <w:pPr>
              <w:tabs>
                <w:tab w:val="left" w:pos="1657"/>
                <w:tab w:val="left" w:pos="1658"/>
              </w:tabs>
              <w:spacing w:line="276" w:lineRule="auto"/>
              <w:ind w:right="491" w:firstLine="567"/>
              <w:jc w:val="center"/>
              <w:rPr>
                <w:rFonts w:ascii="Times New Roman" w:eastAsia="Times New Roman" w:hAnsi="Times New Roman" w:cs="Times New Roman"/>
                <w:b/>
                <w:sz w:val="28"/>
                <w:szCs w:val="28"/>
              </w:rPr>
            </w:pPr>
          </w:p>
        </w:tc>
        <w:tc>
          <w:tcPr>
            <w:tcW w:w="2976" w:type="dxa"/>
            <w:vMerge w:val="restart"/>
            <w:tcBorders>
              <w:top w:val="nil"/>
              <w:right w:val="nil"/>
            </w:tcBorders>
          </w:tcPr>
          <w:p w:rsidR="00EB2776" w:rsidRDefault="00AE1E81">
            <w:pPr>
              <w:tabs>
                <w:tab w:val="left" w:pos="1657"/>
                <w:tab w:val="left" w:pos="1658"/>
              </w:tabs>
              <w:spacing w:line="276" w:lineRule="auto"/>
              <w:ind w:right="491" w:firstLine="567"/>
              <w:jc w:val="both"/>
              <w:rPr>
                <w:rFonts w:ascii="Times New Roman" w:eastAsia="Times New Roman" w:hAnsi="Times New Roman" w:cs="Times New Roman"/>
                <w:sz w:val="28"/>
                <w:szCs w:val="28"/>
              </w:rPr>
            </w:pPr>
            <mc:AlternateContent>
              <mc:Choice Requires="wpg">
                <w:r>
                  <w:rPr>
                    <w:rFonts w:ascii="Times New Roman" w:eastAsia="Times New Roman" w:hAnsi="Times New Roman" w:cs="Times New Roman"/>
                    <w:noProof/>
                    <w:sz w:val="28"/>
                    <w:szCs w:val="28"/>
                    <w:lang w:eastAsia="uk-UA"/>
                  </w:rPr>
                  <w:drawing>
                    <wp:anchor distT="0" distB="0" distL="114300" distR="114300" simplePos="0" relativeHeight="251660288" behindDoc="0" locked="0" layoutInCell="1" hidden="0" allowOverlap="1" wp14:anchorId="19823298" wp14:editId="32DBA79E">
                      <wp:simplePos x="0" y="0"/>
                      <wp:positionH relativeFrom="column">
                        <wp:posOffset>-25399</wp:posOffset>
                      </wp:positionH>
                      <wp:positionV relativeFrom="paragraph">
                        <wp:posOffset>571500</wp:posOffset>
                      </wp:positionV>
                      <wp:extent cx="820420" cy="320040"/>
                      <wp:effectExtent l="0" t="0" r="0" b="0"/>
                      <wp:wrapNone/>
                      <wp:docPr id="6" name=""/>
                      <wp:cNvGraphicFramePr/>
                      <a:graphic xmlns:a="http://schemas.openxmlformats.org/drawingml/2006/main">
                        <a:graphicData uri="http://schemas.microsoft.com/office/word/2010/wordprocessingShape">
                          <wps:wsp>
                            <wps:cNvCnPr/>
                            <wps:spPr>
                              <a:xfrm>
                                <a:off x="4940553" y="3624743"/>
                                <a:ext cx="810895" cy="31051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w:r>
              </mc:Choice>
              <ve:Fallback xmlns:ve="http://schemas.openxmlformats.org/markup-compatibility/2006">
                <w:r>
                  <w:rPr>
                    <w:noProof/>
                    <w:lang w:val="ru-RU"/>
                  </w:rPr>
                  <w:drawing>
                    <wp:anchor distT="0" distB="0" distL="114300" distR="114300" simplePos="0" relativeHeight="251660288" behindDoc="0" locked="0" layoutInCell="1" allowOverlap="1">
                      <wp:simplePos x="0" y="0"/>
                      <wp:positionH relativeFrom="column">
                        <wp:posOffset>-25399</wp:posOffset>
                      </wp:positionH>
                      <wp:positionV relativeFrom="paragraph">
                        <wp:posOffset>571500</wp:posOffset>
                      </wp:positionV>
                      <wp:extent cx="820420" cy="32004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20420" cy="320040"/>
                              </a:xfrm>
                              <a:prstGeom prst="rect">
                                <a:avLst/>
                              </a:prstGeom>
                              <a:ln/>
                            </pic:spPr>
                          </pic:pic>
                        </a:graphicData>
                      </a:graphic>
                    </wp:anchor>
                  </w:drawing>
                </w:r>
              </ve:Fallback>
            </mc:AlternateContent>
          </w:p>
        </w:tc>
      </w:tr>
      <w:tr w:rsidR="00EB2776">
        <w:trPr>
          <w:trHeight w:val="652"/>
        </w:trPr>
        <w:tc>
          <w:tcPr>
            <w:tcW w:w="3085" w:type="dxa"/>
            <w:vMerge/>
            <w:tcBorders>
              <w:top w:val="nil"/>
              <w:left w:val="nil"/>
            </w:tcBorders>
          </w:tcPr>
          <w:p w:rsidR="00EB2776" w:rsidRDefault="00EB2776">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402" w:type="dxa"/>
            <w:tcBorders>
              <w:left w:val="nil"/>
              <w:right w:val="nil"/>
            </w:tcBorders>
          </w:tcPr>
          <w:p w:rsidR="00EB2776" w:rsidRDefault="00AE1E81">
            <w:pPr>
              <w:tabs>
                <w:tab w:val="left" w:pos="1657"/>
                <w:tab w:val="left" w:pos="1658"/>
              </w:tabs>
              <w:spacing w:line="276" w:lineRule="auto"/>
              <w:ind w:right="491" w:firstLine="567"/>
              <w:jc w:val="both"/>
              <w:rPr>
                <w:rFonts w:ascii="Times New Roman" w:eastAsia="Times New Roman" w:hAnsi="Times New Roman" w:cs="Times New Roman"/>
                <w:sz w:val="28"/>
                <w:szCs w:val="28"/>
              </w:rPr>
            </w:pPr>
            <mc:AlternateContent>
              <mc:Choice Requires="wps">
                <w:r>
                  <w:rPr>
                    <w:rFonts w:ascii="Times New Roman" w:eastAsia="Times New Roman" w:hAnsi="Times New Roman" w:cs="Times New Roman"/>
                    <w:noProof/>
                    <w:sz w:val="28"/>
                    <w:szCs w:val="28"/>
                    <w:lang w:eastAsia="uk-UA"/>
                  </w:rPr>
                  <w:drawing>
                    <wp:anchor distT="0" distB="0" distL="114300" distR="114300" simplePos="0" relativeHeight="251661312" behindDoc="0" locked="0" layoutInCell="1" hidden="0" allowOverlap="1" wp14:anchorId="2FBA2D4B" wp14:editId="1468685F">
                      <wp:simplePos x="0" y="0"/>
                      <wp:positionH relativeFrom="column">
                        <wp:posOffset>939800</wp:posOffset>
                      </wp:positionH>
                      <wp:positionV relativeFrom="paragraph">
                        <wp:posOffset>25400</wp:posOffset>
                      </wp:positionV>
                      <wp:extent cx="0" cy="310515"/>
                      <wp:effectExtent l="0" t="0" r="0" b="0"/>
                      <wp:wrapNone/>
                      <wp:docPr id="7" name=""/>
                      <wp:cNvGraphicFramePr/>
                      <a:graphic xmlns:a="http://schemas.openxmlformats.org/drawingml/2006/main">
                        <a:graphicData uri="http://schemas.microsoft.com/office/word/2010/wordprocessingShape">
                          <wps:wsp>
                            <wps:cNvCnPr/>
                            <wps:spPr>
                              <a:xfrm>
                                <a:off x="5346000" y="3624743"/>
                                <a:ext cx="0" cy="31051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w:r>
              </mc:Choice>
              <ve:Fallback xmlns:ve="http://schemas.openxmlformats.org/markup-compatibility/2006">
                <w:r>
                  <w:rPr>
                    <w:noProof/>
                    <w:lang w:val="ru-RU"/>
                  </w:rPr>
                  <w:drawing>
                    <wp:anchor distT="0" distB="0" distL="114300" distR="114300" simplePos="0" relativeHeight="251661312" behindDoc="0" locked="0" layoutInCell="1" allowOverlap="1">
                      <wp:simplePos x="0" y="0"/>
                      <wp:positionH relativeFrom="column">
                        <wp:posOffset>939800</wp:posOffset>
                      </wp:positionH>
                      <wp:positionV relativeFrom="paragraph">
                        <wp:posOffset>25400</wp:posOffset>
                      </wp:positionV>
                      <wp:extent cx="0" cy="31051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0" cy="310515"/>
                              </a:xfrm>
                              <a:prstGeom prst="rect">
                                <a:avLst/>
                              </a:prstGeom>
                              <a:ln/>
                            </pic:spPr>
                          </pic:pic>
                        </a:graphicData>
                      </a:graphic>
                    </wp:anchor>
                  </w:drawing>
                </w:r>
              </ve:Fallback>
            </mc:AlternateContent>
          </w:p>
        </w:tc>
        <w:tc>
          <w:tcPr>
            <w:tcW w:w="2976" w:type="dxa"/>
            <w:vMerge/>
            <w:tcBorders>
              <w:top w:val="nil"/>
              <w:right w:val="nil"/>
            </w:tcBorders>
          </w:tcPr>
          <w:p w:rsidR="00EB2776" w:rsidRDefault="00EB2776">
            <w:pPr>
              <w:pBdr>
                <w:top w:val="nil"/>
                <w:left w:val="nil"/>
                <w:bottom w:val="nil"/>
                <w:right w:val="nil"/>
                <w:between w:val="nil"/>
              </w:pBdr>
              <w:spacing w:line="276" w:lineRule="auto"/>
              <w:rPr>
                <w:rFonts w:ascii="Times New Roman" w:eastAsia="Times New Roman" w:hAnsi="Times New Roman" w:cs="Times New Roman"/>
                <w:sz w:val="28"/>
                <w:szCs w:val="28"/>
              </w:rPr>
            </w:pPr>
          </w:p>
        </w:tc>
      </w:tr>
      <w:tr w:rsidR="00EB2776">
        <w:tc>
          <w:tcPr>
            <w:tcW w:w="3085" w:type="dxa"/>
          </w:tcPr>
          <w:p w:rsidR="00EB2776" w:rsidRDefault="00A169A0">
            <w:pPr>
              <w:tabs>
                <w:tab w:val="left" w:pos="1657"/>
                <w:tab w:val="left" w:pos="1658"/>
                <w:tab w:val="left" w:pos="2835"/>
              </w:tabs>
              <w:spacing w:line="276" w:lineRule="auto"/>
              <w:ind w:right="263"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Щорічне комплексне </w:t>
            </w:r>
            <w:proofErr w:type="spellStart"/>
            <w:r>
              <w:rPr>
                <w:rFonts w:ascii="Times New Roman" w:eastAsia="Times New Roman" w:hAnsi="Times New Roman" w:cs="Times New Roman"/>
                <w:b/>
                <w:sz w:val="28"/>
                <w:szCs w:val="28"/>
              </w:rPr>
              <w:t>самооцінювання</w:t>
            </w:r>
            <w:proofErr w:type="spellEnd"/>
          </w:p>
          <w:p w:rsidR="00EB2776" w:rsidRDefault="00A169A0">
            <w:pPr>
              <w:tabs>
                <w:tab w:val="left" w:pos="1657"/>
                <w:tab w:val="left" w:pos="1658"/>
                <w:tab w:val="left" w:pos="2835"/>
              </w:tabs>
              <w:spacing w:line="276" w:lineRule="auto"/>
              <w:ind w:right="263"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(за всіма компонентами внутрішньої системи)</w:t>
            </w:r>
          </w:p>
        </w:tc>
        <w:tc>
          <w:tcPr>
            <w:tcW w:w="3402" w:type="dxa"/>
          </w:tcPr>
          <w:p w:rsidR="00EB2776" w:rsidRDefault="00A169A0">
            <w:pPr>
              <w:tabs>
                <w:tab w:val="left" w:pos="1657"/>
                <w:tab w:val="left" w:pos="1658"/>
                <w:tab w:val="left" w:pos="2923"/>
              </w:tabs>
              <w:spacing w:line="276" w:lineRule="auto"/>
              <w:ind w:right="274"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Щорічне </w:t>
            </w:r>
            <w:proofErr w:type="spellStart"/>
            <w:r>
              <w:rPr>
                <w:rFonts w:ascii="Times New Roman" w:eastAsia="Times New Roman" w:hAnsi="Times New Roman" w:cs="Times New Roman"/>
                <w:b/>
                <w:sz w:val="28"/>
                <w:szCs w:val="28"/>
              </w:rPr>
              <w:t>самооцінювання</w:t>
            </w:r>
            <w:proofErr w:type="spellEnd"/>
            <w:r>
              <w:rPr>
                <w:rFonts w:ascii="Times New Roman" w:eastAsia="Times New Roman" w:hAnsi="Times New Roman" w:cs="Times New Roman"/>
                <w:b/>
                <w:sz w:val="28"/>
                <w:szCs w:val="28"/>
              </w:rPr>
              <w:t xml:space="preserve"> за певними напрямами освітньої діяльності:</w:t>
            </w:r>
          </w:p>
          <w:p w:rsidR="00EB2776" w:rsidRDefault="00A169A0">
            <w:pPr>
              <w:tabs>
                <w:tab w:val="left" w:pos="1169"/>
                <w:tab w:val="left" w:pos="2923"/>
              </w:tabs>
              <w:spacing w:line="276" w:lineRule="auto"/>
              <w:ind w:right="274"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освітнє середовище ЗО;</w:t>
            </w:r>
          </w:p>
          <w:p w:rsidR="00EB2776" w:rsidRDefault="00A169A0">
            <w:pPr>
              <w:tabs>
                <w:tab w:val="left" w:pos="1169"/>
                <w:tab w:val="left" w:pos="2923"/>
              </w:tabs>
              <w:spacing w:line="276" w:lineRule="auto"/>
              <w:ind w:right="274"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система оцінювання здобувачів освіти;</w:t>
            </w:r>
          </w:p>
          <w:p w:rsidR="00EB2776" w:rsidRDefault="00A169A0">
            <w:pPr>
              <w:tabs>
                <w:tab w:val="left" w:pos="1169"/>
                <w:tab w:val="left" w:pos="2923"/>
              </w:tabs>
              <w:spacing w:line="276" w:lineRule="auto"/>
              <w:ind w:right="274"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оцінювання педагогічної діяльності педагогічних працівників;</w:t>
            </w:r>
          </w:p>
          <w:p w:rsidR="00EB2776" w:rsidRDefault="00A169A0">
            <w:pPr>
              <w:tabs>
                <w:tab w:val="left" w:pos="1169"/>
                <w:tab w:val="left" w:pos="2923"/>
              </w:tabs>
              <w:spacing w:line="276" w:lineRule="auto"/>
              <w:ind w:right="274"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управлінські процеси ЗО</w:t>
            </w:r>
          </w:p>
          <w:p w:rsidR="00EB2776" w:rsidRDefault="00EB2776">
            <w:pPr>
              <w:pBdr>
                <w:top w:val="nil"/>
                <w:left w:val="nil"/>
                <w:bottom w:val="nil"/>
                <w:right w:val="nil"/>
                <w:between w:val="nil"/>
              </w:pBdr>
              <w:spacing w:line="276" w:lineRule="auto"/>
              <w:ind w:right="491" w:firstLine="567"/>
              <w:rPr>
                <w:rFonts w:ascii="Times New Roman" w:eastAsia="Times New Roman" w:hAnsi="Times New Roman" w:cs="Times New Roman"/>
                <w:color w:val="000000"/>
                <w:sz w:val="28"/>
                <w:szCs w:val="28"/>
              </w:rPr>
            </w:pPr>
          </w:p>
          <w:p w:rsidR="00EB2776" w:rsidRDefault="00EB2776">
            <w:pPr>
              <w:tabs>
                <w:tab w:val="left" w:pos="1657"/>
                <w:tab w:val="left" w:pos="1658"/>
              </w:tabs>
              <w:spacing w:line="276" w:lineRule="auto"/>
              <w:ind w:right="491" w:firstLine="567"/>
              <w:jc w:val="both"/>
              <w:rPr>
                <w:rFonts w:ascii="Times New Roman" w:eastAsia="Times New Roman" w:hAnsi="Times New Roman" w:cs="Times New Roman"/>
                <w:sz w:val="28"/>
                <w:szCs w:val="28"/>
              </w:rPr>
            </w:pPr>
          </w:p>
        </w:tc>
        <w:tc>
          <w:tcPr>
            <w:tcW w:w="2976" w:type="dxa"/>
          </w:tcPr>
          <w:p w:rsidR="00EB2776" w:rsidRDefault="00A169A0">
            <w:pPr>
              <w:tabs>
                <w:tab w:val="left" w:pos="1657"/>
                <w:tab w:val="left" w:pos="1658"/>
                <w:tab w:val="left" w:pos="2912"/>
              </w:tabs>
              <w:spacing w:line="276" w:lineRule="auto"/>
              <w:ind w:right="207"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Щорічне комплексне </w:t>
            </w:r>
            <w:proofErr w:type="spellStart"/>
            <w:r>
              <w:rPr>
                <w:rFonts w:ascii="Times New Roman" w:eastAsia="Times New Roman" w:hAnsi="Times New Roman" w:cs="Times New Roman"/>
                <w:b/>
                <w:sz w:val="28"/>
                <w:szCs w:val="28"/>
              </w:rPr>
              <w:t>самооцінювання</w:t>
            </w:r>
            <w:proofErr w:type="spellEnd"/>
            <w:r>
              <w:rPr>
                <w:rFonts w:ascii="Times New Roman" w:eastAsia="Times New Roman" w:hAnsi="Times New Roman" w:cs="Times New Roman"/>
                <w:b/>
                <w:sz w:val="28"/>
                <w:szCs w:val="28"/>
              </w:rPr>
              <w:t xml:space="preserve"> за </w:t>
            </w:r>
            <w:proofErr w:type="spellStart"/>
            <w:r>
              <w:rPr>
                <w:rFonts w:ascii="Times New Roman" w:eastAsia="Times New Roman" w:hAnsi="Times New Roman" w:cs="Times New Roman"/>
                <w:b/>
                <w:sz w:val="28"/>
                <w:szCs w:val="28"/>
              </w:rPr>
              <w:t>окремимі</w:t>
            </w:r>
            <w:proofErr w:type="spellEnd"/>
            <w:r>
              <w:rPr>
                <w:rFonts w:ascii="Times New Roman" w:eastAsia="Times New Roman" w:hAnsi="Times New Roman" w:cs="Times New Roman"/>
                <w:b/>
                <w:sz w:val="28"/>
                <w:szCs w:val="28"/>
              </w:rPr>
              <w:t xml:space="preserve"> освітніми рівнями</w:t>
            </w:r>
          </w:p>
          <w:p w:rsidR="00EB2776" w:rsidRDefault="00A169A0">
            <w:pPr>
              <w:tabs>
                <w:tab w:val="left" w:pos="2912"/>
              </w:tabs>
              <w:spacing w:line="276" w:lineRule="auto"/>
              <w:ind w:right="20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освіта,</w:t>
            </w:r>
          </w:p>
          <w:p w:rsidR="00EB2776" w:rsidRDefault="00A169A0">
            <w:pPr>
              <w:tabs>
                <w:tab w:val="left" w:pos="1657"/>
                <w:tab w:val="left" w:pos="1658"/>
                <w:tab w:val="left" w:pos="2912"/>
              </w:tabs>
              <w:spacing w:line="276" w:lineRule="auto"/>
              <w:ind w:right="20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базова освіта,</w:t>
            </w:r>
          </w:p>
          <w:p w:rsidR="00EB2776" w:rsidRDefault="00A169A0">
            <w:pPr>
              <w:tabs>
                <w:tab w:val="left" w:pos="1657"/>
                <w:tab w:val="left" w:pos="1658"/>
                <w:tab w:val="left" w:pos="2912"/>
              </w:tabs>
              <w:spacing w:line="276" w:lineRule="auto"/>
              <w:ind w:right="20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профільна середня освіта)</w:t>
            </w:r>
          </w:p>
        </w:tc>
      </w:tr>
    </w:tbl>
    <w:p w:rsidR="00EB2776" w:rsidRDefault="00EB2776">
      <w:pPr>
        <w:tabs>
          <w:tab w:val="left" w:pos="1657"/>
          <w:tab w:val="left" w:pos="1658"/>
        </w:tabs>
        <w:spacing w:after="0"/>
        <w:ind w:right="491" w:firstLine="567"/>
        <w:jc w:val="both"/>
        <w:rPr>
          <w:rFonts w:ascii="Times New Roman" w:eastAsia="Times New Roman" w:hAnsi="Times New Roman" w:cs="Times New Roman"/>
          <w:sz w:val="28"/>
          <w:szCs w:val="28"/>
        </w:rPr>
      </w:pPr>
    </w:p>
    <w:p w:rsidR="00EB2776" w:rsidRDefault="00A169A0">
      <w:pPr>
        <w:tabs>
          <w:tab w:val="left" w:pos="1657"/>
          <w:tab w:val="left" w:pos="1658"/>
        </w:tabs>
        <w:spacing w:after="0"/>
        <w:ind w:right="491"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Перспективний план</w:t>
      </w:r>
    </w:p>
    <w:p w:rsidR="00EB2776" w:rsidRDefault="00A169A0">
      <w:pPr>
        <w:tabs>
          <w:tab w:val="left" w:pos="1657"/>
          <w:tab w:val="left" w:pos="1658"/>
        </w:tabs>
        <w:spacing w:after="0"/>
        <w:ind w:right="491"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самооцінювання</w:t>
      </w:r>
      <w:proofErr w:type="spellEnd"/>
      <w:r>
        <w:rPr>
          <w:rFonts w:ascii="Times New Roman" w:eastAsia="Times New Roman" w:hAnsi="Times New Roman" w:cs="Times New Roman"/>
          <w:b/>
          <w:sz w:val="28"/>
          <w:szCs w:val="28"/>
        </w:rPr>
        <w:t xml:space="preserve"> освітньої та управлінської діяльності</w:t>
      </w:r>
    </w:p>
    <w:p w:rsidR="00EB2776" w:rsidRDefault="00A169A0">
      <w:pPr>
        <w:tabs>
          <w:tab w:val="left" w:pos="1657"/>
          <w:tab w:val="left" w:pos="1658"/>
        </w:tabs>
        <w:spacing w:after="0"/>
        <w:ind w:right="491"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2025-203</w:t>
      </w:r>
      <w:r w:rsidR="00FA4262">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роки</w:t>
      </w:r>
    </w:p>
    <w:tbl>
      <w:tblPr>
        <w:tblStyle w:val="ad"/>
        <w:tblW w:w="977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1"/>
        <w:gridCol w:w="7654"/>
      </w:tblGrid>
      <w:tr w:rsidR="00EB2776">
        <w:tc>
          <w:tcPr>
            <w:tcW w:w="2121" w:type="dxa"/>
          </w:tcPr>
          <w:p w:rsidR="00EB2776" w:rsidRDefault="00A169A0">
            <w:pPr>
              <w:tabs>
                <w:tab w:val="left" w:pos="1657"/>
                <w:tab w:val="left" w:pos="1658"/>
              </w:tabs>
              <w:spacing w:line="276" w:lineRule="auto"/>
              <w:ind w:right="34"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Навчальний рік</w:t>
            </w:r>
          </w:p>
        </w:tc>
        <w:tc>
          <w:tcPr>
            <w:tcW w:w="7654" w:type="dxa"/>
          </w:tcPr>
          <w:p w:rsidR="00EB2776" w:rsidRDefault="00A169A0">
            <w:pPr>
              <w:tabs>
                <w:tab w:val="left" w:pos="1657"/>
                <w:tab w:val="left" w:pos="1658"/>
              </w:tabs>
              <w:spacing w:line="276" w:lineRule="auto"/>
              <w:ind w:right="491" w:firstLine="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Форма </w:t>
            </w:r>
            <w:proofErr w:type="spellStart"/>
            <w:r>
              <w:rPr>
                <w:rFonts w:ascii="Times New Roman" w:eastAsia="Times New Roman" w:hAnsi="Times New Roman" w:cs="Times New Roman"/>
                <w:b/>
                <w:sz w:val="28"/>
                <w:szCs w:val="28"/>
              </w:rPr>
              <w:t>самооцінювання</w:t>
            </w:r>
            <w:proofErr w:type="spellEnd"/>
          </w:p>
        </w:tc>
      </w:tr>
      <w:tr w:rsidR="00EB2776">
        <w:tc>
          <w:tcPr>
            <w:tcW w:w="2121" w:type="dxa"/>
          </w:tcPr>
          <w:p w:rsidR="00EB2776" w:rsidRDefault="00A169A0">
            <w:pPr>
              <w:tabs>
                <w:tab w:val="left" w:pos="283"/>
                <w:tab w:val="left" w:pos="1701"/>
                <w:tab w:val="left" w:pos="2143"/>
              </w:tabs>
              <w:spacing w:line="276" w:lineRule="auto"/>
              <w:ind w:right="175"/>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p>
        </w:tc>
        <w:tc>
          <w:tcPr>
            <w:tcW w:w="7654" w:type="dxa"/>
          </w:tcPr>
          <w:p w:rsidR="00EB2776" w:rsidRDefault="00A169A0">
            <w:pPr>
              <w:tabs>
                <w:tab w:val="left" w:pos="1657"/>
                <w:tab w:val="left" w:pos="1658"/>
                <w:tab w:val="left" w:pos="7972"/>
                <w:tab w:val="left" w:pos="8037"/>
              </w:tabs>
              <w:spacing w:line="276" w:lineRule="auto"/>
              <w:ind w:right="65" w:firstLine="3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напрямом: «Освітнє середовище»</w:t>
            </w:r>
          </w:p>
        </w:tc>
      </w:tr>
      <w:tr w:rsidR="00EB2776">
        <w:tc>
          <w:tcPr>
            <w:tcW w:w="2121" w:type="dxa"/>
          </w:tcPr>
          <w:p w:rsidR="00EB2776" w:rsidRDefault="00A169A0">
            <w:pPr>
              <w:tabs>
                <w:tab w:val="left" w:pos="283"/>
                <w:tab w:val="left" w:pos="1701"/>
                <w:tab w:val="left" w:pos="2143"/>
              </w:tabs>
              <w:ind w:right="175"/>
              <w:rPr>
                <w:rFonts w:ascii="Times New Roman" w:eastAsia="Times New Roman" w:hAnsi="Times New Roman" w:cs="Times New Roman"/>
                <w:sz w:val="28"/>
                <w:szCs w:val="28"/>
              </w:rPr>
            </w:pPr>
            <w:r>
              <w:rPr>
                <w:rFonts w:ascii="Times New Roman" w:eastAsia="Times New Roman" w:hAnsi="Times New Roman" w:cs="Times New Roman"/>
                <w:sz w:val="28"/>
                <w:szCs w:val="28"/>
              </w:rPr>
              <w:t>2025/2026</w:t>
            </w:r>
          </w:p>
        </w:tc>
        <w:tc>
          <w:tcPr>
            <w:tcW w:w="7654" w:type="dxa"/>
          </w:tcPr>
          <w:p w:rsidR="00EB2776" w:rsidRDefault="00A169A0">
            <w:pPr>
              <w:tabs>
                <w:tab w:val="left" w:pos="1657"/>
                <w:tab w:val="left" w:pos="1658"/>
                <w:tab w:val="left" w:pos="7972"/>
                <w:tab w:val="left" w:pos="8037"/>
              </w:tabs>
              <w:spacing w:line="276" w:lineRule="auto"/>
              <w:ind w:right="65" w:firstLine="3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напрямом: «Педагогічна діяльність </w:t>
            </w:r>
            <w:proofErr w:type="spellStart"/>
            <w:r>
              <w:rPr>
                <w:rFonts w:ascii="Times New Roman" w:eastAsia="Times New Roman" w:hAnsi="Times New Roman" w:cs="Times New Roman"/>
                <w:sz w:val="28"/>
                <w:szCs w:val="28"/>
              </w:rPr>
              <w:t>педагічних</w:t>
            </w:r>
            <w:proofErr w:type="spellEnd"/>
            <w:r>
              <w:rPr>
                <w:rFonts w:ascii="Times New Roman" w:eastAsia="Times New Roman" w:hAnsi="Times New Roman" w:cs="Times New Roman"/>
                <w:sz w:val="28"/>
                <w:szCs w:val="28"/>
              </w:rPr>
              <w:t xml:space="preserve"> працівників»</w:t>
            </w:r>
          </w:p>
        </w:tc>
      </w:tr>
      <w:tr w:rsidR="00EB2776">
        <w:tc>
          <w:tcPr>
            <w:tcW w:w="2121" w:type="dxa"/>
          </w:tcPr>
          <w:p w:rsidR="00EB2776" w:rsidRDefault="00A169A0">
            <w:pPr>
              <w:tabs>
                <w:tab w:val="left" w:pos="283"/>
                <w:tab w:val="left" w:pos="1701"/>
                <w:tab w:val="left" w:pos="2143"/>
              </w:tabs>
              <w:ind w:right="175"/>
              <w:rPr>
                <w:rFonts w:ascii="Times New Roman" w:eastAsia="Times New Roman" w:hAnsi="Times New Roman" w:cs="Times New Roman"/>
                <w:sz w:val="28"/>
                <w:szCs w:val="28"/>
              </w:rPr>
            </w:pPr>
            <w:r>
              <w:rPr>
                <w:rFonts w:ascii="Times New Roman" w:eastAsia="Times New Roman" w:hAnsi="Times New Roman" w:cs="Times New Roman"/>
                <w:sz w:val="28"/>
                <w:szCs w:val="28"/>
              </w:rPr>
              <w:t>2026/2027</w:t>
            </w:r>
          </w:p>
        </w:tc>
        <w:tc>
          <w:tcPr>
            <w:tcW w:w="7654" w:type="dxa"/>
          </w:tcPr>
          <w:p w:rsidR="00EB2776" w:rsidRDefault="00A169A0">
            <w:pPr>
              <w:tabs>
                <w:tab w:val="left" w:pos="1657"/>
                <w:tab w:val="left" w:pos="1658"/>
                <w:tab w:val="left" w:pos="7830"/>
                <w:tab w:val="left" w:pos="7972"/>
              </w:tabs>
              <w:spacing w:line="276" w:lineRule="auto"/>
              <w:ind w:firstLine="3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напрямами «Управлінські процеси </w:t>
            </w:r>
            <w:r>
              <w:rPr>
                <w:rFonts w:ascii="Times New Roman" w:eastAsia="Times New Roman" w:hAnsi="Times New Roman" w:cs="Times New Roman"/>
                <w:sz w:val="28"/>
                <w:szCs w:val="28"/>
              </w:rPr>
              <w:lastRenderedPageBreak/>
              <w:t>закладу освіти», «Система оцінювання здобувачів освіти»</w:t>
            </w:r>
          </w:p>
        </w:tc>
      </w:tr>
      <w:tr w:rsidR="00EB2776">
        <w:tc>
          <w:tcPr>
            <w:tcW w:w="2121" w:type="dxa"/>
          </w:tcPr>
          <w:p w:rsidR="00EB2776" w:rsidRDefault="00A169A0">
            <w:pPr>
              <w:tabs>
                <w:tab w:val="left" w:pos="283"/>
                <w:tab w:val="left" w:pos="1701"/>
                <w:tab w:val="left" w:pos="2143"/>
              </w:tabs>
              <w:ind w:right="17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2027/2028</w:t>
            </w:r>
          </w:p>
        </w:tc>
        <w:tc>
          <w:tcPr>
            <w:tcW w:w="7654" w:type="dxa"/>
          </w:tcPr>
          <w:p w:rsidR="00EB2776" w:rsidRDefault="00A169A0">
            <w:pPr>
              <w:tabs>
                <w:tab w:val="left" w:pos="1657"/>
                <w:tab w:val="left" w:pos="1658"/>
                <w:tab w:val="left" w:pos="2835"/>
              </w:tabs>
              <w:ind w:right="263" w:firstLine="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Комплексне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освітнім рівнем «Початкова освіта»</w:t>
            </w:r>
          </w:p>
        </w:tc>
      </w:tr>
      <w:tr w:rsidR="00EB2776">
        <w:tc>
          <w:tcPr>
            <w:tcW w:w="2121" w:type="dxa"/>
          </w:tcPr>
          <w:p w:rsidR="00EB2776" w:rsidRDefault="00A169A0">
            <w:pPr>
              <w:tabs>
                <w:tab w:val="left" w:pos="283"/>
                <w:tab w:val="left" w:pos="1701"/>
                <w:tab w:val="left" w:pos="2143"/>
              </w:tabs>
              <w:ind w:right="175"/>
              <w:rPr>
                <w:rFonts w:ascii="Times New Roman" w:eastAsia="Times New Roman" w:hAnsi="Times New Roman" w:cs="Times New Roman"/>
                <w:sz w:val="28"/>
                <w:szCs w:val="28"/>
              </w:rPr>
            </w:pPr>
            <w:r>
              <w:rPr>
                <w:rFonts w:ascii="Times New Roman" w:eastAsia="Times New Roman" w:hAnsi="Times New Roman" w:cs="Times New Roman"/>
                <w:sz w:val="28"/>
                <w:szCs w:val="28"/>
              </w:rPr>
              <w:t>2028/2029</w:t>
            </w:r>
          </w:p>
        </w:tc>
        <w:tc>
          <w:tcPr>
            <w:tcW w:w="7654" w:type="dxa"/>
          </w:tcPr>
          <w:p w:rsidR="00EB2776" w:rsidRDefault="00A169A0">
            <w:pPr>
              <w:tabs>
                <w:tab w:val="left" w:pos="1657"/>
                <w:tab w:val="left" w:pos="1658"/>
                <w:tab w:val="left" w:pos="2835"/>
              </w:tabs>
              <w:ind w:right="263" w:firstLine="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Комплексне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освітнім рівнем «Базова середня освіта»</w:t>
            </w:r>
          </w:p>
        </w:tc>
      </w:tr>
      <w:tr w:rsidR="00EB2776">
        <w:tc>
          <w:tcPr>
            <w:tcW w:w="2121" w:type="dxa"/>
          </w:tcPr>
          <w:p w:rsidR="00EB2776" w:rsidRDefault="00A169A0">
            <w:pPr>
              <w:tabs>
                <w:tab w:val="left" w:pos="2143"/>
              </w:tabs>
              <w:spacing w:line="276" w:lineRule="auto"/>
              <w:ind w:right="176" w:firstLine="30"/>
              <w:rPr>
                <w:rFonts w:ascii="Times New Roman" w:eastAsia="Times New Roman" w:hAnsi="Times New Roman" w:cs="Times New Roman"/>
                <w:sz w:val="28"/>
                <w:szCs w:val="28"/>
              </w:rPr>
            </w:pPr>
            <w:r>
              <w:rPr>
                <w:rFonts w:ascii="Times New Roman" w:eastAsia="Times New Roman" w:hAnsi="Times New Roman" w:cs="Times New Roman"/>
                <w:sz w:val="28"/>
                <w:szCs w:val="28"/>
              </w:rPr>
              <w:t>2029/2030</w:t>
            </w:r>
          </w:p>
        </w:tc>
        <w:tc>
          <w:tcPr>
            <w:tcW w:w="7654" w:type="dxa"/>
          </w:tcPr>
          <w:p w:rsidR="00EB2776" w:rsidRDefault="00FA4262">
            <w:pPr>
              <w:tabs>
                <w:tab w:val="left" w:pos="1657"/>
                <w:tab w:val="left" w:pos="1658"/>
                <w:tab w:val="left" w:pos="2835"/>
              </w:tabs>
              <w:spacing w:line="276" w:lineRule="auto"/>
              <w:ind w:right="263" w:firstLine="3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напрямами: «Освітнє середовище», «Педагогічна діяльність </w:t>
            </w:r>
            <w:proofErr w:type="spellStart"/>
            <w:r>
              <w:rPr>
                <w:rFonts w:ascii="Times New Roman" w:eastAsia="Times New Roman" w:hAnsi="Times New Roman" w:cs="Times New Roman"/>
                <w:sz w:val="28"/>
                <w:szCs w:val="28"/>
              </w:rPr>
              <w:t>педагічних</w:t>
            </w:r>
            <w:proofErr w:type="spellEnd"/>
            <w:r>
              <w:rPr>
                <w:rFonts w:ascii="Times New Roman" w:eastAsia="Times New Roman" w:hAnsi="Times New Roman" w:cs="Times New Roman"/>
                <w:sz w:val="28"/>
                <w:szCs w:val="28"/>
              </w:rPr>
              <w:t xml:space="preserve"> працівників»</w:t>
            </w:r>
          </w:p>
        </w:tc>
      </w:tr>
      <w:tr w:rsidR="00EB2776">
        <w:tc>
          <w:tcPr>
            <w:tcW w:w="2121" w:type="dxa"/>
          </w:tcPr>
          <w:p w:rsidR="00EB2776" w:rsidRDefault="00A169A0">
            <w:pPr>
              <w:tabs>
                <w:tab w:val="left" w:pos="2143"/>
              </w:tabs>
              <w:spacing w:line="276" w:lineRule="auto"/>
              <w:ind w:right="491" w:firstLine="30"/>
              <w:rPr>
                <w:rFonts w:ascii="Times New Roman" w:eastAsia="Times New Roman" w:hAnsi="Times New Roman" w:cs="Times New Roman"/>
                <w:sz w:val="28"/>
                <w:szCs w:val="28"/>
              </w:rPr>
            </w:pPr>
            <w:r>
              <w:rPr>
                <w:rFonts w:ascii="Times New Roman" w:eastAsia="Times New Roman" w:hAnsi="Times New Roman" w:cs="Times New Roman"/>
                <w:sz w:val="28"/>
                <w:szCs w:val="28"/>
              </w:rPr>
              <w:t>2030/2031</w:t>
            </w:r>
          </w:p>
        </w:tc>
        <w:tc>
          <w:tcPr>
            <w:tcW w:w="7654" w:type="dxa"/>
          </w:tcPr>
          <w:p w:rsidR="00EB2776" w:rsidRDefault="00FA4262">
            <w:pPr>
              <w:tabs>
                <w:tab w:val="left" w:pos="1657"/>
                <w:tab w:val="left" w:pos="1658"/>
                <w:tab w:val="left" w:pos="7972"/>
                <w:tab w:val="left" w:pos="8037"/>
              </w:tabs>
              <w:spacing w:line="276" w:lineRule="auto"/>
              <w:ind w:right="65" w:firstLine="3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напрямами «Управлінські процеси закладу освіти», «Система оцінювання здобувачів освіти»</w:t>
            </w:r>
          </w:p>
        </w:tc>
      </w:tr>
      <w:tr w:rsidR="00EB2776">
        <w:tc>
          <w:tcPr>
            <w:tcW w:w="2121" w:type="dxa"/>
          </w:tcPr>
          <w:p w:rsidR="00EB2776" w:rsidRDefault="00A169A0">
            <w:pPr>
              <w:tabs>
                <w:tab w:val="left" w:pos="2143"/>
              </w:tabs>
              <w:spacing w:line="276" w:lineRule="auto"/>
              <w:ind w:right="491" w:firstLine="30"/>
              <w:rPr>
                <w:rFonts w:ascii="Times New Roman" w:eastAsia="Times New Roman" w:hAnsi="Times New Roman" w:cs="Times New Roman"/>
                <w:sz w:val="28"/>
                <w:szCs w:val="28"/>
              </w:rPr>
            </w:pPr>
            <w:r>
              <w:rPr>
                <w:rFonts w:ascii="Times New Roman" w:eastAsia="Times New Roman" w:hAnsi="Times New Roman" w:cs="Times New Roman"/>
                <w:sz w:val="28"/>
                <w:szCs w:val="28"/>
              </w:rPr>
              <w:t>2031/2032</w:t>
            </w:r>
          </w:p>
        </w:tc>
        <w:tc>
          <w:tcPr>
            <w:tcW w:w="7654" w:type="dxa"/>
          </w:tcPr>
          <w:p w:rsidR="00EB2776" w:rsidRDefault="00FA4262">
            <w:pPr>
              <w:tabs>
                <w:tab w:val="left" w:pos="1657"/>
                <w:tab w:val="left" w:pos="1658"/>
                <w:tab w:val="left" w:pos="7830"/>
                <w:tab w:val="left" w:pos="7972"/>
              </w:tabs>
              <w:spacing w:line="276" w:lineRule="auto"/>
              <w:ind w:firstLine="3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за напрямами: «Освітнє середовище», «Педагогічна діяльність </w:t>
            </w:r>
            <w:proofErr w:type="spellStart"/>
            <w:r>
              <w:rPr>
                <w:rFonts w:ascii="Times New Roman" w:eastAsia="Times New Roman" w:hAnsi="Times New Roman" w:cs="Times New Roman"/>
                <w:sz w:val="28"/>
                <w:szCs w:val="28"/>
              </w:rPr>
              <w:t>педагічних</w:t>
            </w:r>
            <w:proofErr w:type="spellEnd"/>
            <w:r>
              <w:rPr>
                <w:rFonts w:ascii="Times New Roman" w:eastAsia="Times New Roman" w:hAnsi="Times New Roman" w:cs="Times New Roman"/>
                <w:sz w:val="28"/>
                <w:szCs w:val="28"/>
              </w:rPr>
              <w:t xml:space="preserve"> працівників»</w:t>
            </w:r>
          </w:p>
        </w:tc>
      </w:tr>
    </w:tbl>
    <w:p w:rsidR="00EB2776" w:rsidRDefault="00A169A0">
      <w:pPr>
        <w:tabs>
          <w:tab w:val="left" w:pos="851"/>
        </w:tabs>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Перевірка стану викладання навчальних предметів інваріантної та варіативної складових навчального плану </w:t>
      </w:r>
      <w:r w:rsidR="00FA4262">
        <w:rPr>
          <w:rFonts w:ascii="Times New Roman" w:eastAsia="Times New Roman" w:hAnsi="Times New Roman" w:cs="Times New Roman"/>
          <w:sz w:val="28"/>
          <w:szCs w:val="28"/>
        </w:rPr>
        <w:t>гімназії</w:t>
      </w:r>
      <w:r>
        <w:rPr>
          <w:rFonts w:ascii="Times New Roman" w:eastAsia="Times New Roman" w:hAnsi="Times New Roman" w:cs="Times New Roman"/>
          <w:sz w:val="28"/>
          <w:szCs w:val="28"/>
        </w:rPr>
        <w:t xml:space="preserve"> проводиться один раз на п’ять років відповідно до перспективного плану вивчення стану викладання навчальних предметів. Вивчення стану викладання предметів «Українська мова»,   «Основи здоров’я» проводиться щорічно за окремими аспектами, зазначеними у плані роботи </w:t>
      </w:r>
      <w:r w:rsidR="00FA4262">
        <w:rPr>
          <w:rFonts w:ascii="Times New Roman" w:eastAsia="Times New Roman" w:hAnsi="Times New Roman" w:cs="Times New Roman"/>
          <w:sz w:val="28"/>
          <w:szCs w:val="28"/>
        </w:rPr>
        <w:t>гімназії</w:t>
      </w:r>
      <w:r>
        <w:rPr>
          <w:rFonts w:ascii="Times New Roman" w:eastAsia="Times New Roman" w:hAnsi="Times New Roman" w:cs="Times New Roman"/>
          <w:sz w:val="28"/>
          <w:szCs w:val="28"/>
        </w:rPr>
        <w:t xml:space="preserve"> на певний рік (розділ річного плану школи «Контрольно-аналітична діяльність»). </w:t>
      </w:r>
    </w:p>
    <w:p w:rsidR="00EB2776" w:rsidRDefault="00EB2776">
      <w:pPr>
        <w:tabs>
          <w:tab w:val="left" w:pos="1657"/>
          <w:tab w:val="left" w:pos="1658"/>
        </w:tabs>
        <w:spacing w:after="0"/>
        <w:ind w:right="491" w:firstLine="567"/>
        <w:jc w:val="both"/>
        <w:rPr>
          <w:rFonts w:ascii="Times New Roman" w:eastAsia="Times New Roman" w:hAnsi="Times New Roman" w:cs="Times New Roman"/>
          <w:b/>
          <w:sz w:val="28"/>
          <w:szCs w:val="28"/>
        </w:rPr>
      </w:pP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Форми звітування щодо </w:t>
      </w:r>
      <w:proofErr w:type="spellStart"/>
      <w:r>
        <w:rPr>
          <w:rFonts w:ascii="Times New Roman" w:eastAsia="Times New Roman" w:hAnsi="Times New Roman" w:cs="Times New Roman"/>
          <w:b/>
          <w:color w:val="000000"/>
          <w:sz w:val="28"/>
          <w:szCs w:val="28"/>
        </w:rPr>
        <w:t>самооцінювання</w:t>
      </w:r>
      <w:proofErr w:type="spellEnd"/>
      <w:r>
        <w:rPr>
          <w:rFonts w:ascii="Times New Roman" w:eastAsia="Times New Roman" w:hAnsi="Times New Roman" w:cs="Times New Roman"/>
          <w:b/>
          <w:color w:val="000000"/>
          <w:sz w:val="28"/>
          <w:szCs w:val="28"/>
        </w:rPr>
        <w:t>:</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b/>
          <w:color w:val="000000"/>
          <w:sz w:val="28"/>
          <w:szCs w:val="28"/>
        </w:rPr>
      </w:pP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висновки щодо результатів (є складовою щорічного звіту директора школи про діяльність закладу освіти);</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шляхи вдосконалення освітньої діяльності (є інформацією для розробки річного плану роботи закладу освіти на наступний навчальний рік). </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p>
    <w:p w:rsidR="00EB2776" w:rsidRDefault="00A169A0">
      <w:pPr>
        <w:pStyle w:val="1"/>
        <w:numPr>
          <w:ilvl w:val="1"/>
          <w:numId w:val="6"/>
        </w:numPr>
        <w:tabs>
          <w:tab w:val="left" w:pos="663"/>
        </w:tabs>
        <w:spacing w:line="276" w:lineRule="auto"/>
        <w:ind w:left="0" w:right="491" w:firstLine="567"/>
        <w:jc w:val="both"/>
        <w:rPr>
          <w:b w:val="0"/>
          <w:sz w:val="28"/>
          <w:szCs w:val="28"/>
        </w:rPr>
      </w:pPr>
      <w:proofErr w:type="spellStart"/>
      <w:r>
        <w:rPr>
          <w:b w:val="0"/>
          <w:sz w:val="28"/>
          <w:szCs w:val="28"/>
        </w:rPr>
        <w:t>Монітор</w:t>
      </w:r>
      <w:proofErr w:type="spellEnd"/>
      <w:r w:rsidR="00FA4262">
        <w:rPr>
          <w:b w:val="0"/>
          <w:sz w:val="28"/>
          <w:szCs w:val="28"/>
          <w:lang w:val="uk-UA"/>
        </w:rPr>
        <w:t>и</w:t>
      </w:r>
      <w:proofErr w:type="spellStart"/>
      <w:r>
        <w:rPr>
          <w:b w:val="0"/>
          <w:sz w:val="28"/>
          <w:szCs w:val="28"/>
        </w:rPr>
        <w:t>нг</w:t>
      </w:r>
      <w:proofErr w:type="spellEnd"/>
      <w:r>
        <w:rPr>
          <w:b w:val="0"/>
          <w:sz w:val="28"/>
          <w:szCs w:val="28"/>
        </w:rPr>
        <w:t xml:space="preserve"> </w:t>
      </w:r>
      <w:proofErr w:type="spellStart"/>
      <w:r>
        <w:rPr>
          <w:b w:val="0"/>
          <w:sz w:val="28"/>
          <w:szCs w:val="28"/>
        </w:rPr>
        <w:t>якості</w:t>
      </w:r>
      <w:proofErr w:type="spellEnd"/>
      <w:r>
        <w:rPr>
          <w:b w:val="0"/>
          <w:sz w:val="28"/>
          <w:szCs w:val="28"/>
        </w:rPr>
        <w:t xml:space="preserve"> </w:t>
      </w:r>
      <w:proofErr w:type="spellStart"/>
      <w:r>
        <w:rPr>
          <w:b w:val="0"/>
          <w:sz w:val="28"/>
          <w:szCs w:val="28"/>
        </w:rPr>
        <w:t>освіти</w:t>
      </w:r>
      <w:proofErr w:type="spellEnd"/>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w:t>
      </w:r>
      <w:r w:rsidR="00FA4262">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 xml:space="preserve">нг якості освіти може бути внутрішній та зовнішній. </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Внутрішній монітор</w:t>
      </w:r>
      <w:r w:rsidR="00FA4262">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нг якості освіти проводиться комунальним закладом.</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p>
    <w:p w:rsidR="00EB2776" w:rsidRDefault="00A169A0">
      <w:pPr>
        <w:pStyle w:val="1"/>
        <w:tabs>
          <w:tab w:val="left" w:pos="9639"/>
        </w:tabs>
        <w:spacing w:line="276" w:lineRule="auto"/>
        <w:ind w:left="0" w:right="491" w:firstLine="567"/>
        <w:jc w:val="both"/>
        <w:rPr>
          <w:sz w:val="28"/>
          <w:szCs w:val="28"/>
        </w:rPr>
      </w:pPr>
      <w:proofErr w:type="spellStart"/>
      <w:r>
        <w:rPr>
          <w:sz w:val="28"/>
          <w:szCs w:val="28"/>
        </w:rPr>
        <w:t>Завдання</w:t>
      </w:r>
      <w:proofErr w:type="spellEnd"/>
      <w:r>
        <w:rPr>
          <w:sz w:val="28"/>
          <w:szCs w:val="28"/>
        </w:rPr>
        <w:t xml:space="preserve"> </w:t>
      </w:r>
      <w:proofErr w:type="spellStart"/>
      <w:r>
        <w:rPr>
          <w:sz w:val="28"/>
          <w:szCs w:val="28"/>
        </w:rPr>
        <w:t>внутрішнього</w:t>
      </w:r>
      <w:proofErr w:type="spellEnd"/>
      <w:r>
        <w:rPr>
          <w:sz w:val="28"/>
          <w:szCs w:val="28"/>
        </w:rPr>
        <w:t xml:space="preserve"> </w:t>
      </w:r>
      <w:proofErr w:type="spellStart"/>
      <w:r>
        <w:rPr>
          <w:sz w:val="28"/>
          <w:szCs w:val="28"/>
        </w:rPr>
        <w:t>монітор</w:t>
      </w:r>
      <w:proofErr w:type="spellEnd"/>
      <w:r w:rsidR="00FA4262">
        <w:rPr>
          <w:sz w:val="28"/>
          <w:szCs w:val="28"/>
          <w:lang w:val="uk-UA"/>
        </w:rPr>
        <w:t>и</w:t>
      </w:r>
      <w:proofErr w:type="spellStart"/>
      <w:r>
        <w:rPr>
          <w:sz w:val="28"/>
          <w:szCs w:val="28"/>
        </w:rPr>
        <w:t>нгу</w:t>
      </w:r>
      <w:proofErr w:type="spellEnd"/>
      <w:r>
        <w:rPr>
          <w:sz w:val="28"/>
          <w:szCs w:val="28"/>
        </w:rPr>
        <w:t>:</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Здійснення систематичного контролю за освітнім процесом у </w:t>
      </w:r>
      <w:r w:rsidR="00FA4262">
        <w:rPr>
          <w:rFonts w:ascii="Times New Roman" w:eastAsia="Times New Roman" w:hAnsi="Times New Roman" w:cs="Times New Roman"/>
          <w:color w:val="000000"/>
          <w:sz w:val="28"/>
          <w:szCs w:val="28"/>
        </w:rPr>
        <w:t>гімназії</w:t>
      </w:r>
      <w:r>
        <w:rPr>
          <w:rFonts w:ascii="Times New Roman" w:eastAsia="Times New Roman" w:hAnsi="Times New Roman" w:cs="Times New Roman"/>
          <w:color w:val="000000"/>
          <w:sz w:val="28"/>
          <w:szCs w:val="28"/>
        </w:rPr>
        <w:t>.</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власної відкритої, прозорої для всіх здобувачів освіти системи неперервного  оцінювання стану освітнього процесу.</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Систематичне відстеження та коригування результатів навчання кожного здобувача освіти.</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Спрямування системи оцінювання на формування у здобувачів освіти відповідальності за результати навчання, здатності до </w:t>
      </w:r>
      <w:proofErr w:type="spellStart"/>
      <w:r>
        <w:rPr>
          <w:rFonts w:ascii="Times New Roman" w:eastAsia="Times New Roman" w:hAnsi="Times New Roman" w:cs="Times New Roman"/>
          <w:color w:val="000000"/>
          <w:sz w:val="28"/>
          <w:szCs w:val="28"/>
        </w:rPr>
        <w:t>самооцінювання</w:t>
      </w:r>
      <w:proofErr w:type="spellEnd"/>
      <w:r>
        <w:rPr>
          <w:rFonts w:ascii="Times New Roman" w:eastAsia="Times New Roman" w:hAnsi="Times New Roman" w:cs="Times New Roman"/>
          <w:color w:val="000000"/>
          <w:sz w:val="28"/>
          <w:szCs w:val="28"/>
        </w:rPr>
        <w:t>.</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порівняльного аналізу між результатами Державної підсумкової атестації та річного оцінювання з навчального предмету (предметів) здобувачів базової середньої освіти.</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Здійснення порівняльного аналізу якості навчання учнів з окремих </w:t>
      </w:r>
      <w:r>
        <w:rPr>
          <w:rFonts w:ascii="Times New Roman" w:eastAsia="Times New Roman" w:hAnsi="Times New Roman" w:cs="Times New Roman"/>
          <w:color w:val="000000"/>
          <w:sz w:val="28"/>
          <w:szCs w:val="28"/>
        </w:rPr>
        <w:lastRenderedPageBreak/>
        <w:t>предметів навчального плану.</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оптимальних соціально-психологічних умов для саморозвитку та самореалізації здобувачів освіти і педагогічних працівників.</w:t>
      </w:r>
    </w:p>
    <w:p w:rsidR="00EB2776" w:rsidRDefault="00A169A0">
      <w:pPr>
        <w:widowControl w:val="0"/>
        <w:numPr>
          <w:ilvl w:val="0"/>
          <w:numId w:val="1"/>
        </w:numPr>
        <w:pBdr>
          <w:top w:val="nil"/>
          <w:left w:val="nil"/>
          <w:bottom w:val="nil"/>
          <w:right w:val="nil"/>
          <w:between w:val="nil"/>
        </w:pBdr>
        <w:tabs>
          <w:tab w:val="left" w:pos="851"/>
          <w:tab w:val="left" w:pos="9639"/>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Прогнозування на підставі об’єктивних даних динаміки й тенденцій розвитку освітнього процесу в </w:t>
      </w:r>
      <w:r w:rsidR="00FA4262">
        <w:rPr>
          <w:rFonts w:ascii="Times New Roman" w:eastAsia="Times New Roman" w:hAnsi="Times New Roman" w:cs="Times New Roman"/>
          <w:color w:val="000000"/>
          <w:sz w:val="28"/>
          <w:szCs w:val="28"/>
        </w:rPr>
        <w:t>гімназії</w:t>
      </w:r>
      <w:r>
        <w:rPr>
          <w:rFonts w:ascii="Times New Roman" w:eastAsia="Times New Roman" w:hAnsi="Times New Roman" w:cs="Times New Roman"/>
          <w:color w:val="000000"/>
          <w:sz w:val="28"/>
          <w:szCs w:val="28"/>
        </w:rPr>
        <w:t>.</w:t>
      </w:r>
    </w:p>
    <w:p w:rsidR="00EB2776" w:rsidRDefault="00EB2776">
      <w:pPr>
        <w:widowControl w:val="0"/>
        <w:pBdr>
          <w:top w:val="nil"/>
          <w:left w:val="nil"/>
          <w:bottom w:val="nil"/>
          <w:right w:val="nil"/>
          <w:between w:val="nil"/>
        </w:pBdr>
        <w:tabs>
          <w:tab w:val="left" w:pos="9639"/>
        </w:tabs>
        <w:spacing w:after="0"/>
        <w:ind w:right="491" w:firstLine="567"/>
        <w:jc w:val="both"/>
        <w:rPr>
          <w:rFonts w:ascii="Times New Roman" w:eastAsia="Times New Roman" w:hAnsi="Times New Roman" w:cs="Times New Roman"/>
          <w:color w:val="000000"/>
          <w:sz w:val="28"/>
          <w:szCs w:val="28"/>
        </w:rPr>
      </w:pPr>
    </w:p>
    <w:p w:rsidR="00EB2776" w:rsidRPr="00A169A0" w:rsidRDefault="00A169A0">
      <w:pPr>
        <w:pStyle w:val="1"/>
        <w:spacing w:line="276" w:lineRule="auto"/>
        <w:ind w:left="0" w:right="491" w:firstLine="567"/>
        <w:jc w:val="both"/>
        <w:rPr>
          <w:sz w:val="28"/>
          <w:szCs w:val="28"/>
          <w:lang w:val="ru-RU"/>
        </w:rPr>
      </w:pPr>
      <w:r w:rsidRPr="00A169A0">
        <w:rPr>
          <w:sz w:val="28"/>
          <w:szCs w:val="28"/>
          <w:lang w:val="ru-RU"/>
        </w:rPr>
        <w:t xml:space="preserve">Предмет </w:t>
      </w:r>
      <w:proofErr w:type="spellStart"/>
      <w:r w:rsidRPr="00A169A0">
        <w:rPr>
          <w:sz w:val="28"/>
          <w:szCs w:val="28"/>
          <w:lang w:val="ru-RU"/>
        </w:rPr>
        <w:t>внутрішнього</w:t>
      </w:r>
      <w:proofErr w:type="spellEnd"/>
      <w:r w:rsidRPr="00A169A0">
        <w:rPr>
          <w:sz w:val="28"/>
          <w:szCs w:val="28"/>
          <w:lang w:val="ru-RU"/>
        </w:rPr>
        <w:t xml:space="preserve"> </w:t>
      </w:r>
      <w:proofErr w:type="spellStart"/>
      <w:r w:rsidRPr="00A169A0">
        <w:rPr>
          <w:sz w:val="28"/>
          <w:szCs w:val="28"/>
          <w:lang w:val="ru-RU"/>
        </w:rPr>
        <w:t>монітор</w:t>
      </w:r>
      <w:r w:rsidR="00FA4262">
        <w:rPr>
          <w:sz w:val="28"/>
          <w:szCs w:val="28"/>
          <w:lang w:val="ru-RU"/>
        </w:rPr>
        <w:t>и</w:t>
      </w:r>
      <w:r w:rsidRPr="00A169A0">
        <w:rPr>
          <w:sz w:val="28"/>
          <w:szCs w:val="28"/>
          <w:lang w:val="ru-RU"/>
        </w:rPr>
        <w:t>нгу</w:t>
      </w:r>
      <w:proofErr w:type="spellEnd"/>
      <w:r w:rsidRPr="00A169A0">
        <w:rPr>
          <w:sz w:val="28"/>
          <w:szCs w:val="28"/>
          <w:lang w:val="ru-RU"/>
        </w:rPr>
        <w:t>.</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Предметом внутрішнього моніторингу є якість освітнього процесу в закладі освіти.</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p>
    <w:p w:rsidR="00EB2776" w:rsidRPr="00A169A0" w:rsidRDefault="00A169A0">
      <w:pPr>
        <w:pStyle w:val="1"/>
        <w:spacing w:line="276" w:lineRule="auto"/>
        <w:ind w:left="0" w:right="491" w:firstLine="567"/>
        <w:jc w:val="both"/>
        <w:rPr>
          <w:sz w:val="28"/>
          <w:szCs w:val="28"/>
          <w:lang w:val="ru-RU"/>
        </w:rPr>
      </w:pPr>
      <w:proofErr w:type="spellStart"/>
      <w:r w:rsidRPr="00A169A0">
        <w:rPr>
          <w:sz w:val="28"/>
          <w:szCs w:val="28"/>
          <w:lang w:val="ru-RU"/>
        </w:rPr>
        <w:t>Форми</w:t>
      </w:r>
      <w:proofErr w:type="spellEnd"/>
      <w:r w:rsidRPr="00A169A0">
        <w:rPr>
          <w:sz w:val="28"/>
          <w:szCs w:val="28"/>
          <w:lang w:val="ru-RU"/>
        </w:rPr>
        <w:t xml:space="preserve"> та </w:t>
      </w:r>
      <w:proofErr w:type="spellStart"/>
      <w:r w:rsidRPr="00A169A0">
        <w:rPr>
          <w:sz w:val="28"/>
          <w:szCs w:val="28"/>
          <w:lang w:val="ru-RU"/>
        </w:rPr>
        <w:t>методи</w:t>
      </w:r>
      <w:proofErr w:type="spellEnd"/>
      <w:r w:rsidRPr="00A169A0">
        <w:rPr>
          <w:sz w:val="28"/>
          <w:szCs w:val="28"/>
          <w:lang w:val="ru-RU"/>
        </w:rPr>
        <w:t xml:space="preserve"> </w:t>
      </w:r>
      <w:proofErr w:type="spellStart"/>
      <w:r w:rsidRPr="00A169A0">
        <w:rPr>
          <w:sz w:val="28"/>
          <w:szCs w:val="28"/>
          <w:lang w:val="ru-RU"/>
        </w:rPr>
        <w:t>монітор</w:t>
      </w:r>
      <w:r w:rsidR="00FA4262">
        <w:rPr>
          <w:sz w:val="28"/>
          <w:szCs w:val="28"/>
          <w:lang w:val="ru-RU"/>
        </w:rPr>
        <w:t>и</w:t>
      </w:r>
      <w:r w:rsidRPr="00A169A0">
        <w:rPr>
          <w:sz w:val="28"/>
          <w:szCs w:val="28"/>
          <w:lang w:val="ru-RU"/>
        </w:rPr>
        <w:t>нгу</w:t>
      </w:r>
      <w:proofErr w:type="spellEnd"/>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формами монітор</w:t>
      </w:r>
      <w:r w:rsidR="00FA4262">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нгу є:</w:t>
      </w:r>
    </w:p>
    <w:p w:rsidR="00EB2776" w:rsidRDefault="00A169A0">
      <w:pPr>
        <w:widowControl w:val="0"/>
        <w:numPr>
          <w:ilvl w:val="0"/>
          <w:numId w:val="1"/>
        </w:numPr>
        <w:pBdr>
          <w:top w:val="nil"/>
          <w:left w:val="nil"/>
          <w:bottom w:val="nil"/>
          <w:right w:val="nil"/>
          <w:between w:val="nil"/>
        </w:pBdr>
        <w:tabs>
          <w:tab w:val="left" w:pos="382"/>
        </w:tabs>
        <w:spacing w:after="0"/>
        <w:ind w:left="0" w:right="491"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самооцінювання</w:t>
      </w:r>
      <w:proofErr w:type="spellEnd"/>
      <w:r>
        <w:rPr>
          <w:rFonts w:ascii="Times New Roman" w:eastAsia="Times New Roman" w:hAnsi="Times New Roman" w:cs="Times New Roman"/>
          <w:color w:val="000000"/>
          <w:sz w:val="28"/>
          <w:szCs w:val="28"/>
        </w:rPr>
        <w:t xml:space="preserve"> власної діяльності педагогами, здобувачами освіти, адміністрацією;</w:t>
      </w:r>
    </w:p>
    <w:p w:rsidR="00EB2776" w:rsidRDefault="00A169A0">
      <w:pPr>
        <w:widowControl w:val="0"/>
        <w:numPr>
          <w:ilvl w:val="0"/>
          <w:numId w:val="1"/>
        </w:numPr>
        <w:pBdr>
          <w:top w:val="nil"/>
          <w:left w:val="nil"/>
          <w:bottom w:val="nil"/>
          <w:right w:val="nil"/>
          <w:between w:val="nil"/>
        </w:pBdr>
        <w:tabs>
          <w:tab w:val="left" w:pos="382"/>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внутрішня оцінка діяльності адміністрацією, керівниками методичних об’єднань (проведення контрольних робіт, аналіз участі здобувачів освіти у І та ІІ, ІІІ етапах Всеукраїнських предметних олімпіад та учнівських конкурсах різних рівнів, відвідування уроків адміністрацією закладу).</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p>
    <w:p w:rsidR="00EB2776" w:rsidRPr="00A169A0" w:rsidRDefault="00A169A0">
      <w:pPr>
        <w:pStyle w:val="1"/>
        <w:spacing w:line="276" w:lineRule="auto"/>
        <w:ind w:left="0" w:right="491" w:firstLine="567"/>
        <w:jc w:val="both"/>
        <w:rPr>
          <w:sz w:val="28"/>
          <w:szCs w:val="28"/>
          <w:lang w:val="ru-RU"/>
        </w:rPr>
      </w:pPr>
      <w:proofErr w:type="spellStart"/>
      <w:r w:rsidRPr="00A169A0">
        <w:rPr>
          <w:sz w:val="28"/>
          <w:szCs w:val="28"/>
          <w:lang w:val="ru-RU"/>
        </w:rPr>
        <w:t>Показники</w:t>
      </w:r>
      <w:proofErr w:type="spellEnd"/>
      <w:r w:rsidRPr="00A169A0">
        <w:rPr>
          <w:sz w:val="28"/>
          <w:szCs w:val="28"/>
          <w:lang w:val="ru-RU"/>
        </w:rPr>
        <w:t xml:space="preserve"> </w:t>
      </w:r>
      <w:proofErr w:type="spellStart"/>
      <w:r w:rsidRPr="00A169A0">
        <w:rPr>
          <w:sz w:val="28"/>
          <w:szCs w:val="28"/>
          <w:lang w:val="ru-RU"/>
        </w:rPr>
        <w:t>опису</w:t>
      </w:r>
      <w:proofErr w:type="spellEnd"/>
      <w:r w:rsidRPr="00A169A0">
        <w:rPr>
          <w:sz w:val="28"/>
          <w:szCs w:val="28"/>
          <w:lang w:val="ru-RU"/>
        </w:rPr>
        <w:t xml:space="preserve"> та </w:t>
      </w:r>
      <w:proofErr w:type="spellStart"/>
      <w:r w:rsidRPr="00A169A0">
        <w:rPr>
          <w:sz w:val="28"/>
          <w:szCs w:val="28"/>
          <w:lang w:val="ru-RU"/>
        </w:rPr>
        <w:t>інструментів</w:t>
      </w:r>
      <w:proofErr w:type="spellEnd"/>
      <w:r w:rsidRPr="00A169A0">
        <w:rPr>
          <w:sz w:val="28"/>
          <w:szCs w:val="28"/>
          <w:lang w:val="ru-RU"/>
        </w:rPr>
        <w:t xml:space="preserve"> </w:t>
      </w:r>
      <w:proofErr w:type="spellStart"/>
      <w:r w:rsidRPr="00A169A0">
        <w:rPr>
          <w:sz w:val="28"/>
          <w:szCs w:val="28"/>
          <w:lang w:val="ru-RU"/>
        </w:rPr>
        <w:t>внутрішнього</w:t>
      </w:r>
      <w:proofErr w:type="spellEnd"/>
      <w:r w:rsidRPr="00A169A0">
        <w:rPr>
          <w:sz w:val="28"/>
          <w:szCs w:val="28"/>
          <w:lang w:val="ru-RU"/>
        </w:rPr>
        <w:t xml:space="preserve"> </w:t>
      </w:r>
      <w:proofErr w:type="spellStart"/>
      <w:r w:rsidRPr="00A169A0">
        <w:rPr>
          <w:sz w:val="28"/>
          <w:szCs w:val="28"/>
          <w:lang w:val="ru-RU"/>
        </w:rPr>
        <w:t>монітор</w:t>
      </w:r>
      <w:r w:rsidR="00FA4262">
        <w:rPr>
          <w:sz w:val="28"/>
          <w:szCs w:val="28"/>
          <w:lang w:val="ru-RU"/>
        </w:rPr>
        <w:t>и</w:t>
      </w:r>
      <w:r w:rsidRPr="00A169A0">
        <w:rPr>
          <w:sz w:val="28"/>
          <w:szCs w:val="28"/>
          <w:lang w:val="ru-RU"/>
        </w:rPr>
        <w:t>нгу</w:t>
      </w:r>
      <w:proofErr w:type="spellEnd"/>
      <w:r w:rsidRPr="00A169A0">
        <w:rPr>
          <w:sz w:val="28"/>
          <w:szCs w:val="28"/>
          <w:lang w:val="ru-RU"/>
        </w:rPr>
        <w:t xml:space="preserve"> </w:t>
      </w:r>
      <w:proofErr w:type="spellStart"/>
      <w:r w:rsidRPr="00A169A0">
        <w:rPr>
          <w:sz w:val="28"/>
          <w:szCs w:val="28"/>
          <w:lang w:val="ru-RU"/>
        </w:rPr>
        <w:t>якості</w:t>
      </w:r>
      <w:proofErr w:type="spellEnd"/>
      <w:r w:rsidRPr="00A169A0">
        <w:rPr>
          <w:sz w:val="28"/>
          <w:szCs w:val="28"/>
          <w:lang w:val="ru-RU"/>
        </w:rPr>
        <w:t xml:space="preserve"> </w:t>
      </w:r>
      <w:proofErr w:type="spellStart"/>
      <w:r w:rsidRPr="00A169A0">
        <w:rPr>
          <w:sz w:val="28"/>
          <w:szCs w:val="28"/>
          <w:lang w:val="ru-RU"/>
        </w:rPr>
        <w:t>освіти</w:t>
      </w:r>
      <w:proofErr w:type="spellEnd"/>
      <w:r w:rsidRPr="00A169A0">
        <w:rPr>
          <w:sz w:val="28"/>
          <w:szCs w:val="28"/>
          <w:lang w:val="ru-RU"/>
        </w:rPr>
        <w:t>:</w:t>
      </w:r>
    </w:p>
    <w:p w:rsidR="00EB2776" w:rsidRDefault="00EB2776">
      <w:pPr>
        <w:widowControl w:val="0"/>
        <w:pBdr>
          <w:top w:val="nil"/>
          <w:left w:val="nil"/>
          <w:bottom w:val="nil"/>
          <w:right w:val="nil"/>
          <w:between w:val="nil"/>
        </w:pBdr>
        <w:spacing w:after="0"/>
        <w:ind w:right="491" w:firstLine="567"/>
        <w:jc w:val="both"/>
        <w:rPr>
          <w:rFonts w:ascii="Times New Roman" w:eastAsia="Times New Roman" w:hAnsi="Times New Roman" w:cs="Times New Roman"/>
          <w:b/>
          <w:color w:val="000000"/>
          <w:sz w:val="28"/>
          <w:szCs w:val="28"/>
        </w:rPr>
      </w:pP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Кадрове забезпечення освітньої діяльності – якісний і кількісний склад, професійний рівень педагогічного персоналу.</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Контингент здобувачів освіти. </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Психолого-соціологічний</w:t>
      </w:r>
      <w:proofErr w:type="spellEnd"/>
      <w:r>
        <w:rPr>
          <w:rFonts w:ascii="Times New Roman" w:eastAsia="Times New Roman" w:hAnsi="Times New Roman" w:cs="Times New Roman"/>
          <w:color w:val="000000"/>
          <w:sz w:val="28"/>
          <w:szCs w:val="28"/>
        </w:rPr>
        <w:t xml:space="preserve"> монітор</w:t>
      </w:r>
      <w:r w:rsidR="00FA4262">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нг.</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Здобувачі освіти. Результати навчання.</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Педагогічна діяльність.</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закладом освіти.</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Освітнє середовище.</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Медичний монітор</w:t>
      </w:r>
      <w:r w:rsidR="00FA4262">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нг.</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охорони праці та безпеки життєдіяльності.</w:t>
      </w:r>
    </w:p>
    <w:p w:rsidR="00EB2776" w:rsidRDefault="00A169A0">
      <w:pPr>
        <w:widowControl w:val="0"/>
        <w:numPr>
          <w:ilvl w:val="2"/>
          <w:numId w:val="6"/>
        </w:numPr>
        <w:pBdr>
          <w:top w:val="nil"/>
          <w:left w:val="nil"/>
          <w:bottom w:val="nil"/>
          <w:right w:val="nil"/>
          <w:between w:val="nil"/>
        </w:pBdr>
        <w:tabs>
          <w:tab w:val="left" w:pos="113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іміджу сучасного закладу освіти.</w:t>
      </w:r>
    </w:p>
    <w:p w:rsidR="00EB2776" w:rsidRDefault="00A169A0">
      <w:pPr>
        <w:rPr>
          <w:rFonts w:ascii="Times New Roman" w:eastAsia="Times New Roman" w:hAnsi="Times New Roman" w:cs="Times New Roman"/>
          <w:sz w:val="28"/>
          <w:szCs w:val="28"/>
        </w:rPr>
      </w:pPr>
      <w:r>
        <w:br w:type="page"/>
      </w:r>
    </w:p>
    <w:p w:rsidR="00EB2776" w:rsidRPr="00A169A0" w:rsidRDefault="00A169A0">
      <w:pPr>
        <w:pStyle w:val="1"/>
        <w:numPr>
          <w:ilvl w:val="0"/>
          <w:numId w:val="10"/>
        </w:numPr>
        <w:tabs>
          <w:tab w:val="left" w:pos="603"/>
        </w:tabs>
        <w:spacing w:line="276" w:lineRule="auto"/>
        <w:ind w:left="0" w:right="491" w:firstLine="0"/>
        <w:jc w:val="center"/>
        <w:rPr>
          <w:sz w:val="28"/>
          <w:szCs w:val="28"/>
          <w:lang w:val="ru-RU"/>
        </w:rPr>
      </w:pPr>
      <w:r w:rsidRPr="00A169A0">
        <w:rPr>
          <w:sz w:val="28"/>
          <w:szCs w:val="28"/>
          <w:lang w:val="ru-RU"/>
        </w:rPr>
        <w:lastRenderedPageBreak/>
        <w:t>СИСТЕМА ТА МЕХАНІЗМИ ЗАБЕЗПЕЧЕННЯ АКАДЕМІЧНОЇ ДОБРОЧЕСНОСТІ</w:t>
      </w:r>
    </w:p>
    <w:p w:rsidR="00EB2776" w:rsidRPr="00A169A0" w:rsidRDefault="00EB2776">
      <w:pPr>
        <w:pStyle w:val="1"/>
        <w:tabs>
          <w:tab w:val="left" w:pos="603"/>
        </w:tabs>
        <w:spacing w:line="276" w:lineRule="auto"/>
        <w:ind w:left="0" w:right="491" w:firstLine="567"/>
        <w:rPr>
          <w:sz w:val="28"/>
          <w:szCs w:val="28"/>
          <w:lang w:val="ru-RU"/>
        </w:rPr>
      </w:pP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забезпечення академічної доброчесності  функціонує відповідно до статті 42 Закону України «Про освіту».</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Дотримання академічної доброчесності </w:t>
      </w:r>
      <w:r>
        <w:rPr>
          <w:rFonts w:ascii="Times New Roman" w:eastAsia="Times New Roman" w:hAnsi="Times New Roman" w:cs="Times New Roman"/>
          <w:b/>
          <w:color w:val="000000"/>
          <w:sz w:val="28"/>
          <w:szCs w:val="28"/>
        </w:rPr>
        <w:t xml:space="preserve">педагогічними працівниками закладу освіти </w:t>
      </w:r>
      <w:r>
        <w:rPr>
          <w:rFonts w:ascii="Times New Roman" w:eastAsia="Times New Roman" w:hAnsi="Times New Roman" w:cs="Times New Roman"/>
          <w:color w:val="000000"/>
          <w:sz w:val="28"/>
          <w:szCs w:val="28"/>
        </w:rPr>
        <w:t xml:space="preserve">передбачає: </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посилання на джерела інформації у разі використання ідей, розробок, тверджень, відомостей;</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дотримання норм законодавства про авторське право і суміжні права;</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контроль за дотриманням академічної доброчесності здобувачами освіти; </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об’єктивне оцінювання результатів навчання.</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Дотримання академічної доброчесності </w:t>
      </w:r>
      <w:r>
        <w:rPr>
          <w:rFonts w:ascii="Times New Roman" w:eastAsia="Times New Roman" w:hAnsi="Times New Roman" w:cs="Times New Roman"/>
          <w:b/>
          <w:color w:val="000000"/>
          <w:sz w:val="28"/>
          <w:szCs w:val="28"/>
        </w:rPr>
        <w:t xml:space="preserve">здобувачами освіти </w:t>
      </w:r>
      <w:r>
        <w:rPr>
          <w:rFonts w:ascii="Times New Roman" w:eastAsia="Times New Roman" w:hAnsi="Times New Roman" w:cs="Times New Roman"/>
          <w:color w:val="000000"/>
          <w:sz w:val="28"/>
          <w:szCs w:val="28"/>
        </w:rPr>
        <w:t xml:space="preserve">передбачає: </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самостійне виконання навчальних завдань, завдань поточного та підсумкового контролю результатів навчання;</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посилання на джерела інформації у разі використання ідей, розробок, тверджень, відомостей;</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систематична самостійна підготовка домашніх завдань;</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самостійне надання щоденника </w:t>
      </w:r>
      <w:proofErr w:type="spellStart"/>
      <w:r>
        <w:rPr>
          <w:rFonts w:ascii="Times New Roman" w:eastAsia="Times New Roman" w:hAnsi="Times New Roman" w:cs="Times New Roman"/>
          <w:color w:val="000000"/>
          <w:sz w:val="28"/>
          <w:szCs w:val="28"/>
        </w:rPr>
        <w:t>педагічним</w:t>
      </w:r>
      <w:proofErr w:type="spellEnd"/>
      <w:r>
        <w:rPr>
          <w:rFonts w:ascii="Times New Roman" w:eastAsia="Times New Roman" w:hAnsi="Times New Roman" w:cs="Times New Roman"/>
          <w:color w:val="000000"/>
          <w:sz w:val="28"/>
          <w:szCs w:val="28"/>
        </w:rPr>
        <w:t xml:space="preserve"> працівникам закладу освіти  з метою відображення результатів навчання;</w:t>
      </w:r>
    </w:p>
    <w:p w:rsidR="00EB2776" w:rsidRDefault="00A169A0">
      <w:pPr>
        <w:widowControl w:val="0"/>
        <w:pBdr>
          <w:top w:val="nil"/>
          <w:left w:val="nil"/>
          <w:bottom w:val="nil"/>
          <w:right w:val="nil"/>
          <w:between w:val="nil"/>
        </w:pBdr>
        <w:spacing w:after="0"/>
        <w:ind w:right="491"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надання батькам (особам, які їх замінюють) достовірної інформації про власні результати навчання. </w:t>
      </w:r>
    </w:p>
    <w:p w:rsidR="00EB2776" w:rsidRPr="005D6DC0" w:rsidRDefault="00A169A0">
      <w:pPr>
        <w:pStyle w:val="1"/>
        <w:spacing w:line="276" w:lineRule="auto"/>
        <w:ind w:left="0" w:right="383" w:firstLine="567"/>
        <w:jc w:val="both"/>
        <w:rPr>
          <w:sz w:val="28"/>
          <w:szCs w:val="28"/>
          <w:lang w:val="uk-UA"/>
        </w:rPr>
      </w:pPr>
      <w:r w:rsidRPr="005D6DC0">
        <w:rPr>
          <w:sz w:val="28"/>
          <w:szCs w:val="28"/>
          <w:lang w:val="uk-UA"/>
        </w:rPr>
        <w:t>Порушенням академічної доброчесності  вважається:</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самоплагіат</w:t>
      </w:r>
      <w:proofErr w:type="spellEnd"/>
      <w:r>
        <w:rPr>
          <w:rFonts w:ascii="Times New Roman" w:eastAsia="Times New Roman" w:hAnsi="Times New Roman" w:cs="Times New Roman"/>
          <w:sz w:val="28"/>
          <w:szCs w:val="28"/>
        </w:rPr>
        <w:t xml:space="preserve"> –  оприлюднення (частково або повністю) власних раніше опублікованих наукових результатів як нових наукових результатів;</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фабрикація –  вигадування даних чи фактів, що використовуються в освітньому процесі або наукових дослідженнях;</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фальсифікація  – свідома зміна чи модифікація вже наявних даних, що стосуються освітнього процесу чи наукових досліджень;</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обман –  надання завідомо неправдивої інформації щодо власної освітньої (наукової, творчої) діяльності чи організації освітнього процесу; формами </w:t>
      </w:r>
      <w:r>
        <w:rPr>
          <w:rFonts w:ascii="Times New Roman" w:eastAsia="Times New Roman" w:hAnsi="Times New Roman" w:cs="Times New Roman"/>
          <w:sz w:val="28"/>
          <w:szCs w:val="28"/>
        </w:rPr>
        <w:lastRenderedPageBreak/>
        <w:t xml:space="preserve">обману є, зокрема, академічний плагіат, </w:t>
      </w:r>
      <w:proofErr w:type="spellStart"/>
      <w:r>
        <w:rPr>
          <w:rFonts w:ascii="Times New Roman" w:eastAsia="Times New Roman" w:hAnsi="Times New Roman" w:cs="Times New Roman"/>
          <w:sz w:val="28"/>
          <w:szCs w:val="28"/>
        </w:rPr>
        <w:t>самоплагіат</w:t>
      </w:r>
      <w:proofErr w:type="spellEnd"/>
      <w:r>
        <w:rPr>
          <w:rFonts w:ascii="Times New Roman" w:eastAsia="Times New Roman" w:hAnsi="Times New Roman" w:cs="Times New Roman"/>
          <w:sz w:val="28"/>
          <w:szCs w:val="28"/>
        </w:rPr>
        <w:t>, фабрикація, фальсифікація та списування; </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EB2776" w:rsidRDefault="00A169A0">
      <w:pPr>
        <w:spacing w:after="0"/>
        <w:ind w:right="3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необ’єктивне оцінювання - свідоме завищення або заниження оцінки результатів навчання здобувачів освіти;</w:t>
      </w:r>
    </w:p>
    <w:p w:rsidR="00EB2776" w:rsidRDefault="00A169A0">
      <w:pPr>
        <w:widowControl w:val="0"/>
        <w:numPr>
          <w:ilvl w:val="0"/>
          <w:numId w:val="11"/>
        </w:numPr>
        <w:pBdr>
          <w:top w:val="nil"/>
          <w:left w:val="nil"/>
          <w:bottom w:val="nil"/>
          <w:right w:val="nil"/>
          <w:between w:val="nil"/>
        </w:pBdr>
        <w:spacing w:after="0"/>
        <w:ind w:left="0" w:right="383"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невиконання обов’язків педагогічного працівника, передбачених статтею 54 Закону України «Про освіту».</w:t>
      </w:r>
    </w:p>
    <w:p w:rsidR="00EB2776" w:rsidRDefault="00EB2776">
      <w:pPr>
        <w:pStyle w:val="1"/>
        <w:spacing w:line="276" w:lineRule="auto"/>
        <w:ind w:left="0" w:right="491" w:firstLine="567"/>
        <w:jc w:val="both"/>
        <w:rPr>
          <w:sz w:val="28"/>
          <w:szCs w:val="28"/>
        </w:rPr>
      </w:pPr>
    </w:p>
    <w:p w:rsidR="00EB2776" w:rsidRPr="00A169A0" w:rsidRDefault="00A169A0">
      <w:pPr>
        <w:pStyle w:val="1"/>
        <w:spacing w:line="276" w:lineRule="auto"/>
        <w:ind w:left="0" w:right="491" w:firstLine="567"/>
        <w:jc w:val="both"/>
        <w:rPr>
          <w:sz w:val="28"/>
          <w:szCs w:val="28"/>
          <w:lang w:val="ru-RU"/>
        </w:rPr>
      </w:pPr>
      <w:r w:rsidRPr="00A169A0">
        <w:rPr>
          <w:sz w:val="28"/>
          <w:szCs w:val="28"/>
          <w:lang w:val="ru-RU"/>
        </w:rPr>
        <w:t xml:space="preserve">Заходи </w:t>
      </w:r>
      <w:proofErr w:type="spellStart"/>
      <w:r w:rsidRPr="00A169A0">
        <w:rPr>
          <w:sz w:val="28"/>
          <w:szCs w:val="28"/>
          <w:lang w:val="ru-RU"/>
        </w:rPr>
        <w:t>спрямовані</w:t>
      </w:r>
      <w:proofErr w:type="spellEnd"/>
      <w:r w:rsidRPr="00A169A0">
        <w:rPr>
          <w:sz w:val="28"/>
          <w:szCs w:val="28"/>
          <w:lang w:val="ru-RU"/>
        </w:rPr>
        <w:t xml:space="preserve"> на </w:t>
      </w:r>
      <w:proofErr w:type="spellStart"/>
      <w:r w:rsidRPr="00A169A0">
        <w:rPr>
          <w:sz w:val="28"/>
          <w:szCs w:val="28"/>
          <w:lang w:val="ru-RU"/>
        </w:rPr>
        <w:t>дотримання</w:t>
      </w:r>
      <w:proofErr w:type="spellEnd"/>
      <w:r w:rsidRPr="00A169A0">
        <w:rPr>
          <w:sz w:val="28"/>
          <w:szCs w:val="28"/>
          <w:lang w:val="ru-RU"/>
        </w:rPr>
        <w:t xml:space="preserve"> </w:t>
      </w:r>
      <w:proofErr w:type="spellStart"/>
      <w:r w:rsidRPr="00A169A0">
        <w:rPr>
          <w:sz w:val="28"/>
          <w:szCs w:val="28"/>
          <w:lang w:val="ru-RU"/>
        </w:rPr>
        <w:t>академічної</w:t>
      </w:r>
      <w:proofErr w:type="spellEnd"/>
      <w:r w:rsidRPr="00A169A0">
        <w:rPr>
          <w:sz w:val="28"/>
          <w:szCs w:val="28"/>
          <w:lang w:val="ru-RU"/>
        </w:rPr>
        <w:t xml:space="preserve"> </w:t>
      </w:r>
      <w:proofErr w:type="spellStart"/>
      <w:r w:rsidRPr="00A169A0">
        <w:rPr>
          <w:sz w:val="28"/>
          <w:szCs w:val="28"/>
          <w:lang w:val="ru-RU"/>
        </w:rPr>
        <w:t>доброчесності</w:t>
      </w:r>
      <w:proofErr w:type="spellEnd"/>
      <w:r w:rsidRPr="00A169A0">
        <w:rPr>
          <w:sz w:val="28"/>
          <w:szCs w:val="28"/>
          <w:lang w:val="ru-RU"/>
        </w:rPr>
        <w:t xml:space="preserve"> </w:t>
      </w:r>
      <w:proofErr w:type="spellStart"/>
      <w:r w:rsidRPr="00A169A0">
        <w:rPr>
          <w:sz w:val="28"/>
          <w:szCs w:val="28"/>
          <w:lang w:val="ru-RU"/>
        </w:rPr>
        <w:t>включають</w:t>
      </w:r>
      <w:proofErr w:type="spellEnd"/>
      <w:r w:rsidRPr="00A169A0">
        <w:rPr>
          <w:sz w:val="28"/>
          <w:szCs w:val="28"/>
          <w:lang w:val="ru-RU"/>
        </w:rPr>
        <w:t>:</w:t>
      </w:r>
    </w:p>
    <w:p w:rsidR="00EB2776" w:rsidRDefault="00A169A0">
      <w:pPr>
        <w:widowControl w:val="0"/>
        <w:numPr>
          <w:ilvl w:val="1"/>
          <w:numId w:val="3"/>
        </w:numPr>
        <w:pBdr>
          <w:top w:val="nil"/>
          <w:left w:val="nil"/>
          <w:bottom w:val="nil"/>
          <w:right w:val="nil"/>
          <w:between w:val="nil"/>
        </w:pBdr>
        <w:tabs>
          <w:tab w:val="left" w:pos="120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w:t>
      </w:r>
    </w:p>
    <w:p w:rsidR="00EB2776" w:rsidRDefault="00A169A0">
      <w:pPr>
        <w:widowControl w:val="0"/>
        <w:numPr>
          <w:ilvl w:val="1"/>
          <w:numId w:val="3"/>
        </w:numPr>
        <w:pBdr>
          <w:top w:val="nil"/>
          <w:left w:val="nil"/>
          <w:bottom w:val="nil"/>
          <w:right w:val="nil"/>
          <w:between w:val="nil"/>
        </w:pBdr>
        <w:tabs>
          <w:tab w:val="left" w:pos="120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ознайомлення педагогічних працівників, здобувачів освіти з вимогами щодо належного оформлення посилань на використані джерела інформації;</w:t>
      </w:r>
    </w:p>
    <w:p w:rsidR="00EB2776" w:rsidRDefault="00A169A0">
      <w:pPr>
        <w:widowControl w:val="0"/>
        <w:numPr>
          <w:ilvl w:val="1"/>
          <w:numId w:val="3"/>
        </w:numPr>
        <w:pBdr>
          <w:top w:val="nil"/>
          <w:left w:val="nil"/>
          <w:bottom w:val="nil"/>
          <w:right w:val="nil"/>
          <w:between w:val="nil"/>
        </w:pBdr>
        <w:tabs>
          <w:tab w:val="left" w:pos="120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Комісії з питань академічної доброчесності, склад якої погоджується Радою;</w:t>
      </w:r>
    </w:p>
    <w:p w:rsidR="00EB2776" w:rsidRDefault="00A169A0">
      <w:pPr>
        <w:widowControl w:val="0"/>
        <w:numPr>
          <w:ilvl w:val="1"/>
          <w:numId w:val="3"/>
        </w:numPr>
        <w:pBdr>
          <w:top w:val="nil"/>
          <w:left w:val="nil"/>
          <w:bottom w:val="nil"/>
          <w:right w:val="nil"/>
          <w:between w:val="nil"/>
        </w:pBdr>
        <w:tabs>
          <w:tab w:val="left" w:pos="1253"/>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методичних заходів, що забезпечують формування загальних </w:t>
      </w:r>
      <w:proofErr w:type="spellStart"/>
      <w:r>
        <w:rPr>
          <w:rFonts w:ascii="Times New Roman" w:eastAsia="Times New Roman" w:hAnsi="Times New Roman" w:cs="Times New Roman"/>
          <w:color w:val="000000"/>
          <w:sz w:val="28"/>
          <w:szCs w:val="28"/>
        </w:rPr>
        <w:t>компетентностей</w:t>
      </w:r>
      <w:proofErr w:type="spellEnd"/>
      <w:r>
        <w:rPr>
          <w:rFonts w:ascii="Times New Roman" w:eastAsia="Times New Roman" w:hAnsi="Times New Roman" w:cs="Times New Roman"/>
          <w:color w:val="000000"/>
          <w:sz w:val="28"/>
          <w:szCs w:val="28"/>
        </w:rPr>
        <w:t xml:space="preserve">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w:t>
      </w:r>
    </w:p>
    <w:p w:rsidR="00EB2776" w:rsidRDefault="00A169A0">
      <w:pPr>
        <w:widowControl w:val="0"/>
        <w:numPr>
          <w:ilvl w:val="1"/>
          <w:numId w:val="3"/>
        </w:numPr>
        <w:pBdr>
          <w:top w:val="nil"/>
          <w:left w:val="nil"/>
          <w:bottom w:val="nil"/>
          <w:right w:val="nil"/>
          <w:between w:val="nil"/>
        </w:pBdr>
        <w:tabs>
          <w:tab w:val="left" w:pos="114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включення до планів виховної роботи закладу освіти заходів із формування у здобувачів освіти етичних норм, що унеможливлюють порушення академічної доброчесності;</w:t>
      </w:r>
    </w:p>
    <w:p w:rsidR="00EB2776" w:rsidRDefault="00A169A0">
      <w:pPr>
        <w:widowControl w:val="0"/>
        <w:numPr>
          <w:ilvl w:val="1"/>
          <w:numId w:val="3"/>
        </w:numPr>
        <w:pBdr>
          <w:top w:val="nil"/>
          <w:left w:val="nil"/>
          <w:bottom w:val="nil"/>
          <w:right w:val="nil"/>
          <w:between w:val="nil"/>
        </w:pBdr>
        <w:tabs>
          <w:tab w:val="left" w:pos="113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розміщення на веб-сайті закладу правових та етичних норм, принципів та правил, якими мають керуватися учасники освітнього процесу.</w:t>
      </w:r>
    </w:p>
    <w:p w:rsidR="00EB2776" w:rsidRDefault="00EB2776">
      <w:pPr>
        <w:spacing w:after="0"/>
        <w:ind w:right="491" w:firstLine="567"/>
        <w:jc w:val="both"/>
        <w:rPr>
          <w:rFonts w:ascii="Times New Roman" w:eastAsia="Times New Roman" w:hAnsi="Times New Roman" w:cs="Times New Roman"/>
          <w:b/>
          <w:sz w:val="28"/>
          <w:szCs w:val="28"/>
        </w:rPr>
      </w:pPr>
    </w:p>
    <w:p w:rsidR="00EB2776" w:rsidRDefault="00A169A0">
      <w:pPr>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Виявлення порушень академічної доброчесності </w:t>
      </w:r>
      <w:r>
        <w:rPr>
          <w:rFonts w:ascii="Times New Roman" w:eastAsia="Times New Roman" w:hAnsi="Times New Roman" w:cs="Times New Roman"/>
          <w:sz w:val="28"/>
          <w:szCs w:val="28"/>
        </w:rPr>
        <w:t>в  здійснюється наступним чином: особа, яка виявила порушення академічної доброчесності педагогічним працівником або здобувачем освіти має право звернутися з письмовою заявою до Комісії з питань академічної доброчесності. Заява щодо зазначеного порушення розглядається на засіданні комісії, яка ухвалює рішення про притягнення до академічної відповідальності.</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складу Комісії входять представники педагогічного колективу та батьківської громади. Склад комісії погоджується на засіданні Ради закладу освіти та затверджується наказом керівника.</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Термін повноважень Комісії – 1 рік.</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Звітування про роботу Комісії - один раз на рік.</w:t>
      </w:r>
    </w:p>
    <w:p w:rsidR="00EB2776" w:rsidRDefault="00A169A0">
      <w:pPr>
        <w:widowControl w:val="0"/>
        <w:pBdr>
          <w:top w:val="nil"/>
          <w:left w:val="nil"/>
          <w:bottom w:val="nil"/>
          <w:right w:val="nil"/>
          <w:between w:val="nil"/>
        </w:pBdr>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Комісія також бере на себе відповідальність за розгляд питань про </w:t>
      </w:r>
      <w:r>
        <w:rPr>
          <w:rFonts w:ascii="Times New Roman" w:eastAsia="Times New Roman" w:hAnsi="Times New Roman" w:cs="Times New Roman"/>
          <w:color w:val="000000"/>
          <w:sz w:val="28"/>
          <w:szCs w:val="28"/>
        </w:rPr>
        <w:lastRenderedPageBreak/>
        <w:t>невиконання педагогічними працівниками обов’язків, передбачених статт</w:t>
      </w:r>
      <w:r w:rsidR="001B1E86">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ю 54 Закону України «Про освіту».</w:t>
      </w:r>
    </w:p>
    <w:p w:rsidR="00EB2776" w:rsidRDefault="00A169A0">
      <w:pPr>
        <w:spacing w:after="0"/>
        <w:ind w:right="491"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Види відповідальності за порушення академічної доброчесності </w:t>
      </w:r>
      <w:r>
        <w:rPr>
          <w:rFonts w:ascii="Times New Roman" w:eastAsia="Times New Roman" w:hAnsi="Times New Roman" w:cs="Times New Roman"/>
          <w:sz w:val="28"/>
          <w:szCs w:val="28"/>
        </w:rPr>
        <w:t>наведені у додатку № 1 до Положення.</w:t>
      </w:r>
    </w:p>
    <w:p w:rsidR="00EB2776" w:rsidRDefault="00A169A0">
      <w:pPr>
        <w:widowControl w:val="0"/>
        <w:pBdr>
          <w:top w:val="nil"/>
          <w:left w:val="nil"/>
          <w:bottom w:val="nil"/>
          <w:right w:val="nil"/>
          <w:between w:val="nil"/>
        </w:pBdr>
        <w:tabs>
          <w:tab w:val="left" w:pos="426"/>
          <w:tab w:val="left" w:pos="1906"/>
          <w:tab w:val="left" w:pos="2816"/>
          <w:tab w:val="left" w:pos="4010"/>
          <w:tab w:val="left" w:pos="4699"/>
          <w:tab w:val="left" w:pos="6001"/>
          <w:tab w:val="left" w:pos="7110"/>
          <w:tab w:val="left" w:pos="7756"/>
          <w:tab w:val="left" w:pos="9175"/>
        </w:tabs>
        <w:spacing w:after="0"/>
        <w:ind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Кожна особа, стосовно якої порушено питання про порушення нею академічної доброчесності, має такі права:</w:t>
      </w:r>
    </w:p>
    <w:p w:rsidR="00EB2776" w:rsidRDefault="00A169A0">
      <w:pPr>
        <w:widowControl w:val="0"/>
        <w:numPr>
          <w:ilvl w:val="0"/>
          <w:numId w:val="5"/>
        </w:numPr>
        <w:pBdr>
          <w:top w:val="nil"/>
          <w:left w:val="nil"/>
          <w:bottom w:val="nil"/>
          <w:right w:val="nil"/>
          <w:between w:val="nil"/>
        </w:pBdr>
        <w:tabs>
          <w:tab w:val="left" w:pos="471"/>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p>
    <w:p w:rsidR="00EB2776" w:rsidRDefault="00A169A0">
      <w:pPr>
        <w:widowControl w:val="0"/>
        <w:numPr>
          <w:ilvl w:val="0"/>
          <w:numId w:val="5"/>
        </w:numPr>
        <w:pBdr>
          <w:top w:val="nil"/>
          <w:left w:val="nil"/>
          <w:bottom w:val="nil"/>
          <w:right w:val="nil"/>
          <w:between w:val="nil"/>
        </w:pBdr>
        <w:tabs>
          <w:tab w:val="left" w:pos="454"/>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EB2776" w:rsidRDefault="00A169A0">
      <w:pPr>
        <w:widowControl w:val="0"/>
        <w:numPr>
          <w:ilvl w:val="0"/>
          <w:numId w:val="5"/>
        </w:numPr>
        <w:pBdr>
          <w:top w:val="nil"/>
          <w:left w:val="nil"/>
          <w:bottom w:val="nil"/>
          <w:right w:val="nil"/>
          <w:between w:val="nil"/>
        </w:pBdr>
        <w:tabs>
          <w:tab w:val="left" w:pos="535"/>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знати про дату, час і місце розгляду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EB2776" w:rsidRDefault="00A169A0">
      <w:pPr>
        <w:widowControl w:val="0"/>
        <w:numPr>
          <w:ilvl w:val="0"/>
          <w:numId w:val="5"/>
        </w:numPr>
        <w:pBdr>
          <w:top w:val="nil"/>
          <w:left w:val="nil"/>
          <w:bottom w:val="nil"/>
          <w:right w:val="nil"/>
          <w:between w:val="nil"/>
        </w:pBdr>
        <w:tabs>
          <w:tab w:val="left" w:pos="547"/>
        </w:tabs>
        <w:spacing w:after="0"/>
        <w:ind w:left="0" w:right="491"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оскаржити рішення про притягнення до академічної відповідальності до органу, уповноваженого розглядати апеляції або до суду.</w:t>
      </w:r>
    </w:p>
    <w:p w:rsidR="00EB2776" w:rsidRDefault="00EB2776">
      <w:pPr>
        <w:spacing w:after="0"/>
        <w:ind w:right="157" w:firstLine="567"/>
        <w:jc w:val="both"/>
        <w:rPr>
          <w:rFonts w:ascii="Times New Roman" w:eastAsia="Times New Roman" w:hAnsi="Times New Roman" w:cs="Times New Roman"/>
          <w:sz w:val="28"/>
          <w:szCs w:val="28"/>
        </w:rPr>
      </w:pPr>
    </w:p>
    <w:p w:rsidR="00EB2776" w:rsidRDefault="00EB2776">
      <w:pPr>
        <w:spacing w:after="0"/>
        <w:ind w:right="157" w:firstLine="567"/>
        <w:jc w:val="both"/>
        <w:rPr>
          <w:rFonts w:ascii="Times New Roman" w:eastAsia="Times New Roman" w:hAnsi="Times New Roman" w:cs="Times New Roman"/>
          <w:sz w:val="28"/>
          <w:szCs w:val="28"/>
        </w:rPr>
      </w:pPr>
    </w:p>
    <w:p w:rsidR="00EB2776" w:rsidRDefault="00A169A0">
      <w:pPr>
        <w:spacing w:after="0" w:line="240" w:lineRule="auto"/>
        <w:ind w:left="355"/>
        <w:jc w:val="center"/>
        <w:rPr>
          <w:rFonts w:ascii="Times New Roman" w:eastAsia="Times New Roman" w:hAnsi="Times New Roman" w:cs="Times New Roman"/>
          <w:b/>
          <w:sz w:val="28"/>
          <w:szCs w:val="28"/>
        </w:rPr>
      </w:pPr>
      <w:bookmarkStart w:id="1" w:name="bookmark=id.gjdgxs" w:colFirst="0" w:colLast="0"/>
      <w:bookmarkEnd w:id="1"/>
      <w:r>
        <w:rPr>
          <w:rFonts w:ascii="Times New Roman" w:eastAsia="Times New Roman" w:hAnsi="Times New Roman" w:cs="Times New Roman"/>
          <w:b/>
          <w:sz w:val="28"/>
          <w:szCs w:val="28"/>
        </w:rPr>
        <w:t>4.</w:t>
      </w:r>
      <w:r>
        <w:rPr>
          <w:rFonts w:ascii="Arial" w:eastAsia="Arial" w:hAnsi="Arial" w:cs="Arial"/>
          <w:b/>
          <w:sz w:val="28"/>
          <w:szCs w:val="28"/>
        </w:rPr>
        <w:t> </w:t>
      </w:r>
      <w:r>
        <w:rPr>
          <w:rFonts w:ascii="Times New Roman" w:eastAsia="Times New Roman" w:hAnsi="Times New Roman" w:cs="Times New Roman"/>
          <w:b/>
          <w:sz w:val="28"/>
          <w:szCs w:val="28"/>
        </w:rPr>
        <w:t>Критерії, правила і процедури оцінювання учнів</w:t>
      </w:r>
    </w:p>
    <w:p w:rsidR="00EB2776" w:rsidRDefault="00A169A0">
      <w:pPr>
        <w:spacing w:after="0" w:line="240" w:lineRule="auto"/>
        <w:ind w:left="48" w:firstLine="70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Компетентнісна</w:t>
      </w:r>
      <w:proofErr w:type="spellEnd"/>
      <w:r>
        <w:rPr>
          <w:rFonts w:ascii="Times New Roman" w:eastAsia="Times New Roman" w:hAnsi="Times New Roman" w:cs="Times New Roman"/>
          <w:sz w:val="28"/>
          <w:szCs w:val="28"/>
        </w:rPr>
        <w:t xml:space="preserve">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EB2776" w:rsidRDefault="00A169A0">
      <w:pPr>
        <w:spacing w:after="0" w:line="240" w:lineRule="auto"/>
        <w:ind w:left="48"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ґрунтується на позитивному принципі, що передусім передбачає врахування рівня досягнень учня.</w:t>
      </w:r>
    </w:p>
    <w:p w:rsidR="00EB2776" w:rsidRDefault="00A169A0">
      <w:pPr>
        <w:spacing w:after="0" w:line="240" w:lineRule="auto"/>
        <w:ind w:left="48"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навчання є сформовані компетентності. Вимоги до обов’язкових результатів навчання визначаються з урахуванням </w:t>
      </w:r>
      <w:proofErr w:type="spellStart"/>
      <w:r>
        <w:rPr>
          <w:rFonts w:ascii="Times New Roman" w:eastAsia="Times New Roman" w:hAnsi="Times New Roman" w:cs="Times New Roman"/>
          <w:sz w:val="28"/>
          <w:szCs w:val="28"/>
        </w:rPr>
        <w:t>компетентнісного</w:t>
      </w:r>
      <w:proofErr w:type="spellEnd"/>
      <w:r>
        <w:rPr>
          <w:rFonts w:ascii="Times New Roman" w:eastAsia="Times New Roman" w:hAnsi="Times New Roman" w:cs="Times New Roman"/>
          <w:sz w:val="28"/>
          <w:szCs w:val="28"/>
        </w:rPr>
        <w:t xml:space="preserve"> підходу до навчання, в основу якого покладено ключові компетентності.</w:t>
      </w:r>
    </w:p>
    <w:p w:rsidR="00EB2776" w:rsidRDefault="00A169A0">
      <w:pPr>
        <w:spacing w:after="0" w:line="240" w:lineRule="auto"/>
        <w:ind w:left="716"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ключових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належать:</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EB2776" w:rsidRDefault="00A169A0">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інноваційність</w:t>
      </w:r>
      <w:proofErr w:type="spellEnd"/>
      <w:r>
        <w:rPr>
          <w:rFonts w:ascii="Times New Roman" w:eastAsia="Times New Roman" w:hAnsi="Times New Roman" w:cs="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rFonts w:ascii="Times New Roman" w:eastAsia="Times New Roman" w:hAnsi="Times New Roman" w:cs="Times New Roman"/>
          <w:sz w:val="28"/>
          <w:szCs w:val="28"/>
        </w:rPr>
        <w:t>компетентнісного</w:t>
      </w:r>
      <w:proofErr w:type="spellEnd"/>
      <w:r>
        <w:rPr>
          <w:rFonts w:ascii="Times New Roman" w:eastAsia="Times New Roman" w:hAnsi="Times New Roman" w:cs="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функціями оцінювання навчальних досягнень учнів є:</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контролююча –  визначає рівень досягнень кожного учня, готовність до засвоєння нового матеріалу, що дає змогу вчителеві відповідно планувати й викладати навчальний матеріал;</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навчальна –  сприяє повторенню, уточненню й поглибленню знань, їх систематизації, вдосконаленню умінь та навичок;</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діагностико-коригувальна – це з'ясовує причини труднощів, які виникають в учня в процесі навчання; виявляє прогалини у засвоєному, вносить корективи, спрямовані на їх усунення;</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стимулювально-мотиваційна</w:t>
      </w:r>
      <w:proofErr w:type="spellEnd"/>
      <w:r>
        <w:rPr>
          <w:rFonts w:ascii="Times New Roman" w:eastAsia="Times New Roman" w:hAnsi="Times New Roman" w:cs="Times New Roman"/>
          <w:sz w:val="28"/>
          <w:szCs w:val="28"/>
        </w:rPr>
        <w:t xml:space="preserve"> –  формує позитивні мотиви навчання;</w:t>
      </w:r>
    </w:p>
    <w:p w:rsidR="00EB2776" w:rsidRDefault="00A169A0">
      <w:pPr>
        <w:spacing w:after="0"/>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виховна - сприяє формуванню умінь відповідально й зосереджено працювати, застосовувати прийоми контролю й самоконтролю, рефлексії навчальної діяльності.</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оцінюванні навчальних досягнень учнів враховуються:</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характеристики відповіді учня: правильність, логічність, обґрунтованість, цілісність;</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якість знань: повнота, глибина, гнучкість, системність, міцність;</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сформованість предметних умінь і навичок;</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досвід творчої діяльності (вміння виявляти проблеми та розв'язувати їх, формулювати гіпотези);</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самостійність оцінних суджень.</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Характеристики якості знань взаємопов'язані між собою і доповнюють одна одну:</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повнота знань – кількість знань, визначених навчальною програмою;</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глибина знань – усвідомленість існуючих зв'язків між групами знань;</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гнучкість знань – уміння учнів застосовувати набуті знання у стандартних і нестандартних ситуаціях; знаходити варіативні способи використання знань; уміння комбінувати новий спосіб діяльності із вже відомих;</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системність знань – усвідомлення структури знань, їх ієрархії і послідовності, тобто усвідомлення одних знань як базових для інших;</w:t>
      </w:r>
    </w:p>
    <w:p w:rsidR="00EB2776" w:rsidRDefault="00A169A0">
      <w:pPr>
        <w:spacing w:after="0" w:line="240" w:lineRule="auto"/>
        <w:ind w:left="48"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міцність знань – тривалість збереження їх в пам'яті, відтворення їх в необхідних ситуаціях.</w:t>
      </w:r>
    </w:p>
    <w:p w:rsidR="00EB2776" w:rsidRDefault="00EB2776">
      <w:pPr>
        <w:spacing w:after="0" w:line="240" w:lineRule="auto"/>
        <w:ind w:left="62" w:right="10"/>
        <w:jc w:val="center"/>
        <w:rPr>
          <w:rFonts w:ascii="Times New Roman" w:eastAsia="Times New Roman" w:hAnsi="Times New Roman" w:cs="Times New Roman"/>
          <w:b/>
          <w:sz w:val="28"/>
          <w:szCs w:val="28"/>
        </w:rPr>
      </w:pPr>
      <w:bookmarkStart w:id="2" w:name="bookmark=id.30j0zll" w:colFirst="0" w:colLast="0"/>
      <w:bookmarkStart w:id="3" w:name="bookmark=id.1fob9te" w:colFirst="0" w:colLast="0"/>
      <w:bookmarkEnd w:id="2"/>
      <w:bookmarkEnd w:id="3"/>
    </w:p>
    <w:p w:rsidR="00EB2776" w:rsidRDefault="00A169A0">
      <w:pPr>
        <w:spacing w:after="0" w:line="240" w:lineRule="auto"/>
        <w:ind w:left="62" w:right="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Критерії оцінювання навчальних досягнень учнів основної й старшої школи</w:t>
      </w:r>
    </w:p>
    <w:p w:rsidR="00EB2776" w:rsidRDefault="00EB2776">
      <w:pPr>
        <w:spacing w:after="0"/>
        <w:ind w:left="15"/>
        <w:jc w:val="center"/>
        <w:rPr>
          <w:rFonts w:ascii="Times New Roman" w:eastAsia="Times New Roman" w:hAnsi="Times New Roman" w:cs="Times New Roman"/>
          <w:sz w:val="24"/>
          <w:szCs w:val="24"/>
        </w:rPr>
      </w:pPr>
    </w:p>
    <w:tbl>
      <w:tblPr>
        <w:tblStyle w:val="ae"/>
        <w:tblW w:w="9925" w:type="dxa"/>
        <w:tblInd w:w="0" w:type="dxa"/>
        <w:tblLayout w:type="fixed"/>
        <w:tblLook w:val="0400" w:firstRow="0" w:lastRow="0" w:firstColumn="0" w:lastColumn="0" w:noHBand="0" w:noVBand="1"/>
      </w:tblPr>
      <w:tblGrid>
        <w:gridCol w:w="1992"/>
        <w:gridCol w:w="780"/>
        <w:gridCol w:w="7153"/>
      </w:tblGrid>
      <w:tr w:rsidR="00EB2776">
        <w:trPr>
          <w:trHeight w:val="571"/>
        </w:trPr>
        <w:tc>
          <w:tcPr>
            <w:tcW w:w="1992" w:type="dxa"/>
            <w:tcBorders>
              <w:top w:val="single" w:sz="8" w:space="0" w:color="000000"/>
              <w:left w:val="single" w:sz="8" w:space="0" w:color="000000"/>
              <w:bottom w:val="single" w:sz="8" w:space="0" w:color="000000"/>
              <w:right w:val="single" w:sz="8" w:space="0" w:color="000000"/>
            </w:tcBorders>
            <w:tcMar>
              <w:top w:w="12" w:type="dxa"/>
              <w:left w:w="36" w:type="dxa"/>
              <w:bottom w:w="0" w:type="dxa"/>
              <w:right w:w="0" w:type="dxa"/>
            </w:tcMar>
          </w:tcPr>
          <w:p w:rsidR="00EB2776" w:rsidRDefault="00A169A0">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Рівні навчальних досягнень</w:t>
            </w:r>
          </w:p>
        </w:tc>
        <w:tc>
          <w:tcPr>
            <w:tcW w:w="780" w:type="dxa"/>
            <w:tcBorders>
              <w:top w:val="single" w:sz="8" w:space="0" w:color="000000"/>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8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Бали</w:t>
            </w:r>
          </w:p>
        </w:tc>
        <w:tc>
          <w:tcPr>
            <w:tcW w:w="7153" w:type="dxa"/>
            <w:tcBorders>
              <w:top w:val="single" w:sz="8" w:space="0" w:color="000000"/>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Загальні критерії оцінювання навчальних досягнень учнів</w:t>
            </w:r>
          </w:p>
        </w:tc>
      </w:tr>
      <w:tr w:rsidR="00EB2776">
        <w:trPr>
          <w:trHeight w:val="336"/>
        </w:trPr>
        <w:tc>
          <w:tcPr>
            <w:tcW w:w="1992" w:type="dxa"/>
            <w:vMerge w:val="restart"/>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 Початковий</w:t>
            </w: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розрізняють об'єкти вивчення</w:t>
            </w:r>
          </w:p>
        </w:tc>
      </w:tr>
      <w:tr w:rsidR="00EB2776">
        <w:trPr>
          <w:trHeight w:val="658"/>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відтворюють незначну частину навчального матеріалу, мають нечіткі уявлення про об'єкт вивчення</w:t>
            </w:r>
          </w:p>
        </w:tc>
      </w:tr>
      <w:tr w:rsidR="00EB2776">
        <w:trPr>
          <w:trHeight w:val="653"/>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відтворюють частину навчального матеріалу; з допомогою вчителя виконують  елементарні завдання </w:t>
            </w:r>
          </w:p>
        </w:tc>
      </w:tr>
      <w:tr w:rsidR="00EB2776">
        <w:trPr>
          <w:trHeight w:val="653"/>
        </w:trPr>
        <w:tc>
          <w:tcPr>
            <w:tcW w:w="1992" w:type="dxa"/>
            <w:vMerge w:val="restart"/>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A169A0">
            <w:pPr>
              <w:spacing w:after="0"/>
              <w:ind w:left="42"/>
              <w:rPr>
                <w:rFonts w:ascii="Times New Roman" w:eastAsia="Times New Roman" w:hAnsi="Times New Roman" w:cs="Times New Roman"/>
                <w:sz w:val="24"/>
                <w:szCs w:val="24"/>
              </w:rPr>
            </w:pPr>
            <w:r>
              <w:rPr>
                <w:rFonts w:ascii="Times New Roman" w:eastAsia="Times New Roman" w:hAnsi="Times New Roman" w:cs="Times New Roman"/>
                <w:b/>
                <w:sz w:val="24"/>
                <w:szCs w:val="24"/>
              </w:rPr>
              <w:t>II. Середній</w:t>
            </w: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з допомогою вчителя відтворюють основний навчальний матеріал, можуть повторити за зразком певну операцію, дію</w:t>
            </w:r>
          </w:p>
        </w:tc>
      </w:tr>
      <w:tr w:rsidR="00EB2776">
        <w:trPr>
          <w:trHeight w:val="658"/>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відтворюють основний навчальний матеріал, здатні з помилками й неточностями дати визначення понять, сформулювати правило</w:t>
            </w:r>
          </w:p>
        </w:tc>
      </w:tr>
      <w:tr w:rsidR="00EB2776">
        <w:trPr>
          <w:trHeight w:val="970"/>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ight="1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p>
        </w:tc>
      </w:tr>
      <w:tr w:rsidR="00EB2776">
        <w:trPr>
          <w:trHeight w:val="1291"/>
        </w:trPr>
        <w:tc>
          <w:tcPr>
            <w:tcW w:w="1992" w:type="dxa"/>
            <w:vMerge w:val="restart"/>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A169A0">
            <w:pPr>
              <w:spacing w:after="0"/>
              <w:ind w:left="42"/>
              <w:rPr>
                <w:rFonts w:ascii="Times New Roman" w:eastAsia="Times New Roman" w:hAnsi="Times New Roman" w:cs="Times New Roman"/>
                <w:sz w:val="24"/>
                <w:szCs w:val="24"/>
              </w:rPr>
            </w:pPr>
            <w:r>
              <w:rPr>
                <w:rFonts w:ascii="Times New Roman" w:eastAsia="Times New Roman" w:hAnsi="Times New Roman" w:cs="Times New Roman"/>
                <w:b/>
                <w:sz w:val="24"/>
                <w:szCs w:val="24"/>
              </w:rPr>
              <w:t>III. Достатній</w:t>
            </w: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p>
        </w:tc>
      </w:tr>
      <w:tr w:rsidR="00EB2776">
        <w:trPr>
          <w:trHeight w:val="1925"/>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ight="12"/>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 </w:t>
            </w:r>
          </w:p>
        </w:tc>
      </w:tr>
      <w:tr w:rsidR="00EB2776">
        <w:trPr>
          <w:trHeight w:val="1286"/>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p>
        </w:tc>
      </w:tr>
      <w:tr w:rsidR="00EB2776">
        <w:trPr>
          <w:trHeight w:val="576"/>
        </w:trPr>
        <w:tc>
          <w:tcPr>
            <w:tcW w:w="1992" w:type="dxa"/>
            <w:vMerge w:val="restart"/>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A169A0">
            <w:pPr>
              <w:spacing w:after="0"/>
              <w:ind w:left="42"/>
              <w:rPr>
                <w:rFonts w:ascii="Times New Roman" w:eastAsia="Times New Roman" w:hAnsi="Times New Roman" w:cs="Times New Roman"/>
                <w:sz w:val="24"/>
                <w:szCs w:val="24"/>
              </w:rPr>
            </w:pPr>
            <w:r>
              <w:rPr>
                <w:rFonts w:ascii="Times New Roman" w:eastAsia="Times New Roman" w:hAnsi="Times New Roman" w:cs="Times New Roman"/>
                <w:b/>
                <w:sz w:val="24"/>
                <w:szCs w:val="24"/>
              </w:rPr>
              <w:t>IV. Високий</w:t>
            </w: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мають повні, глибокі знання, здатні використовувати їх у практичній діяльності, робити висновки, узагальнення</w:t>
            </w:r>
          </w:p>
        </w:tc>
      </w:tr>
      <w:tr w:rsidR="00EB2776">
        <w:trPr>
          <w:trHeight w:val="1123"/>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p>
        </w:tc>
      </w:tr>
      <w:tr w:rsidR="00EB2776">
        <w:trPr>
          <w:trHeight w:val="1402"/>
        </w:trPr>
        <w:tc>
          <w:tcPr>
            <w:tcW w:w="1992" w:type="dxa"/>
            <w:vMerge/>
            <w:tcBorders>
              <w:top w:val="nil"/>
              <w:left w:val="single" w:sz="8" w:space="0" w:color="000000"/>
              <w:bottom w:val="single" w:sz="8" w:space="0" w:color="000000"/>
              <w:right w:val="single" w:sz="8" w:space="0" w:color="000000"/>
            </w:tcBorders>
            <w:tcMar>
              <w:top w:w="12" w:type="dxa"/>
              <w:left w:w="36" w:type="dxa"/>
              <w:bottom w:w="0" w:type="dxa"/>
              <w:right w:w="0" w:type="dxa"/>
            </w:tcMar>
          </w:tcPr>
          <w:p w:rsidR="00EB2776" w:rsidRDefault="00EB277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80"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53" w:type="dxa"/>
            <w:tcBorders>
              <w:top w:val="nil"/>
              <w:left w:val="nil"/>
              <w:bottom w:val="single" w:sz="8" w:space="0" w:color="000000"/>
              <w:right w:val="single" w:sz="8" w:space="0" w:color="000000"/>
            </w:tcBorders>
            <w:tcMar>
              <w:top w:w="12" w:type="dxa"/>
              <w:left w:w="36" w:type="dxa"/>
              <w:bottom w:w="0" w:type="dxa"/>
              <w:right w:w="0" w:type="dxa"/>
            </w:tcMar>
          </w:tcPr>
          <w:p w:rsidR="00EB2776" w:rsidRDefault="00A169A0">
            <w:pPr>
              <w:spacing w:after="0"/>
              <w:ind w:left="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EB2776" w:rsidRDefault="00A169A0">
      <w:pPr>
        <w:spacing w:after="0"/>
        <w:ind w:left="706"/>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Видами оцінювання навчальних досягнень учнів є поточне, тематичне, семестрове, річне оцінювання та державна підсумкова атестація.</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Поточне оцінювання – це процес встановлення рівня навчальних досягнень учня  в оволодінні змістом предмета, уміннями та навичками відповідно до вимог навчальних програм.</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Поточне оцінювання здійснюється у процесі  вивчення теми. Його основними завдання є:встановлення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Формами поточного оцінювання є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отримана на підставі поточного контролю, є основною для коригування роботи вчителя на уроці.</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Тематичному оцінюванню навчальних досягнень підлягають основні результати вивчення теми (розділу).</w:t>
      </w:r>
    </w:p>
    <w:p w:rsidR="00EB2776" w:rsidRDefault="00A169A0">
      <w:pPr>
        <w:spacing w:after="0" w:line="240" w:lineRule="auto"/>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Тематичне оцінювання навчальних досягнень учнів забезпечує:</w:t>
      </w:r>
    </w:p>
    <w:p w:rsidR="00EB2776" w:rsidRDefault="00A169A0">
      <w:pPr>
        <w:spacing w:after="0" w:line="240" w:lineRule="auto"/>
        <w:ind w:right="1899"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усунення безсистемності в оцінюванні;</w:t>
      </w:r>
    </w:p>
    <w:p w:rsidR="00EB2776" w:rsidRDefault="00A169A0">
      <w:pPr>
        <w:spacing w:after="0" w:line="240" w:lineRule="auto"/>
        <w:ind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підвищення об'єктивності оцінки знань, навичок і вмінь;</w:t>
      </w:r>
    </w:p>
    <w:p w:rsidR="00EB2776" w:rsidRDefault="00A169A0">
      <w:pPr>
        <w:spacing w:after="0"/>
        <w:ind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індивідуальний та диференційований підхід до організації навчання;</w:t>
      </w:r>
    </w:p>
    <w:p w:rsidR="00EB2776" w:rsidRDefault="00A169A0">
      <w:pPr>
        <w:spacing w:after="0" w:line="240" w:lineRule="auto"/>
        <w:ind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систематизацію й узагальнення навчального матеріалу;</w:t>
      </w:r>
    </w:p>
    <w:p w:rsidR="00EB2776" w:rsidRDefault="00A169A0">
      <w:pPr>
        <w:spacing w:after="0" w:line="240" w:lineRule="auto"/>
        <w:ind w:righ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концентрацію уваги учнів до найсуттєвішого в системі знань з кожного предмета.</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rsidR="00EB2776" w:rsidRDefault="00A169A0">
      <w:pPr>
        <w:spacing w:after="0"/>
        <w:ind w:left="54"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за семестр виставляється за результатами тематичного оцінювання, а за рік - на основі семестрових оцінок.</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Учень має право на підвищення семестрової оцінки.</w:t>
      </w:r>
    </w:p>
    <w:p w:rsidR="00EB2776" w:rsidRDefault="00EB2776">
      <w:pPr>
        <w:spacing w:after="0" w:line="240" w:lineRule="auto"/>
        <w:ind w:left="48" w:firstLine="856"/>
        <w:rPr>
          <w:rFonts w:ascii="Times New Roman" w:eastAsia="Times New Roman" w:hAnsi="Times New Roman" w:cs="Times New Roman"/>
          <w:sz w:val="28"/>
          <w:szCs w:val="28"/>
        </w:rPr>
      </w:pPr>
    </w:p>
    <w:p w:rsidR="00EB2776" w:rsidRDefault="00A169A0">
      <w:pPr>
        <w:spacing w:after="0" w:line="240" w:lineRule="auto"/>
        <w:ind w:left="705"/>
        <w:jc w:val="center"/>
        <w:rPr>
          <w:rFonts w:ascii="Times New Roman" w:eastAsia="Times New Roman" w:hAnsi="Times New Roman" w:cs="Times New Roman"/>
          <w:b/>
          <w:sz w:val="28"/>
          <w:szCs w:val="28"/>
        </w:rPr>
      </w:pPr>
      <w:bookmarkStart w:id="4" w:name="bookmark=id.3znysh7" w:colFirst="0" w:colLast="0"/>
      <w:bookmarkEnd w:id="4"/>
      <w:r>
        <w:rPr>
          <w:rFonts w:ascii="Times New Roman" w:eastAsia="Times New Roman" w:hAnsi="Times New Roman" w:cs="Times New Roman"/>
          <w:b/>
          <w:sz w:val="28"/>
          <w:szCs w:val="28"/>
        </w:rPr>
        <w:t>5. Критерії, правила і процедури оцінювання педагогічної діяльності педагогічних працівників</w:t>
      </w:r>
    </w:p>
    <w:p w:rsidR="00EB2776" w:rsidRDefault="00A169A0">
      <w:pPr>
        <w:spacing w:after="0" w:line="240" w:lineRule="auto"/>
        <w:ind w:left="48"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Процедура оцінювання педагогічної діяльності педагогічного працівника включає в себе атестацію та сертифікацію.</w:t>
      </w:r>
    </w:p>
    <w:p w:rsidR="00EB2776" w:rsidRDefault="00A169A0">
      <w:pPr>
        <w:spacing w:after="0" w:line="240" w:lineRule="auto"/>
        <w:ind w:left="48"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EB2776" w:rsidRDefault="00A169A0">
      <w:pPr>
        <w:spacing w:after="0" w:line="240" w:lineRule="auto"/>
        <w:ind w:left="48"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EB2776" w:rsidRDefault="00A169A0">
      <w:pPr>
        <w:spacing w:after="0" w:line="240" w:lineRule="auto"/>
        <w:ind w:left="48"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EB2776" w:rsidRDefault="00A169A0">
      <w:pPr>
        <w:spacing w:after="0" w:line="240" w:lineRule="auto"/>
        <w:ind w:left="48"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EB2776" w:rsidRDefault="00A169A0">
      <w:pPr>
        <w:spacing w:after="0"/>
        <w:ind w:left="45"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принципів організації атестації – здійснення комплексної</w:t>
      </w:r>
      <w:r>
        <w:rPr>
          <w:rFonts w:ascii="Times New Roman" w:eastAsia="Times New Roman" w:hAnsi="Times New Roman" w:cs="Times New Roman"/>
          <w:i/>
          <w:sz w:val="28"/>
          <w:szCs w:val="28"/>
        </w:rPr>
        <w:t> </w:t>
      </w:r>
      <w:r>
        <w:rPr>
          <w:rFonts w:ascii="Times New Roman" w:eastAsia="Times New Roman" w:hAnsi="Times New Roman" w:cs="Times New Roman"/>
          <w:sz w:val="28"/>
          <w:szCs w:val="28"/>
        </w:rPr>
        <w:t>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 </w:t>
      </w:r>
    </w:p>
    <w:p w:rsidR="00EB2776" w:rsidRDefault="00A169A0">
      <w:pPr>
        <w:spacing w:after="0" w:line="240" w:lineRule="auto"/>
        <w:ind w:left="48" w:firstLine="58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w:t>
      </w:r>
    </w:p>
    <w:p w:rsidR="00EB2776" w:rsidRDefault="00A169A0">
      <w:pPr>
        <w:spacing w:after="0"/>
        <w:ind w:left="1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Критерії оцінювання роботи вчителя</w:t>
      </w:r>
    </w:p>
    <w:p w:rsidR="00EB2776" w:rsidRDefault="00EB2776">
      <w:pPr>
        <w:spacing w:after="0" w:line="240" w:lineRule="auto"/>
        <w:ind w:left="58" w:right="10"/>
        <w:rPr>
          <w:rFonts w:ascii="Times New Roman" w:eastAsia="Times New Roman" w:hAnsi="Times New Roman" w:cs="Times New Roman"/>
          <w:b/>
          <w:sz w:val="28"/>
          <w:szCs w:val="28"/>
        </w:rPr>
      </w:pPr>
      <w:bookmarkStart w:id="5" w:name="bookmark=id.2et92p0" w:colFirst="0" w:colLast="0"/>
      <w:bookmarkEnd w:id="5"/>
    </w:p>
    <w:tbl>
      <w:tblPr>
        <w:tblStyle w:val="af"/>
        <w:tblW w:w="10205" w:type="dxa"/>
        <w:tblInd w:w="164" w:type="dxa"/>
        <w:tblLayout w:type="fixed"/>
        <w:tblLook w:val="0400" w:firstRow="0" w:lastRow="0" w:firstColumn="0" w:lastColumn="0" w:noHBand="0" w:noVBand="1"/>
      </w:tblPr>
      <w:tblGrid>
        <w:gridCol w:w="1944"/>
        <w:gridCol w:w="2895"/>
        <w:gridCol w:w="428"/>
        <w:gridCol w:w="2143"/>
        <w:gridCol w:w="75"/>
        <w:gridCol w:w="2720"/>
      </w:tblGrid>
      <w:tr w:rsidR="00EB2776">
        <w:trPr>
          <w:trHeight w:val="245"/>
        </w:trPr>
        <w:tc>
          <w:tcPr>
            <w:tcW w:w="10205" w:type="dxa"/>
            <w:gridSpan w:val="6"/>
            <w:tcBorders>
              <w:top w:val="single" w:sz="8" w:space="0" w:color="000000"/>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line="240" w:lineRule="auto"/>
              <w:ind w:left="58" w:right="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 Професійний рівень діяльності вчителя</w:t>
            </w:r>
          </w:p>
        </w:tc>
      </w:tr>
      <w:tr w:rsidR="00EB2776">
        <w:trPr>
          <w:trHeight w:val="245"/>
        </w:trPr>
        <w:tc>
          <w:tcPr>
            <w:tcW w:w="10205" w:type="dxa"/>
            <w:gridSpan w:val="6"/>
            <w:tcBorders>
              <w:top w:val="single" w:sz="8" w:space="0" w:color="000000"/>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lef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Кваліфікаційні категорії</w:t>
            </w:r>
          </w:p>
        </w:tc>
      </w:tr>
      <w:tr w:rsidR="00EB2776">
        <w:trPr>
          <w:trHeight w:val="245"/>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Критерії</w:t>
            </w:r>
          </w:p>
        </w:tc>
        <w:tc>
          <w:tcPr>
            <w:tcW w:w="3323"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другої  категорії</w:t>
            </w:r>
          </w:p>
        </w:tc>
        <w:tc>
          <w:tcPr>
            <w:tcW w:w="2218"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першої категорії</w:t>
            </w:r>
          </w:p>
        </w:tc>
        <w:tc>
          <w:tcPr>
            <w:tcW w:w="2720"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вищої категорії</w:t>
            </w:r>
          </w:p>
        </w:tc>
      </w:tr>
      <w:tr w:rsidR="00EB2776">
        <w:trPr>
          <w:trHeight w:val="973"/>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Знання теоретичних і практичних основ предмета</w:t>
            </w:r>
          </w:p>
        </w:tc>
        <w:tc>
          <w:tcPr>
            <w:tcW w:w="3323"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117"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Відповідає загальним вимогам, що висуваються до вчителя.  Має глибокі знання зі свого предмета</w:t>
            </w:r>
          </w:p>
        </w:tc>
        <w:tc>
          <w:tcPr>
            <w:tcW w:w="2218"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1" w:firstLine="14"/>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2720"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88" w:right="131"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Відповідає вимогам, що висуваються</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EB2776">
        <w:trPr>
          <w:trHeight w:val="1622"/>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Знання сучасних досягнень у методиці</w:t>
            </w:r>
          </w:p>
        </w:tc>
        <w:tc>
          <w:tcPr>
            <w:tcW w:w="3323"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Слідкує за спеціальною і методичною літературою;</w:t>
            </w:r>
          </w:p>
          <w:p w:rsidR="00EB2776" w:rsidRDefault="00A169A0">
            <w:pPr>
              <w:spacing w:after="0"/>
              <w:ind w:left="319"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працює за готовими методиками й програмами навчання; використовує прогресивні ідеї минулого і сучасності; уміє самостійно</w:t>
            </w:r>
          </w:p>
          <w:p w:rsidR="00EB2776" w:rsidRDefault="00A169A0">
            <w:pPr>
              <w:spacing w:after="0"/>
              <w:ind w:left="319"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розробляти методику викладання</w:t>
            </w:r>
          </w:p>
        </w:tc>
        <w:tc>
          <w:tcPr>
            <w:tcW w:w="2218"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1"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w:t>
            </w:r>
          </w:p>
        </w:tc>
        <w:tc>
          <w:tcPr>
            <w:tcW w:w="2720"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Володіє методами </w:t>
            </w:r>
            <w:proofErr w:type="spellStart"/>
            <w:r>
              <w:rPr>
                <w:rFonts w:ascii="Times New Roman" w:eastAsia="Times New Roman" w:hAnsi="Times New Roman" w:cs="Times New Roman"/>
                <w:sz w:val="24"/>
                <w:szCs w:val="24"/>
              </w:rPr>
              <w:t>науководослідницької</w:t>
            </w:r>
            <w:proofErr w:type="spellEnd"/>
            <w:r>
              <w:rPr>
                <w:rFonts w:ascii="Times New Roman" w:eastAsia="Times New Roman" w:hAnsi="Times New Roman" w:cs="Times New Roman"/>
                <w:sz w:val="24"/>
                <w:szCs w:val="24"/>
              </w:rPr>
              <w:t>, експериментальної роботи, використовує в роботі власні оригінальні програми й методики</w:t>
            </w:r>
          </w:p>
        </w:tc>
      </w:tr>
      <w:tr w:rsidR="00EB2776">
        <w:trPr>
          <w:trHeight w:val="2621"/>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t>3. Уміння аналізувати свою діяльність</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5"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EB2776">
        <w:trPr>
          <w:trHeight w:val="1723"/>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Знання нових педагогічних концепцій</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36"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8"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EB2776">
        <w:trPr>
          <w:trHeight w:val="1107"/>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282"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Знання теорії педагогіки й вікової психології учня</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20"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Орієнтується в сучасних психолого-педагогічних концепціях навчання, але рідко застосовує їх у своїй практичній діяльності. Здатний приймати рішення в типових ситуаціях</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Користується різними формами  психолого-педагогічної діагностики й </w:t>
            </w:r>
            <w:proofErr w:type="spellStart"/>
            <w:r>
              <w:rPr>
                <w:rFonts w:ascii="Times New Roman" w:eastAsia="Times New Roman" w:hAnsi="Times New Roman" w:cs="Times New Roman"/>
                <w:sz w:val="24"/>
                <w:szCs w:val="24"/>
              </w:rPr>
              <w:t>науковообґрунтованого</w:t>
            </w:r>
            <w:proofErr w:type="spellEnd"/>
            <w:r>
              <w:rPr>
                <w:rFonts w:ascii="Times New Roman" w:eastAsia="Times New Roman" w:hAnsi="Times New Roman" w:cs="Times New Roman"/>
                <w:sz w:val="24"/>
                <w:szCs w:val="24"/>
              </w:rPr>
              <w:t xml:space="preserve"> прогнозування. Здатний передбачити розвиток подій і прийняти рішення в нестандартних ситуаціях</w:t>
            </w:r>
          </w:p>
          <w:p w:rsidR="00EB2776" w:rsidRDefault="00EB2776">
            <w:pPr>
              <w:spacing w:after="0"/>
              <w:ind w:left="4" w:right="131"/>
              <w:rPr>
                <w:rFonts w:ascii="Times New Roman" w:eastAsia="Times New Roman" w:hAnsi="Times New Roman" w:cs="Times New Roman"/>
                <w:sz w:val="24"/>
                <w:szCs w:val="24"/>
              </w:rPr>
            </w:pPr>
          </w:p>
          <w:p w:rsidR="00EB2776" w:rsidRDefault="00EB2776">
            <w:pPr>
              <w:spacing w:after="0"/>
              <w:ind w:left="4" w:right="131"/>
              <w:rPr>
                <w:rFonts w:ascii="Times New Roman" w:eastAsia="Times New Roman" w:hAnsi="Times New Roman" w:cs="Times New Roman"/>
                <w:sz w:val="24"/>
                <w:szCs w:val="24"/>
              </w:rPr>
            </w:pPr>
          </w:p>
          <w:p w:rsidR="00EB2776" w:rsidRDefault="00EB2776">
            <w:pPr>
              <w:spacing w:after="0"/>
              <w:ind w:left="4" w:right="131"/>
              <w:rPr>
                <w:rFonts w:ascii="Times New Roman" w:eastAsia="Times New Roman" w:hAnsi="Times New Roman" w:cs="Times New Roman"/>
                <w:sz w:val="24"/>
                <w:szCs w:val="24"/>
              </w:rPr>
            </w:pPr>
          </w:p>
          <w:p w:rsidR="00EB2776" w:rsidRDefault="00EB2776">
            <w:pPr>
              <w:spacing w:after="0"/>
              <w:ind w:left="4" w:right="131"/>
              <w:rPr>
                <w:rFonts w:ascii="Times New Roman" w:eastAsia="Times New Roman" w:hAnsi="Times New Roman" w:cs="Times New Roman"/>
                <w:sz w:val="24"/>
                <w:szCs w:val="24"/>
              </w:rPr>
            </w:pPr>
          </w:p>
          <w:p w:rsidR="00EB2776" w:rsidRDefault="00EB2776">
            <w:pPr>
              <w:spacing w:after="0"/>
              <w:ind w:left="4" w:right="131"/>
              <w:rPr>
                <w:rFonts w:ascii="Times New Roman" w:eastAsia="Times New Roman" w:hAnsi="Times New Roman" w:cs="Times New Roman"/>
                <w:sz w:val="24"/>
                <w:szCs w:val="24"/>
              </w:rPr>
            </w:pPr>
          </w:p>
        </w:tc>
      </w:tr>
      <w:tr w:rsidR="00EB2776">
        <w:trPr>
          <w:trHeight w:val="367"/>
        </w:trPr>
        <w:tc>
          <w:tcPr>
            <w:tcW w:w="10205" w:type="dxa"/>
            <w:gridSpan w:val="6"/>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2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ІІ. Результативність професійної діяльності вчителя</w:t>
            </w:r>
          </w:p>
        </w:tc>
      </w:tr>
      <w:tr w:rsidR="00EB2776">
        <w:trPr>
          <w:trHeight w:val="329"/>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4"/>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Критерії</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другої  категорії</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першої категорії</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вищої категорії</w:t>
            </w:r>
          </w:p>
        </w:tc>
      </w:tr>
      <w:tr w:rsidR="00EB2776">
        <w:trPr>
          <w:trHeight w:val="2314"/>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4"/>
              <w:rPr>
                <w:rFonts w:ascii="Times New Roman" w:eastAsia="Times New Roman" w:hAnsi="Times New Roman" w:cs="Times New Roman"/>
                <w:sz w:val="24"/>
                <w:szCs w:val="24"/>
              </w:rPr>
            </w:pPr>
            <w:r>
              <w:rPr>
                <w:rFonts w:ascii="Times New Roman" w:eastAsia="Times New Roman" w:hAnsi="Times New Roman" w:cs="Times New Roman"/>
                <w:sz w:val="24"/>
                <w:szCs w:val="24"/>
              </w:rPr>
              <w:t>1.Володіння способами індивідуалізації навчання</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92"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132"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tc>
      </w:tr>
      <w:tr w:rsidR="00EB2776">
        <w:trPr>
          <w:trHeight w:val="3005"/>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98"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2.Уміння активізувати пізнавальну діяльність учнів</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5"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успішне формування системи знань на основі самоуправління процесом учіння. Уміє цікаво подати навчальний матеріал, активізувати учнів, збудивши в них інтерес до 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33"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залучення кожного школяра до процесу активного учіння. Стимулює внутрішню (</w:t>
            </w:r>
            <w:proofErr w:type="spellStart"/>
            <w:r>
              <w:rPr>
                <w:rFonts w:ascii="Times New Roman" w:eastAsia="Times New Roman" w:hAnsi="Times New Roman" w:cs="Times New Roman"/>
                <w:sz w:val="24"/>
                <w:szCs w:val="24"/>
              </w:rPr>
              <w:t>мислительну</w:t>
            </w:r>
            <w:proofErr w:type="spellEnd"/>
            <w:r>
              <w:rPr>
                <w:rFonts w:ascii="Times New Roman" w:eastAsia="Times New Roman" w:hAnsi="Times New Roman" w:cs="Times New Roman"/>
                <w:sz w:val="24"/>
                <w:szCs w:val="24"/>
              </w:rPr>
              <w:t>)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EB2776">
        <w:trPr>
          <w:trHeight w:val="2774"/>
        </w:trPr>
        <w:tc>
          <w:tcPr>
            <w:tcW w:w="1944" w:type="dxa"/>
            <w:tcBorders>
              <w:top w:val="nil"/>
              <w:left w:val="single" w:sz="8" w:space="0" w:color="000000"/>
              <w:bottom w:val="single" w:sz="8" w:space="0" w:color="000000"/>
              <w:right w:val="single" w:sz="8" w:space="0" w:color="000000"/>
            </w:tcBorders>
            <w:tcMar>
              <w:top w:w="5" w:type="dxa"/>
              <w:left w:w="37" w:type="dxa"/>
              <w:bottom w:w="0" w:type="dxa"/>
              <w:right w:w="0" w:type="dxa"/>
            </w:tcMar>
          </w:tcPr>
          <w:p w:rsidR="00EB2776" w:rsidRDefault="00A169A0">
            <w:pPr>
              <w:spacing w:after="0"/>
              <w:ind w:left="56"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Робота з розвитку в учнів </w:t>
            </w:r>
            <w:proofErr w:type="spellStart"/>
            <w:r>
              <w:rPr>
                <w:rFonts w:ascii="Times New Roman" w:eastAsia="Times New Roman" w:hAnsi="Times New Roman" w:cs="Times New Roman"/>
                <w:sz w:val="24"/>
                <w:szCs w:val="24"/>
              </w:rPr>
              <w:t>загальнонавчальних</w:t>
            </w:r>
            <w:proofErr w:type="spellEnd"/>
            <w:r>
              <w:rPr>
                <w:rFonts w:ascii="Times New Roman" w:eastAsia="Times New Roman" w:hAnsi="Times New Roman" w:cs="Times New Roman"/>
                <w:sz w:val="24"/>
                <w:szCs w:val="24"/>
              </w:rPr>
              <w:t xml:space="preserve"> вмінь і навичок</w:t>
            </w:r>
          </w:p>
        </w:tc>
        <w:tc>
          <w:tcPr>
            <w:tcW w:w="3323"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27"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Прагне до формування навичок раціональної організації праці</w:t>
            </w:r>
          </w:p>
        </w:tc>
        <w:tc>
          <w:tcPr>
            <w:tcW w:w="2218" w:type="dxa"/>
            <w:gridSpan w:val="2"/>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36"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Цілеспрямовано й професійно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учнів у зошитах, щоденниках (грамотність, акуратність, </w:t>
            </w:r>
            <w:r>
              <w:rPr>
                <w:rFonts w:ascii="Times New Roman" w:eastAsia="Times New Roman" w:hAnsi="Times New Roman" w:cs="Times New Roman"/>
                <w:sz w:val="24"/>
                <w:szCs w:val="24"/>
              </w:rPr>
              <w:lastRenderedPageBreak/>
              <w:t>каліграфія)</w:t>
            </w:r>
          </w:p>
        </w:tc>
        <w:tc>
          <w:tcPr>
            <w:tcW w:w="2720" w:type="dxa"/>
            <w:tcBorders>
              <w:top w:val="nil"/>
              <w:left w:val="nil"/>
              <w:bottom w:val="single" w:sz="8" w:space="0" w:color="000000"/>
              <w:right w:val="single" w:sz="8" w:space="0" w:color="000000"/>
            </w:tcBorders>
            <w:tcMar>
              <w:top w:w="5" w:type="dxa"/>
              <w:left w:w="37" w:type="dxa"/>
              <w:bottom w:w="0" w:type="dxa"/>
              <w:right w:w="0" w:type="dxa"/>
            </w:tcMar>
          </w:tcPr>
          <w:p w:rsidR="00EB2776" w:rsidRDefault="00A169A0">
            <w:pPr>
              <w:spacing w:after="0"/>
              <w:ind w:left="4"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rsidR="00EB2776">
        <w:trPr>
          <w:trHeight w:val="2544"/>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right="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4.Рівень навченості учнів</w:t>
            </w:r>
          </w:p>
        </w:tc>
        <w:tc>
          <w:tcPr>
            <w:tcW w:w="3323"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2218"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90"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2720"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EB2776">
        <w:trPr>
          <w:trHeight w:val="293"/>
        </w:trPr>
        <w:tc>
          <w:tcPr>
            <w:tcW w:w="10205" w:type="dxa"/>
            <w:gridSpan w:val="6"/>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left="5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ІІІ. Комунікативна культура</w:t>
            </w:r>
          </w:p>
        </w:tc>
      </w:tr>
      <w:tr w:rsidR="00EB2776">
        <w:trPr>
          <w:trHeight w:val="269"/>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left="11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Критерії</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другої категорії</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першої категорії</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15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Спеціаліст вищої категорії</w:t>
            </w:r>
          </w:p>
        </w:tc>
      </w:tr>
      <w:tr w:rsidR="00EB2776">
        <w:trPr>
          <w:trHeight w:val="3005"/>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right="12" w:firstLine="43"/>
              <w:rPr>
                <w:rFonts w:ascii="Times New Roman" w:eastAsia="Times New Roman" w:hAnsi="Times New Roman" w:cs="Times New Roman"/>
                <w:sz w:val="24"/>
                <w:szCs w:val="24"/>
              </w:rPr>
            </w:pPr>
            <w:r>
              <w:rPr>
                <w:rFonts w:ascii="Times New Roman" w:eastAsia="Times New Roman" w:hAnsi="Times New Roman" w:cs="Times New Roman"/>
                <w:sz w:val="24"/>
                <w:szCs w:val="24"/>
              </w:rPr>
              <w:t>1. Комунікативні й організаторські здібності</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44" w:right="136" w:firstLine="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48" w:right="136" w:firstLine="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53" w:right="136" w:firstLine="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EB2776">
        <w:trPr>
          <w:trHeight w:val="3005"/>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ind w:left="29" w:right="4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Здатність до співпраці з учнями</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Володіє відомими в педагогіці прийомами переконливого впливу, але використовує їх без аналізу ситуації</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Обговорює й аналізує ситуації разом з учнями і залишає за ними право приймати 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2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p>
        </w:tc>
      </w:tr>
      <w:tr w:rsidR="00EB2776">
        <w:trPr>
          <w:trHeight w:val="1622"/>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3. Готовність до співпраці з колегами</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2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Неухильно дотримується професійної етики спілкування; у будь-якій ситуації координує свої дії з колегами</w:t>
            </w:r>
          </w:p>
        </w:tc>
      </w:tr>
      <w:tr w:rsidR="00EB2776">
        <w:trPr>
          <w:trHeight w:val="1627"/>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Готовність до співпраці з</w:t>
            </w:r>
          </w:p>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батьками</w:t>
            </w:r>
          </w:p>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Визначає педагогічні завдання з урахуванням особливостей дітей і потреб сім'ї, систематично співпрацює з батьками</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2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EB2776">
        <w:trPr>
          <w:trHeight w:val="1166"/>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 Педагогічний такт</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Володіє педагогічним тактом, а деякі його порушення не позначаються негативно на стосунках з учнями</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Стосунки з дітьми будує на довірі, повазі, вимогливості, справедливості</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EB2776">
        <w:trPr>
          <w:trHeight w:val="1397"/>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 Педагогічна культура</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Знає елементарні вимоги до мови, специфіку інтонацій у Мовленні, темпу мовлення дотримується не завжди</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Уміє чітко й логічно висловлювати думки в усній, письмовій та графічній формі. Має багатий словниковий </w:t>
            </w:r>
            <w:r>
              <w:rPr>
                <w:rFonts w:ascii="Times New Roman" w:eastAsia="Times New Roman" w:hAnsi="Times New Roman" w:cs="Times New Roman"/>
                <w:sz w:val="24"/>
                <w:szCs w:val="24"/>
              </w:rPr>
              <w:lastRenderedPageBreak/>
              <w:t>запас, добру дикцію, правильну інтонацію</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2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Досконало володіє своєю мовою, словом, професійною термінологією</w:t>
            </w:r>
          </w:p>
        </w:tc>
      </w:tr>
      <w:tr w:rsidR="00EB2776">
        <w:trPr>
          <w:trHeight w:val="1853"/>
        </w:trPr>
        <w:tc>
          <w:tcPr>
            <w:tcW w:w="1944" w:type="dxa"/>
            <w:tcBorders>
              <w:top w:val="nil"/>
              <w:left w:val="single" w:sz="8" w:space="0" w:color="000000"/>
              <w:bottom w:val="single" w:sz="8" w:space="0" w:color="000000"/>
              <w:right w:val="single" w:sz="8" w:space="0" w:color="000000"/>
            </w:tcBorders>
            <w:tcMar>
              <w:top w:w="5" w:type="dxa"/>
              <w:left w:w="41" w:type="dxa"/>
              <w:bottom w:w="0" w:type="dxa"/>
              <w:right w:w="0" w:type="dxa"/>
            </w:tcMar>
          </w:tcPr>
          <w:p w:rsidR="00EB2776" w:rsidRDefault="00A169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Створення комфортного мікроклімату</w:t>
            </w:r>
          </w:p>
        </w:tc>
        <w:tc>
          <w:tcPr>
            <w:tcW w:w="2895" w:type="dxa"/>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Глибоко вірить у великі можливості кожного учня. Створює сприятливий морально-психологічний клімат для кожної дитини</w:t>
            </w:r>
          </w:p>
        </w:tc>
        <w:tc>
          <w:tcPr>
            <w:tcW w:w="2571"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3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2795" w:type="dxa"/>
            <w:gridSpan w:val="2"/>
            <w:tcBorders>
              <w:top w:val="nil"/>
              <w:left w:val="nil"/>
              <w:bottom w:val="single" w:sz="8" w:space="0" w:color="000000"/>
              <w:right w:val="single" w:sz="8" w:space="0" w:color="000000"/>
            </w:tcBorders>
            <w:tcMar>
              <w:top w:w="5" w:type="dxa"/>
              <w:left w:w="41" w:type="dxa"/>
              <w:bottom w:w="0" w:type="dxa"/>
              <w:right w:w="0" w:type="dxa"/>
            </w:tcMar>
          </w:tcPr>
          <w:p w:rsidR="00EB2776" w:rsidRDefault="00A169A0">
            <w:pPr>
              <w:spacing w:after="0"/>
              <w:ind w:left="24" w:right="1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Сприяє пошуку, відбору і творчому розвиткові обдарованих дітей</w:t>
            </w:r>
          </w:p>
        </w:tc>
      </w:tr>
      <w:tr w:rsidR="00EB2776">
        <w:tc>
          <w:tcPr>
            <w:tcW w:w="1944" w:type="dxa"/>
            <w:tcBorders>
              <w:top w:val="nil"/>
              <w:left w:val="nil"/>
              <w:bottom w:val="nil"/>
              <w:right w:val="nil"/>
            </w:tcBorders>
          </w:tcPr>
          <w:p w:rsidR="00EB2776" w:rsidRDefault="00EB2776">
            <w:pPr>
              <w:spacing w:after="0" w:line="240" w:lineRule="auto"/>
              <w:rPr>
                <w:rFonts w:ascii="Times New Roman" w:eastAsia="Times New Roman" w:hAnsi="Times New Roman" w:cs="Times New Roman"/>
                <w:sz w:val="2"/>
                <w:szCs w:val="2"/>
              </w:rPr>
            </w:pPr>
          </w:p>
        </w:tc>
        <w:tc>
          <w:tcPr>
            <w:tcW w:w="2895" w:type="dxa"/>
            <w:tcBorders>
              <w:top w:val="nil"/>
              <w:left w:val="nil"/>
              <w:bottom w:val="nil"/>
              <w:right w:val="nil"/>
            </w:tcBorders>
          </w:tcPr>
          <w:p w:rsidR="00EB2776" w:rsidRDefault="00EB2776">
            <w:pPr>
              <w:spacing w:after="0" w:line="240" w:lineRule="auto"/>
              <w:rPr>
                <w:rFonts w:ascii="Times New Roman" w:eastAsia="Times New Roman" w:hAnsi="Times New Roman" w:cs="Times New Roman"/>
                <w:sz w:val="2"/>
                <w:szCs w:val="2"/>
              </w:rPr>
            </w:pPr>
          </w:p>
        </w:tc>
        <w:tc>
          <w:tcPr>
            <w:tcW w:w="428" w:type="dxa"/>
            <w:tcBorders>
              <w:top w:val="nil"/>
              <w:left w:val="nil"/>
              <w:bottom w:val="nil"/>
              <w:right w:val="nil"/>
            </w:tcBorders>
          </w:tcPr>
          <w:p w:rsidR="00EB2776" w:rsidRDefault="00EB2776">
            <w:pPr>
              <w:spacing w:after="0" w:line="240" w:lineRule="auto"/>
              <w:rPr>
                <w:rFonts w:ascii="Times New Roman" w:eastAsia="Times New Roman" w:hAnsi="Times New Roman" w:cs="Times New Roman"/>
                <w:sz w:val="2"/>
                <w:szCs w:val="2"/>
              </w:rPr>
            </w:pPr>
          </w:p>
        </w:tc>
        <w:tc>
          <w:tcPr>
            <w:tcW w:w="2143" w:type="dxa"/>
            <w:tcBorders>
              <w:top w:val="nil"/>
              <w:left w:val="nil"/>
              <w:bottom w:val="nil"/>
              <w:right w:val="nil"/>
            </w:tcBorders>
          </w:tcPr>
          <w:p w:rsidR="00EB2776" w:rsidRDefault="00EB2776">
            <w:pPr>
              <w:spacing w:after="0" w:line="240" w:lineRule="auto"/>
              <w:rPr>
                <w:rFonts w:ascii="Times New Roman" w:eastAsia="Times New Roman" w:hAnsi="Times New Roman" w:cs="Times New Roman"/>
                <w:sz w:val="2"/>
                <w:szCs w:val="2"/>
              </w:rPr>
            </w:pPr>
          </w:p>
        </w:tc>
        <w:tc>
          <w:tcPr>
            <w:tcW w:w="75" w:type="dxa"/>
            <w:tcBorders>
              <w:top w:val="nil"/>
              <w:left w:val="nil"/>
              <w:bottom w:val="nil"/>
              <w:right w:val="nil"/>
            </w:tcBorders>
          </w:tcPr>
          <w:p w:rsidR="00EB2776" w:rsidRDefault="00EB2776">
            <w:pPr>
              <w:spacing w:after="0" w:line="240" w:lineRule="auto"/>
              <w:rPr>
                <w:rFonts w:ascii="Times New Roman" w:eastAsia="Times New Roman" w:hAnsi="Times New Roman" w:cs="Times New Roman"/>
                <w:sz w:val="2"/>
                <w:szCs w:val="2"/>
              </w:rPr>
            </w:pPr>
          </w:p>
        </w:tc>
        <w:tc>
          <w:tcPr>
            <w:tcW w:w="2720" w:type="dxa"/>
            <w:tcBorders>
              <w:top w:val="nil"/>
              <w:left w:val="nil"/>
              <w:bottom w:val="nil"/>
              <w:right w:val="nil"/>
            </w:tcBorders>
          </w:tcPr>
          <w:p w:rsidR="00EB2776" w:rsidRDefault="00EB2776">
            <w:pPr>
              <w:spacing w:after="0" w:line="240" w:lineRule="auto"/>
              <w:rPr>
                <w:rFonts w:ascii="Times New Roman" w:eastAsia="Times New Roman" w:hAnsi="Times New Roman" w:cs="Times New Roman"/>
                <w:sz w:val="2"/>
                <w:szCs w:val="2"/>
              </w:rPr>
            </w:pPr>
          </w:p>
        </w:tc>
      </w:tr>
    </w:tbl>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Сертифікація педагогічних працівників – це зовнішнє оцінювання професійних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та вивчення практичного досвіду роботи.</w:t>
      </w:r>
    </w:p>
    <w:p w:rsidR="00EB2776" w:rsidRDefault="00A169A0">
      <w:pPr>
        <w:spacing w:after="0" w:line="240" w:lineRule="auto"/>
        <w:ind w:left="48"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Сертифікація педагогічного працівника відбувається на добровільних засадах виключно за його ініціативою.</w:t>
      </w:r>
    </w:p>
    <w:p w:rsidR="00EB2776" w:rsidRDefault="00A169A0">
      <w:pPr>
        <w:spacing w:after="0"/>
        <w:ind w:left="705" w:firstLine="51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6.Критерії, правила і процедури оцінювання управлінської діяльності адміністрації закладу</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Управлінська діяльність керівних працівників закладу освіти на сучасному етапі передбачає вирішення низки концептуальних положень, а саме: </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створення умов для переходу від адміністративного стилю управління до громадсько-державного;</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раціональний розподіл роботи між працівниками закладу з урахуванням їх кваліфікації, досвіду та ділових якостей;</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забезпечення оптимальної організації освітнього процесу, який би забезпечував належний рівень освіченості і вихованості випускників та підготовку їх до життя в сучасних умовах;</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визначення найбільш ефективних для керівництва шляхів і форм реалізації стратегічних завдань, які б повною мірою відповідали особливостям роботи закладу та діловим якостям адміністрації, раціональне витрачення часу всіма працівниками закладу; </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правильне і найбільш ефективне використання навчально-матеріальної бази та створення сприятливих умов для її поповнення в сучасних умовах; </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забезпечення високого рівня працездатності всіх учасників освітнього процесу; </w:t>
      </w:r>
    </w:p>
    <w:p w:rsidR="00EB2776" w:rsidRDefault="00A169A0">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створення здорової творчої атмосфери в педагогічному колективі.</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Саморозвиток та самовдосконалення керівника у сфері управлінської діяльності.</w:t>
      </w:r>
    </w:p>
    <w:p w:rsidR="00EB2776" w:rsidRDefault="00A169A0">
      <w:pPr>
        <w:spacing w:after="0"/>
        <w:ind w:firstLine="519"/>
        <w:rPr>
          <w:rFonts w:ascii="Times New Roman" w:eastAsia="Times New Roman" w:hAnsi="Times New Roman" w:cs="Times New Roman"/>
          <w:sz w:val="28"/>
          <w:szCs w:val="28"/>
        </w:rPr>
      </w:pPr>
      <w:r>
        <w:rPr>
          <w:rFonts w:ascii="Times New Roman" w:eastAsia="Times New Roman" w:hAnsi="Times New Roman" w:cs="Times New Roman"/>
          <w:sz w:val="28"/>
          <w:szCs w:val="28"/>
        </w:rPr>
        <w:t>2. Стратегічне планування базується на положеннях концепції розвитку закладу, висновках аналізу та самоаналізу результатів діяльності.</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Річне планування формується на стратегічних засадах розвитку закладу. </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Здійснення аналізу і оцінки ефективності реалізації планів, проектів. </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Забезпечення професійного розвитку вчителів, методичного супроводу молодих спеціалістів. </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Поширення позитивної інформації про заклад. </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Створення повноцінних умов функціонування закладу (безпечні та гігієнічні). </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Застосування ІКТ-технологій у освітньому процесі. </w:t>
      </w:r>
    </w:p>
    <w:p w:rsidR="00EB2776" w:rsidRDefault="00A169A0">
      <w:pPr>
        <w:spacing w:after="0"/>
        <w:ind w:firstLine="51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Забезпечення якості освіти через взаємодію всіх учасників освітнього процесу.</w:t>
      </w:r>
    </w:p>
    <w:p w:rsidR="00EB2776" w:rsidRDefault="00A169A0">
      <w:pPr>
        <w:spacing w:after="0"/>
        <w:ind w:firstLine="51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10. Позитивна оцінка компетентності керівника з боку працівників. </w:t>
      </w:r>
    </w:p>
    <w:p w:rsidR="00EB2776" w:rsidRDefault="00EB2776">
      <w:pPr>
        <w:spacing w:after="0"/>
        <w:ind w:left="705"/>
        <w:jc w:val="center"/>
        <w:rPr>
          <w:rFonts w:ascii="Times New Roman" w:eastAsia="Times New Roman" w:hAnsi="Times New Roman" w:cs="Times New Roman"/>
          <w:b/>
          <w:sz w:val="28"/>
          <w:szCs w:val="28"/>
        </w:rPr>
      </w:pPr>
    </w:p>
    <w:p w:rsidR="00EB2776" w:rsidRDefault="00A169A0">
      <w:pPr>
        <w:spacing w:after="0" w:line="240" w:lineRule="auto"/>
        <w:ind w:left="355"/>
        <w:jc w:val="center"/>
        <w:rPr>
          <w:rFonts w:ascii="Times New Roman" w:eastAsia="Times New Roman" w:hAnsi="Times New Roman" w:cs="Times New Roman"/>
          <w:sz w:val="28"/>
          <w:szCs w:val="28"/>
        </w:rPr>
      </w:pPr>
      <w:bookmarkStart w:id="6" w:name="bookmark=id.tyjcwt" w:colFirst="0" w:colLast="0"/>
      <w:bookmarkEnd w:id="6"/>
      <w:r>
        <w:rPr>
          <w:rFonts w:ascii="Times New Roman" w:eastAsia="Times New Roman" w:hAnsi="Times New Roman" w:cs="Times New Roman"/>
          <w:b/>
          <w:sz w:val="28"/>
          <w:szCs w:val="28"/>
        </w:rPr>
        <w:t>7. Наявність необхідних ресурсів для організації освітнього процесу</w:t>
      </w:r>
      <w:r>
        <w:rPr>
          <w:rFonts w:ascii="Times New Roman" w:eastAsia="Times New Roman" w:hAnsi="Times New Roman" w:cs="Times New Roman"/>
          <w:sz w:val="28"/>
          <w:szCs w:val="28"/>
        </w:rPr>
        <w:t> </w:t>
      </w:r>
    </w:p>
    <w:p w:rsidR="00EB2776" w:rsidRDefault="00A169A0">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Приміщення закладу</w:t>
      </w:r>
      <w:r w:rsidR="00FA7913">
        <w:rPr>
          <w:rFonts w:ascii="Times New Roman" w:eastAsia="Times New Roman" w:hAnsi="Times New Roman" w:cs="Times New Roman"/>
          <w:sz w:val="28"/>
          <w:szCs w:val="28"/>
        </w:rPr>
        <w:t xml:space="preserve"> в якості </w:t>
      </w:r>
      <w:proofErr w:type="spellStart"/>
      <w:r w:rsidR="00FA7913">
        <w:rPr>
          <w:rFonts w:ascii="Times New Roman" w:eastAsia="Times New Roman" w:hAnsi="Times New Roman" w:cs="Times New Roman"/>
          <w:sz w:val="28"/>
          <w:szCs w:val="28"/>
        </w:rPr>
        <w:t>освітньогопочало</w:t>
      </w:r>
      <w:proofErr w:type="spellEnd"/>
      <w:r w:rsidR="00FA7913">
        <w:rPr>
          <w:rFonts w:ascii="Times New Roman" w:eastAsia="Times New Roman" w:hAnsi="Times New Roman" w:cs="Times New Roman"/>
          <w:sz w:val="28"/>
          <w:szCs w:val="28"/>
        </w:rPr>
        <w:t xml:space="preserve"> функціонувати</w:t>
      </w:r>
      <w:r>
        <w:rPr>
          <w:rFonts w:ascii="Times New Roman" w:eastAsia="Times New Roman" w:hAnsi="Times New Roman" w:cs="Times New Roman"/>
          <w:sz w:val="28"/>
          <w:szCs w:val="28"/>
        </w:rPr>
        <w:t xml:space="preserve"> у </w:t>
      </w:r>
      <w:r w:rsidR="00847A5A">
        <w:rPr>
          <w:rFonts w:ascii="Times New Roman" w:eastAsia="Times New Roman" w:hAnsi="Times New Roman" w:cs="Times New Roman"/>
          <w:sz w:val="28"/>
          <w:szCs w:val="28"/>
        </w:rPr>
        <w:t>1949</w:t>
      </w:r>
      <w:r>
        <w:rPr>
          <w:rFonts w:ascii="Times New Roman" w:eastAsia="Times New Roman" w:hAnsi="Times New Roman" w:cs="Times New Roman"/>
          <w:sz w:val="28"/>
          <w:szCs w:val="28"/>
        </w:rPr>
        <w:t xml:space="preserve"> році,  </w:t>
      </w:r>
      <w:r w:rsidR="00FA7913">
        <w:rPr>
          <w:rFonts w:ascii="Times New Roman" w:eastAsia="Times New Roman" w:hAnsi="Times New Roman" w:cs="Times New Roman"/>
          <w:sz w:val="28"/>
          <w:szCs w:val="28"/>
        </w:rPr>
        <w:t xml:space="preserve">воно </w:t>
      </w:r>
      <w:r>
        <w:rPr>
          <w:rFonts w:ascii="Times New Roman" w:eastAsia="Times New Roman" w:hAnsi="Times New Roman" w:cs="Times New Roman"/>
          <w:sz w:val="28"/>
          <w:szCs w:val="28"/>
        </w:rPr>
        <w:t xml:space="preserve">складається з </w:t>
      </w:r>
      <w:r w:rsidR="001B1E86">
        <w:rPr>
          <w:rFonts w:ascii="Times New Roman" w:eastAsia="Times New Roman" w:hAnsi="Times New Roman" w:cs="Times New Roman"/>
          <w:sz w:val="28"/>
          <w:szCs w:val="28"/>
        </w:rPr>
        <w:t xml:space="preserve"> головної</w:t>
      </w:r>
      <w:r w:rsidR="000949DF">
        <w:rPr>
          <w:rFonts w:ascii="Times New Roman" w:eastAsia="Times New Roman" w:hAnsi="Times New Roman" w:cs="Times New Roman"/>
          <w:sz w:val="28"/>
          <w:szCs w:val="28"/>
        </w:rPr>
        <w:t xml:space="preserve"> двоповерхової </w:t>
      </w:r>
      <w:proofErr w:type="spellStart"/>
      <w:r>
        <w:rPr>
          <w:rFonts w:ascii="Times New Roman" w:eastAsia="Times New Roman" w:hAnsi="Times New Roman" w:cs="Times New Roman"/>
          <w:sz w:val="28"/>
          <w:szCs w:val="28"/>
        </w:rPr>
        <w:t>будівлі</w:t>
      </w:r>
      <w:r w:rsidR="000949DF">
        <w:rPr>
          <w:rFonts w:ascii="Times New Roman" w:eastAsia="Times New Roman" w:hAnsi="Times New Roman" w:cs="Times New Roman"/>
          <w:sz w:val="28"/>
          <w:szCs w:val="28"/>
        </w:rPr>
        <w:t>т</w:t>
      </w:r>
      <w:r w:rsidR="001B1E86">
        <w:rPr>
          <w:rFonts w:ascii="Times New Roman" w:eastAsia="Times New Roman" w:hAnsi="Times New Roman" w:cs="Times New Roman"/>
          <w:sz w:val="28"/>
          <w:szCs w:val="28"/>
        </w:rPr>
        <w:t>а</w:t>
      </w:r>
      <w:proofErr w:type="spellEnd"/>
      <w:r w:rsidR="001B1E86">
        <w:rPr>
          <w:rFonts w:ascii="Times New Roman" w:eastAsia="Times New Roman" w:hAnsi="Times New Roman" w:cs="Times New Roman"/>
          <w:sz w:val="28"/>
          <w:szCs w:val="28"/>
        </w:rPr>
        <w:t xml:space="preserve"> прибудови з навчальними класами</w:t>
      </w:r>
      <w:r w:rsidR="000949D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Проектна потужність – </w:t>
      </w:r>
      <w:r w:rsidR="001B1E86">
        <w:rPr>
          <w:rFonts w:ascii="Times New Roman" w:eastAsia="Times New Roman" w:hAnsi="Times New Roman" w:cs="Times New Roman"/>
          <w:sz w:val="28"/>
          <w:szCs w:val="28"/>
        </w:rPr>
        <w:t>200</w:t>
      </w:r>
      <w:r>
        <w:rPr>
          <w:rFonts w:ascii="Times New Roman" w:eastAsia="Times New Roman" w:hAnsi="Times New Roman" w:cs="Times New Roman"/>
          <w:sz w:val="28"/>
          <w:szCs w:val="28"/>
        </w:rPr>
        <w:t xml:space="preserve"> учнівських місць. Навчальне приміщення складається з </w:t>
      </w:r>
      <w:r w:rsidR="00FC0FAB">
        <w:rPr>
          <w:rFonts w:ascii="Times New Roman" w:eastAsia="Times New Roman" w:hAnsi="Times New Roman" w:cs="Times New Roman"/>
          <w:sz w:val="28"/>
          <w:szCs w:val="28"/>
        </w:rPr>
        <w:t xml:space="preserve"> невеликого </w:t>
      </w:r>
      <w:r>
        <w:rPr>
          <w:rFonts w:ascii="Times New Roman" w:eastAsia="Times New Roman" w:hAnsi="Times New Roman" w:cs="Times New Roman"/>
          <w:sz w:val="28"/>
          <w:szCs w:val="28"/>
        </w:rPr>
        <w:t>вестибюл</w:t>
      </w:r>
      <w:r w:rsidR="001B1E86">
        <w:rPr>
          <w:rFonts w:ascii="Times New Roman" w:eastAsia="Times New Roman" w:hAnsi="Times New Roman" w:cs="Times New Roman"/>
          <w:sz w:val="28"/>
          <w:szCs w:val="28"/>
        </w:rPr>
        <w:t>ю, навчальних класів,</w:t>
      </w:r>
      <w:r>
        <w:rPr>
          <w:rFonts w:ascii="Times New Roman" w:eastAsia="Times New Roman" w:hAnsi="Times New Roman" w:cs="Times New Roman"/>
          <w:sz w:val="28"/>
          <w:szCs w:val="28"/>
        </w:rPr>
        <w:t>спортивн</w:t>
      </w:r>
      <w:r w:rsidR="001B1E86">
        <w:rPr>
          <w:rFonts w:ascii="Times New Roman" w:eastAsia="Times New Roman" w:hAnsi="Times New Roman" w:cs="Times New Roman"/>
          <w:sz w:val="28"/>
          <w:szCs w:val="28"/>
        </w:rPr>
        <w:t>о</w:t>
      </w:r>
      <w:r w:rsidR="00FC0FAB">
        <w:rPr>
          <w:rFonts w:ascii="Times New Roman" w:eastAsia="Times New Roman" w:hAnsi="Times New Roman" w:cs="Times New Roman"/>
          <w:sz w:val="28"/>
          <w:szCs w:val="28"/>
        </w:rPr>
        <w:t>ї</w:t>
      </w:r>
      <w:r>
        <w:rPr>
          <w:rFonts w:ascii="Times New Roman" w:eastAsia="Times New Roman" w:hAnsi="Times New Roman" w:cs="Times New Roman"/>
          <w:sz w:val="28"/>
          <w:szCs w:val="28"/>
        </w:rPr>
        <w:t xml:space="preserve"> зал</w:t>
      </w:r>
      <w:r w:rsidR="00FC0FA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proofErr w:type="spellStart"/>
      <w:r w:rsidR="001B1E86">
        <w:rPr>
          <w:rFonts w:ascii="Times New Roman" w:eastAsia="Times New Roman" w:hAnsi="Times New Roman" w:cs="Times New Roman"/>
          <w:sz w:val="28"/>
          <w:szCs w:val="28"/>
        </w:rPr>
        <w:t>пристовованого</w:t>
      </w:r>
      <w:proofErr w:type="spellEnd"/>
      <w:r w:rsidR="001B1E86">
        <w:rPr>
          <w:rFonts w:ascii="Times New Roman" w:eastAsia="Times New Roman" w:hAnsi="Times New Roman" w:cs="Times New Roman"/>
          <w:sz w:val="28"/>
          <w:szCs w:val="28"/>
        </w:rPr>
        <w:t xml:space="preserve"> приміщення </w:t>
      </w:r>
      <w:r>
        <w:rPr>
          <w:rFonts w:ascii="Times New Roman" w:eastAsia="Times New Roman" w:hAnsi="Times New Roman" w:cs="Times New Roman"/>
          <w:sz w:val="28"/>
          <w:szCs w:val="28"/>
        </w:rPr>
        <w:t>актової зали</w:t>
      </w:r>
      <w:r w:rsidR="001B1E86">
        <w:rPr>
          <w:rFonts w:ascii="Times New Roman" w:eastAsia="Times New Roman" w:hAnsi="Times New Roman" w:cs="Times New Roman"/>
          <w:sz w:val="28"/>
          <w:szCs w:val="28"/>
        </w:rPr>
        <w:t xml:space="preserve"> і</w:t>
      </w:r>
      <w:r>
        <w:rPr>
          <w:rFonts w:ascii="Times New Roman" w:eastAsia="Times New Roman" w:hAnsi="Times New Roman" w:cs="Times New Roman"/>
          <w:sz w:val="28"/>
          <w:szCs w:val="28"/>
        </w:rPr>
        <w:t xml:space="preserve"> їдальні, бібліотеки, медичного кабінету, </w:t>
      </w:r>
      <w:r w:rsidR="000949DF">
        <w:rPr>
          <w:rFonts w:ascii="Times New Roman" w:eastAsia="Times New Roman" w:hAnsi="Times New Roman" w:cs="Times New Roman"/>
          <w:sz w:val="28"/>
          <w:szCs w:val="28"/>
        </w:rPr>
        <w:t>кабінету психологічної служби, який виконує ще і функцію ресурсної кімнати ,</w:t>
      </w:r>
      <w:r w:rsidR="001B1E86">
        <w:rPr>
          <w:rFonts w:ascii="Times New Roman" w:eastAsia="Times New Roman" w:hAnsi="Times New Roman" w:cs="Times New Roman"/>
          <w:sz w:val="28"/>
          <w:szCs w:val="28"/>
        </w:rPr>
        <w:t>кабінету інформатики</w:t>
      </w:r>
      <w:r>
        <w:rPr>
          <w:rFonts w:ascii="Times New Roman" w:eastAsia="Times New Roman" w:hAnsi="Times New Roman" w:cs="Times New Roman"/>
          <w:sz w:val="28"/>
          <w:szCs w:val="28"/>
        </w:rPr>
        <w:t xml:space="preserve">, </w:t>
      </w:r>
      <w:r w:rsidR="001B1E86">
        <w:rPr>
          <w:rFonts w:ascii="Times New Roman" w:eastAsia="Times New Roman" w:hAnsi="Times New Roman" w:cs="Times New Roman"/>
          <w:sz w:val="28"/>
          <w:szCs w:val="28"/>
        </w:rPr>
        <w:t>са</w:t>
      </w:r>
      <w:r>
        <w:rPr>
          <w:rFonts w:ascii="Times New Roman" w:eastAsia="Times New Roman" w:hAnsi="Times New Roman" w:cs="Times New Roman"/>
          <w:sz w:val="28"/>
          <w:szCs w:val="28"/>
        </w:rPr>
        <w:t>нвузлів. Будівля</w:t>
      </w:r>
      <w:r w:rsidR="000949DF">
        <w:rPr>
          <w:rFonts w:ascii="Times New Roman" w:eastAsia="Times New Roman" w:hAnsi="Times New Roman" w:cs="Times New Roman"/>
          <w:sz w:val="28"/>
          <w:szCs w:val="28"/>
        </w:rPr>
        <w:t xml:space="preserve"> не</w:t>
      </w:r>
      <w:r>
        <w:rPr>
          <w:rFonts w:ascii="Times New Roman" w:eastAsia="Times New Roman" w:hAnsi="Times New Roman" w:cs="Times New Roman"/>
          <w:sz w:val="28"/>
          <w:szCs w:val="28"/>
          <w:highlight w:val="white"/>
        </w:rPr>
        <w:t xml:space="preserve"> оснащена пандусом та кнопкою виклику</w:t>
      </w:r>
      <w:r w:rsidR="000949DF">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Стан будівлі задовільний.</w:t>
      </w:r>
    </w:p>
    <w:p w:rsidR="00EB2776" w:rsidRDefault="00A169A0" w:rsidP="00FC0FAB">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Приміщення та територія закладу відповідають вимогам Державних санітарно-гігієнічних норм щодо утримання загальноосвітніх навчальних закладів. На території </w:t>
      </w:r>
      <w:r w:rsidR="00EA2593">
        <w:rPr>
          <w:rFonts w:ascii="Times New Roman" w:eastAsia="Times New Roman" w:hAnsi="Times New Roman" w:cs="Times New Roman"/>
          <w:sz w:val="28"/>
          <w:szCs w:val="28"/>
          <w:highlight w:val="white"/>
        </w:rPr>
        <w:t>гімназії</w:t>
      </w:r>
      <w:r>
        <w:rPr>
          <w:rFonts w:ascii="Times New Roman" w:eastAsia="Times New Roman" w:hAnsi="Times New Roman" w:cs="Times New Roman"/>
          <w:sz w:val="28"/>
          <w:szCs w:val="28"/>
          <w:highlight w:val="white"/>
        </w:rPr>
        <w:t xml:space="preserve"> знаходиться </w:t>
      </w:r>
      <w:r w:rsidR="00EA2593">
        <w:rPr>
          <w:rFonts w:ascii="Times New Roman" w:eastAsia="Times New Roman" w:hAnsi="Times New Roman" w:cs="Times New Roman"/>
          <w:sz w:val="28"/>
          <w:szCs w:val="28"/>
          <w:highlight w:val="white"/>
        </w:rPr>
        <w:t>спортивний майданчик, який потребує капітального ремонту.</w:t>
      </w:r>
      <w:r w:rsidR="00FC0FAB">
        <w:rPr>
          <w:rFonts w:ascii="Times New Roman" w:eastAsia="Times New Roman" w:hAnsi="Times New Roman" w:cs="Times New Roman"/>
          <w:sz w:val="28"/>
          <w:szCs w:val="28"/>
          <w:highlight w:val="white"/>
        </w:rPr>
        <w:t xml:space="preserve"> Відсутнє укриття на території </w:t>
      </w:r>
      <w:proofErr w:type="spellStart"/>
      <w:r w:rsidR="00FC0FAB">
        <w:rPr>
          <w:rFonts w:ascii="Times New Roman" w:eastAsia="Times New Roman" w:hAnsi="Times New Roman" w:cs="Times New Roman"/>
          <w:sz w:val="28"/>
          <w:szCs w:val="28"/>
          <w:highlight w:val="white"/>
        </w:rPr>
        <w:t>гімназії.</w:t>
      </w:r>
      <w:r w:rsidR="00EA2593">
        <w:rPr>
          <w:rFonts w:ascii="Times New Roman" w:eastAsia="Times New Roman" w:hAnsi="Times New Roman" w:cs="Times New Roman"/>
          <w:sz w:val="28"/>
          <w:szCs w:val="28"/>
          <w:highlight w:val="white"/>
        </w:rPr>
        <w:t>Планується</w:t>
      </w:r>
      <w:proofErr w:type="spellEnd"/>
      <w:r w:rsidR="00EA2593">
        <w:rPr>
          <w:rFonts w:ascii="Times New Roman" w:eastAsia="Times New Roman" w:hAnsi="Times New Roman" w:cs="Times New Roman"/>
          <w:sz w:val="28"/>
          <w:szCs w:val="28"/>
          <w:highlight w:val="white"/>
        </w:rPr>
        <w:t xml:space="preserve"> встановлення системи відеоспостереження.</w:t>
      </w:r>
    </w:p>
    <w:p w:rsidR="00EB2776" w:rsidRDefault="00A169A0">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Усі </w:t>
      </w:r>
      <w:r w:rsidR="00EA2593">
        <w:rPr>
          <w:rFonts w:ascii="Times New Roman" w:eastAsia="Times New Roman" w:hAnsi="Times New Roman" w:cs="Times New Roman"/>
          <w:sz w:val="28"/>
          <w:szCs w:val="28"/>
          <w:highlight w:val="white"/>
        </w:rPr>
        <w:t>класи</w:t>
      </w:r>
      <w:r>
        <w:rPr>
          <w:rFonts w:ascii="Times New Roman" w:eastAsia="Times New Roman" w:hAnsi="Times New Roman" w:cs="Times New Roman"/>
          <w:sz w:val="28"/>
          <w:szCs w:val="28"/>
          <w:highlight w:val="white"/>
        </w:rPr>
        <w:t xml:space="preserve"> підключені до всесвітньої мережі Інтернет, наявний  </w:t>
      </w:r>
      <w:proofErr w:type="spellStart"/>
      <w:r>
        <w:rPr>
          <w:rFonts w:ascii="Times New Roman" w:eastAsia="Times New Roman" w:hAnsi="Times New Roman" w:cs="Times New Roman"/>
          <w:sz w:val="28"/>
          <w:szCs w:val="28"/>
          <w:highlight w:val="white"/>
        </w:rPr>
        <w:t>WiFi</w:t>
      </w:r>
      <w:proofErr w:type="spellEnd"/>
      <w:r>
        <w:rPr>
          <w:rFonts w:ascii="Times New Roman" w:eastAsia="Times New Roman" w:hAnsi="Times New Roman" w:cs="Times New Roman"/>
          <w:sz w:val="28"/>
          <w:szCs w:val="28"/>
          <w:highlight w:val="white"/>
        </w:rPr>
        <w:t>. Заклад забезпечений 1</w:t>
      </w:r>
      <w:r w:rsidR="00EA2593">
        <w:rPr>
          <w:rFonts w:ascii="Times New Roman" w:eastAsia="Times New Roman" w:hAnsi="Times New Roman" w:cs="Times New Roman"/>
          <w:sz w:val="28"/>
          <w:szCs w:val="28"/>
          <w:highlight w:val="white"/>
        </w:rPr>
        <w:t>2</w:t>
      </w:r>
      <w:r>
        <w:rPr>
          <w:rFonts w:ascii="Times New Roman" w:eastAsia="Times New Roman" w:hAnsi="Times New Roman" w:cs="Times New Roman"/>
          <w:sz w:val="28"/>
          <w:szCs w:val="28"/>
          <w:highlight w:val="white"/>
        </w:rPr>
        <w:t xml:space="preserve"> комп’ютерами, </w:t>
      </w:r>
      <w:r w:rsidR="00EA2593">
        <w:rPr>
          <w:rFonts w:ascii="Times New Roman" w:eastAsia="Times New Roman" w:hAnsi="Times New Roman" w:cs="Times New Roman"/>
          <w:sz w:val="28"/>
          <w:szCs w:val="28"/>
          <w:highlight w:val="white"/>
        </w:rPr>
        <w:t>20</w:t>
      </w:r>
      <w:r>
        <w:rPr>
          <w:rFonts w:ascii="Times New Roman" w:eastAsia="Times New Roman" w:hAnsi="Times New Roman" w:cs="Times New Roman"/>
          <w:sz w:val="28"/>
          <w:szCs w:val="28"/>
          <w:highlight w:val="white"/>
        </w:rPr>
        <w:t xml:space="preserve"> ноутбуками, </w:t>
      </w:r>
      <w:r w:rsidR="00FC0FAB">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мультимедійнимпроектор</w:t>
      </w:r>
      <w:r w:rsidR="00FC0FAB">
        <w:rPr>
          <w:rFonts w:ascii="Times New Roman" w:eastAsia="Times New Roman" w:hAnsi="Times New Roman" w:cs="Times New Roman"/>
          <w:sz w:val="28"/>
          <w:szCs w:val="28"/>
          <w:highlight w:val="white"/>
        </w:rPr>
        <w:t>ом</w:t>
      </w:r>
      <w:proofErr w:type="spellEnd"/>
      <w:r>
        <w:rPr>
          <w:rFonts w:ascii="Times New Roman" w:eastAsia="Times New Roman" w:hAnsi="Times New Roman" w:cs="Times New Roman"/>
          <w:sz w:val="28"/>
          <w:szCs w:val="28"/>
          <w:highlight w:val="white"/>
        </w:rPr>
        <w:t xml:space="preserve">, 10 принтерами, </w:t>
      </w:r>
      <w:r w:rsidR="00EA2593">
        <w:rPr>
          <w:rFonts w:ascii="Times New Roman" w:eastAsia="Times New Roman" w:hAnsi="Times New Roman" w:cs="Times New Roman"/>
          <w:sz w:val="28"/>
          <w:szCs w:val="28"/>
          <w:highlight w:val="white"/>
        </w:rPr>
        <w:t>9</w:t>
      </w:r>
      <w:r>
        <w:rPr>
          <w:rFonts w:ascii="Times New Roman" w:eastAsia="Times New Roman" w:hAnsi="Times New Roman" w:cs="Times New Roman"/>
          <w:sz w:val="28"/>
          <w:szCs w:val="28"/>
          <w:highlight w:val="white"/>
        </w:rPr>
        <w:t xml:space="preserve"> телевізорами, 1 інтерактивним пристроєм</w:t>
      </w:r>
      <w:r w:rsidR="00EA2593">
        <w:rPr>
          <w:rFonts w:ascii="Times New Roman" w:eastAsia="Times New Roman" w:hAnsi="Times New Roman" w:cs="Times New Roman"/>
          <w:sz w:val="28"/>
          <w:szCs w:val="28"/>
          <w:highlight w:val="white"/>
        </w:rPr>
        <w:t xml:space="preserve"> та 1 мультимедійною дошкою.</w:t>
      </w:r>
    </w:p>
    <w:p w:rsidR="00EB2776" w:rsidRDefault="00A169A0">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Їдальня та харчоблок школи знаходяться у  відремонтованому приміщенні. Наявне необхідне технологічне обладнання, </w:t>
      </w:r>
      <w:r w:rsidR="00EA2593">
        <w:rPr>
          <w:rFonts w:ascii="Times New Roman" w:eastAsia="Times New Roman" w:hAnsi="Times New Roman" w:cs="Times New Roman"/>
          <w:sz w:val="28"/>
          <w:szCs w:val="28"/>
          <w:highlight w:val="white"/>
        </w:rPr>
        <w:t xml:space="preserve"> є потреба у </w:t>
      </w:r>
      <w:r w:rsidR="00847A5A">
        <w:rPr>
          <w:rFonts w:ascii="Times New Roman" w:eastAsia="Times New Roman" w:hAnsi="Times New Roman" w:cs="Times New Roman"/>
          <w:sz w:val="28"/>
          <w:szCs w:val="28"/>
          <w:highlight w:val="white"/>
        </w:rPr>
        <w:t>облаштуванні свердловини для питної води,</w:t>
      </w:r>
      <w:r>
        <w:rPr>
          <w:rFonts w:ascii="Times New Roman" w:eastAsia="Times New Roman" w:hAnsi="Times New Roman" w:cs="Times New Roman"/>
          <w:sz w:val="28"/>
          <w:szCs w:val="28"/>
          <w:highlight w:val="white"/>
        </w:rPr>
        <w:t>забезпечення гарячою водою відбувається за рахунок електричного водонагрівача.</w:t>
      </w:r>
    </w:p>
    <w:p w:rsidR="00EB2776" w:rsidRDefault="00A169A0">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Приміщення їдальні розраховане на </w:t>
      </w:r>
      <w:r w:rsidR="00847A5A">
        <w:rPr>
          <w:rFonts w:ascii="Times New Roman" w:eastAsia="Times New Roman" w:hAnsi="Times New Roman" w:cs="Times New Roman"/>
          <w:sz w:val="28"/>
          <w:szCs w:val="28"/>
          <w:highlight w:val="white"/>
        </w:rPr>
        <w:t xml:space="preserve">36 </w:t>
      </w:r>
      <w:r>
        <w:rPr>
          <w:rFonts w:ascii="Times New Roman" w:eastAsia="Times New Roman" w:hAnsi="Times New Roman" w:cs="Times New Roman"/>
          <w:sz w:val="28"/>
          <w:szCs w:val="28"/>
          <w:highlight w:val="white"/>
        </w:rPr>
        <w:t>місць.</w:t>
      </w:r>
    </w:p>
    <w:p w:rsidR="00EB2776" w:rsidRDefault="00A169A0">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Учні </w:t>
      </w:r>
      <w:r w:rsidR="00847A5A">
        <w:rPr>
          <w:rFonts w:ascii="Times New Roman" w:eastAsia="Times New Roman" w:hAnsi="Times New Roman" w:cs="Times New Roman"/>
          <w:sz w:val="28"/>
          <w:szCs w:val="28"/>
          <w:highlight w:val="white"/>
        </w:rPr>
        <w:t>на 90</w:t>
      </w:r>
      <w:r>
        <w:rPr>
          <w:rFonts w:ascii="Times New Roman" w:eastAsia="Times New Roman" w:hAnsi="Times New Roman" w:cs="Times New Roman"/>
          <w:sz w:val="28"/>
          <w:szCs w:val="28"/>
          <w:highlight w:val="white"/>
        </w:rPr>
        <w:t>-відсотк</w:t>
      </w:r>
      <w:r w:rsidR="00FC0FAB">
        <w:rPr>
          <w:rFonts w:ascii="Times New Roman" w:eastAsia="Times New Roman" w:hAnsi="Times New Roman" w:cs="Times New Roman"/>
          <w:sz w:val="28"/>
          <w:szCs w:val="28"/>
          <w:highlight w:val="white"/>
        </w:rPr>
        <w:t>і</w:t>
      </w:r>
      <w:r>
        <w:rPr>
          <w:rFonts w:ascii="Times New Roman" w:eastAsia="Times New Roman" w:hAnsi="Times New Roman" w:cs="Times New Roman"/>
          <w:sz w:val="28"/>
          <w:szCs w:val="28"/>
          <w:highlight w:val="white"/>
        </w:rPr>
        <w:t>в забезпечені підручниками та програмовою художньою літературою. Книги зберігаються у належних умовах в бібліотеці.</w:t>
      </w:r>
    </w:p>
    <w:p w:rsidR="00EB2776" w:rsidRDefault="00A169A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Удосконалення матеріально-технічної бази закладу відбувається відповідно до Перспективного плану.</w:t>
      </w:r>
      <w:r>
        <w:rPr>
          <w:rFonts w:ascii="Times New Roman" w:eastAsia="Times New Roman" w:hAnsi="Times New Roman" w:cs="Times New Roman"/>
          <w:sz w:val="28"/>
          <w:szCs w:val="28"/>
        </w:rPr>
        <w:t> </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закладі здійснюється збір, узагальнення, аналіз та використання відповідної інформації для ефективного управління освітнім процесом та іншою діяльністю.</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обміну інформацією з якості освітнього процесу використовується </w:t>
      </w:r>
      <w:proofErr w:type="spellStart"/>
      <w:r>
        <w:rPr>
          <w:rFonts w:ascii="Times New Roman" w:eastAsia="Times New Roman" w:hAnsi="Times New Roman" w:cs="Times New Roman"/>
          <w:sz w:val="28"/>
          <w:szCs w:val="28"/>
        </w:rPr>
        <w:t>відео-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аудіо-</w:t>
      </w:r>
      <w:proofErr w:type="spellEnd"/>
      <w:r>
        <w:rPr>
          <w:rFonts w:ascii="Times New Roman" w:eastAsia="Times New Roman" w:hAnsi="Times New Roman" w:cs="Times New Roman"/>
          <w:sz w:val="28"/>
          <w:szCs w:val="28"/>
        </w:rPr>
        <w:t xml:space="preserve"> і магнітні носії інформації, розмножувальна техніка.</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закладі створений банк даних (статистика) за результатами освітнього процесу та освітньої діяльності:</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статистична інформація форм ЗНЗ-1, 1-ЗСО, 83-РВК ;</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інформаційна база про якість освітнього процесу на рівні різних класів;</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інформаційна база про результати державної підсумкової атестації в співставленні з річними показниками;</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забезпечення більш широких і різноманітних зв’язків закладу із зовнішнім середовищем, у тому числі доступу до різних баз даних, джерел інформації ТНВК підключено до швидкісного Інтернету. Є зона </w:t>
      </w:r>
      <w:proofErr w:type="spellStart"/>
      <w:r>
        <w:rPr>
          <w:rFonts w:ascii="Times New Roman" w:eastAsia="Times New Roman" w:hAnsi="Times New Roman" w:cs="Times New Roman"/>
          <w:sz w:val="28"/>
          <w:szCs w:val="28"/>
        </w:rPr>
        <w:t>Wі-Fі</w:t>
      </w:r>
      <w:proofErr w:type="spellEnd"/>
      <w:r>
        <w:rPr>
          <w:rFonts w:ascii="Times New Roman" w:eastAsia="Times New Roman" w:hAnsi="Times New Roman" w:cs="Times New Roman"/>
          <w:sz w:val="28"/>
          <w:szCs w:val="28"/>
        </w:rPr>
        <w:t xml:space="preserve"> підключення.</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забезпечення створення єдиного інформаційного поля та забезпечення публічності інформації про заклад освіти функціонує офіційний веб-сайт </w:t>
      </w:r>
      <w:r w:rsidR="00847A5A">
        <w:rPr>
          <w:rFonts w:ascii="Times New Roman" w:eastAsia="Times New Roman" w:hAnsi="Times New Roman" w:cs="Times New Roman"/>
          <w:sz w:val="28"/>
          <w:szCs w:val="28"/>
        </w:rPr>
        <w:t>гімназії</w:t>
      </w:r>
      <w:r>
        <w:rPr>
          <w:rFonts w:ascii="Times New Roman" w:eastAsia="Times New Roman" w:hAnsi="Times New Roman" w:cs="Times New Roman"/>
          <w:sz w:val="28"/>
          <w:szCs w:val="28"/>
        </w:rPr>
        <w:t>. Публічність інформації про діяльність закладу забезпечується згідно зі статтею 30 Закону України «Про освіту».</w:t>
      </w: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використання інформаційно-комунікаційних технологій для ефективного управління освітнім процесом в закладі освіти створено інформаційно-освітнє середовище на порталі інформаційної системи управління освітою (ІСУО).</w:t>
      </w:r>
    </w:p>
    <w:p w:rsidR="00EB2776" w:rsidRDefault="00EB2776">
      <w:pPr>
        <w:shd w:val="clear" w:color="auto" w:fill="FFFFFF"/>
        <w:spacing w:after="0" w:line="240" w:lineRule="auto"/>
        <w:ind w:firstLine="567"/>
        <w:jc w:val="both"/>
        <w:rPr>
          <w:rFonts w:ascii="Times New Roman" w:eastAsia="Times New Roman" w:hAnsi="Times New Roman" w:cs="Times New Roman"/>
          <w:sz w:val="28"/>
          <w:szCs w:val="28"/>
        </w:rPr>
      </w:pPr>
    </w:p>
    <w:p w:rsidR="00EB2776" w:rsidRDefault="00A169A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ефективності реалізації: відповідність вимогам Закону України «Про освіту» щодо прозорості та інформаційної відкритості закладу освіти.</w:t>
      </w:r>
    </w:p>
    <w:p w:rsidR="00EB2776" w:rsidRDefault="00EB2776">
      <w:pPr>
        <w:spacing w:after="0" w:line="240" w:lineRule="auto"/>
        <w:ind w:firstLine="567"/>
        <w:jc w:val="both"/>
        <w:rPr>
          <w:rFonts w:ascii="Times New Roman" w:eastAsia="Times New Roman" w:hAnsi="Times New Roman" w:cs="Times New Roman"/>
          <w:sz w:val="28"/>
          <w:szCs w:val="28"/>
        </w:rPr>
      </w:pPr>
    </w:p>
    <w:p w:rsidR="00EB2776" w:rsidRDefault="00A169A0">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8.Інклюзивне освітнє середовище, універсальний дизайн та розумне пристосування</w:t>
      </w:r>
    </w:p>
    <w:p w:rsidR="00EB2776" w:rsidRDefault="00A169A0">
      <w:pPr>
        <w:spacing w:after="0" w:line="240" w:lineRule="auto"/>
        <w:ind w:left="48" w:firstLine="7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враховує індивідуальні потреби таких осіб.</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Універсальний дизайн школи створюється на таких принципах:</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рівність і доступність використання;</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гнучкість використання;</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просте та зручне використання;</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сприйняття інформації з урахуванням різних сенсорних можливостей користувачів;</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низький рівень фізичних зусиль;</w:t>
      </w:r>
    </w:p>
    <w:p w:rsidR="00EB2776" w:rsidRDefault="00A169A0">
      <w:pPr>
        <w:spacing w:after="0" w:line="240" w:lineRule="auto"/>
        <w:ind w:left="4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наявність необхідного розміру і простору. </w:t>
      </w:r>
    </w:p>
    <w:p w:rsidR="00EB2776" w:rsidRDefault="00A169A0">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якісного соціально-психологічного та </w:t>
      </w:r>
      <w:proofErr w:type="spellStart"/>
      <w:r>
        <w:rPr>
          <w:rFonts w:ascii="Times New Roman" w:eastAsia="Times New Roman" w:hAnsi="Times New Roman" w:cs="Times New Roman"/>
          <w:sz w:val="28"/>
          <w:szCs w:val="28"/>
        </w:rPr>
        <w:t>психолого-медико-педагогічного</w:t>
      </w:r>
      <w:proofErr w:type="spellEnd"/>
      <w:r>
        <w:rPr>
          <w:rFonts w:ascii="Times New Roman" w:eastAsia="Times New Roman" w:hAnsi="Times New Roman" w:cs="Times New Roman"/>
          <w:sz w:val="28"/>
          <w:szCs w:val="28"/>
        </w:rPr>
        <w:t xml:space="preserve"> супроводу дітей з особливими потребами, батьків та педагогів у штаті є посади практичного психолога, соціального педагога, </w:t>
      </w:r>
      <w:proofErr w:type="spellStart"/>
      <w:r>
        <w:rPr>
          <w:rFonts w:ascii="Times New Roman" w:eastAsia="Times New Roman" w:hAnsi="Times New Roman" w:cs="Times New Roman"/>
          <w:sz w:val="28"/>
          <w:szCs w:val="28"/>
        </w:rPr>
        <w:t>педагога-</w:t>
      </w:r>
      <w:proofErr w:type="spellEnd"/>
      <w:r>
        <w:rPr>
          <w:rFonts w:ascii="Times New Roman" w:eastAsia="Times New Roman" w:hAnsi="Times New Roman" w:cs="Times New Roman"/>
          <w:sz w:val="28"/>
          <w:szCs w:val="28"/>
        </w:rPr>
        <w:t xml:space="preserve"> логопеда, </w:t>
      </w:r>
      <w:proofErr w:type="spellStart"/>
      <w:r>
        <w:rPr>
          <w:rFonts w:ascii="Times New Roman" w:eastAsia="Times New Roman" w:hAnsi="Times New Roman" w:cs="Times New Roman"/>
          <w:sz w:val="28"/>
          <w:szCs w:val="28"/>
        </w:rPr>
        <w:t>педагога-реабілітолога</w:t>
      </w:r>
      <w:proofErr w:type="spellEnd"/>
      <w:r>
        <w:rPr>
          <w:rFonts w:ascii="Times New Roman" w:eastAsia="Times New Roman" w:hAnsi="Times New Roman" w:cs="Times New Roman"/>
          <w:sz w:val="28"/>
          <w:szCs w:val="28"/>
        </w:rPr>
        <w:t>.</w:t>
      </w:r>
    </w:p>
    <w:p w:rsidR="00EB2776" w:rsidRDefault="00EB2776">
      <w:pPr>
        <w:shd w:val="clear" w:color="auto" w:fill="FFFFFF"/>
        <w:spacing w:after="150" w:line="240" w:lineRule="auto"/>
        <w:jc w:val="center"/>
        <w:rPr>
          <w:rFonts w:ascii="Times New Roman" w:eastAsia="Times New Roman" w:hAnsi="Times New Roman" w:cs="Times New Roman"/>
          <w:b/>
          <w:sz w:val="28"/>
          <w:szCs w:val="28"/>
        </w:rPr>
      </w:pPr>
    </w:p>
    <w:p w:rsidR="00EB2776" w:rsidRDefault="00A169A0">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9. Заключні положення</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важливих проблем забезпечення якості освітнього процесу в цілому залишається оцінка ефективності управління освітнім процесом зокрема, тому дана модель передбачає можливість вироблення своєї системи критеріїв, чинників, за якими можна оцінювати ефективність освітнього процесу, що дасть можливість вносити  відповідні корективи в його організацію.</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Рівень розвитку сучасної освіти вимагає від закладу високорозвиненого вміння обирати форми, методи, типи управління педагогічним колективом, ставити серйозні вимоги до його ділових та особистісних якостей, серед яких:</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цілеспрямованість та саморозвиток;</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компетентність;</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динамічність та самокритичність;</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управлінська етика;</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прогностичність та аналітичність;</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креативність, здатність до інноваційного пошуку.</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здатність приймати своєчасне рішення та брати на себе відповідальність за результат діяльності.</w:t>
      </w:r>
    </w:p>
    <w:p w:rsidR="00EB2776" w:rsidRDefault="00A169A0">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Разом з тим, ефективність управлінської діяльності закладу характеризується станом реалізації його управлінських функцій, основних аспектів та видів діяльності, ступенем їх впливу на результативність освітнього процесу з урахуванням основних чинників, для яких проводиться самоаналіз:</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Стратегічне планування розвитку закладу, </w:t>
      </w:r>
      <w:r w:rsidR="00847A5A">
        <w:rPr>
          <w:rFonts w:ascii="Times New Roman" w:eastAsia="Times New Roman" w:hAnsi="Times New Roman" w:cs="Times New Roman"/>
          <w:sz w:val="28"/>
          <w:szCs w:val="28"/>
        </w:rPr>
        <w:t>за</w:t>
      </w:r>
      <w:r>
        <w:rPr>
          <w:rFonts w:ascii="Times New Roman" w:eastAsia="Times New Roman" w:hAnsi="Times New Roman" w:cs="Times New Roman"/>
          <w:sz w:val="28"/>
          <w:szCs w:val="28"/>
        </w:rPr>
        <w:t>сноване на висновках аналізу та самоаналізу результатів діяльності.</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Річне планування розвитку навчального закладу формується на стратегічних засадах.</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Здійснення аналізу і оцінки ефективності реалізації планів, проектів.</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Реальне календарне планування враховує усі напрямки діяльності </w:t>
      </w:r>
      <w:r w:rsidR="00847A5A">
        <w:rPr>
          <w:rFonts w:ascii="Times New Roman" w:eastAsia="Times New Roman" w:hAnsi="Times New Roman" w:cs="Times New Roman"/>
          <w:sz w:val="28"/>
          <w:szCs w:val="28"/>
        </w:rPr>
        <w:t>гімназії</w:t>
      </w:r>
      <w:r>
        <w:rPr>
          <w:rFonts w:ascii="Times New Roman" w:eastAsia="Times New Roman" w:hAnsi="Times New Roman" w:cs="Times New Roman"/>
          <w:sz w:val="28"/>
          <w:szCs w:val="28"/>
        </w:rPr>
        <w:t xml:space="preserve"> та доводиться до відома усіх рівнів.</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професійного розвитку вчителів, методичного супроводу молодих спеціалістів.</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Поширення позитивної інформації про заклад (засобами веб-сайтів, інформаційних бюлетенів, громадських конференцій, семінарів, контактів з ЗМІ тощо).</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Створення повноцінних умов функціонування закладу (безпечні та гігієнічні). Наявність засобів для фізичного, інтелектуального розвитку учнів та </w:t>
      </w:r>
      <w:proofErr w:type="spellStart"/>
      <w:r>
        <w:rPr>
          <w:rFonts w:ascii="Times New Roman" w:eastAsia="Times New Roman" w:hAnsi="Times New Roman" w:cs="Times New Roman"/>
          <w:sz w:val="28"/>
          <w:szCs w:val="28"/>
        </w:rPr>
        <w:t>педколективу</w:t>
      </w:r>
      <w:proofErr w:type="spellEnd"/>
      <w:r>
        <w:rPr>
          <w:rFonts w:ascii="Times New Roman" w:eastAsia="Times New Roman" w:hAnsi="Times New Roman" w:cs="Times New Roman"/>
          <w:sz w:val="28"/>
          <w:szCs w:val="28"/>
        </w:rPr>
        <w:t>.</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ІКТ-технологій у навчально-виховному процесі та повсякденному житті.</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якості освіти через взаємодію всіх учасників освітнього процесу.</w:t>
      </w:r>
    </w:p>
    <w:p w:rsidR="00EB2776" w:rsidRDefault="00A169A0">
      <w:pPr>
        <w:numPr>
          <w:ilvl w:val="0"/>
          <w:numId w:val="4"/>
        </w:numPr>
        <w:shd w:val="clear" w:color="auto" w:fill="FFFFFF"/>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Позитивна оцінка компетентності керівника з боку працівників та громадськості.</w:t>
      </w:r>
    </w:p>
    <w:p w:rsidR="00EB2776" w:rsidRDefault="00EB2776">
      <w:pPr>
        <w:tabs>
          <w:tab w:val="left" w:pos="851"/>
          <w:tab w:val="left" w:pos="1134"/>
        </w:tabs>
        <w:spacing w:after="0" w:line="240" w:lineRule="auto"/>
        <w:ind w:firstLine="567"/>
        <w:jc w:val="both"/>
        <w:rPr>
          <w:rFonts w:ascii="Times New Roman" w:eastAsia="Times New Roman" w:hAnsi="Times New Roman" w:cs="Times New Roman"/>
          <w:sz w:val="28"/>
          <w:szCs w:val="28"/>
        </w:rPr>
      </w:pPr>
    </w:p>
    <w:p w:rsidR="00EB2776" w:rsidRDefault="00EB2776">
      <w:pPr>
        <w:tabs>
          <w:tab w:val="left" w:pos="851"/>
          <w:tab w:val="left" w:pos="1134"/>
        </w:tabs>
        <w:ind w:firstLine="567"/>
        <w:jc w:val="both"/>
        <w:rPr>
          <w:rFonts w:ascii="Times New Roman" w:eastAsia="Times New Roman" w:hAnsi="Times New Roman" w:cs="Times New Roman"/>
          <w:sz w:val="28"/>
          <w:szCs w:val="28"/>
        </w:rPr>
      </w:pPr>
    </w:p>
    <w:sectPr w:rsidR="00EB2776" w:rsidSect="00627A42">
      <w:pgSz w:w="11906" w:h="16838"/>
      <w:pgMar w:top="567" w:right="567"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ontserrat">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A0C"/>
    <w:multiLevelType w:val="multilevel"/>
    <w:tmpl w:val="FB6E44AC"/>
    <w:lvl w:ilvl="0">
      <w:start w:val="1"/>
      <w:numFmt w:val="decimal"/>
      <w:lvlText w:val="%1."/>
      <w:lvlJc w:val="left"/>
      <w:pPr>
        <w:ind w:left="1310" w:hanging="360"/>
      </w:pPr>
      <w:rPr>
        <w:color w:val="333333"/>
      </w:rPr>
    </w:lvl>
    <w:lvl w:ilvl="1">
      <w:start w:val="1"/>
      <w:numFmt w:val="lowerLetter"/>
      <w:lvlText w:val="%2."/>
      <w:lvlJc w:val="left"/>
      <w:pPr>
        <w:ind w:left="2030" w:hanging="360"/>
      </w:pPr>
    </w:lvl>
    <w:lvl w:ilvl="2">
      <w:start w:val="1"/>
      <w:numFmt w:val="lowerRoman"/>
      <w:lvlText w:val="%3."/>
      <w:lvlJc w:val="right"/>
      <w:pPr>
        <w:ind w:left="2750" w:hanging="180"/>
      </w:pPr>
    </w:lvl>
    <w:lvl w:ilvl="3">
      <w:start w:val="1"/>
      <w:numFmt w:val="decimal"/>
      <w:lvlText w:val="%4."/>
      <w:lvlJc w:val="left"/>
      <w:pPr>
        <w:ind w:left="3470" w:hanging="360"/>
      </w:pPr>
    </w:lvl>
    <w:lvl w:ilvl="4">
      <w:start w:val="1"/>
      <w:numFmt w:val="lowerLetter"/>
      <w:lvlText w:val="%5."/>
      <w:lvlJc w:val="left"/>
      <w:pPr>
        <w:ind w:left="4190" w:hanging="360"/>
      </w:pPr>
    </w:lvl>
    <w:lvl w:ilvl="5">
      <w:start w:val="1"/>
      <w:numFmt w:val="lowerRoman"/>
      <w:lvlText w:val="%6."/>
      <w:lvlJc w:val="right"/>
      <w:pPr>
        <w:ind w:left="4910" w:hanging="180"/>
      </w:pPr>
    </w:lvl>
    <w:lvl w:ilvl="6">
      <w:start w:val="1"/>
      <w:numFmt w:val="decimal"/>
      <w:lvlText w:val="%7."/>
      <w:lvlJc w:val="left"/>
      <w:pPr>
        <w:ind w:left="5630" w:hanging="360"/>
      </w:pPr>
    </w:lvl>
    <w:lvl w:ilvl="7">
      <w:start w:val="1"/>
      <w:numFmt w:val="lowerLetter"/>
      <w:lvlText w:val="%8."/>
      <w:lvlJc w:val="left"/>
      <w:pPr>
        <w:ind w:left="6350" w:hanging="360"/>
      </w:pPr>
    </w:lvl>
    <w:lvl w:ilvl="8">
      <w:start w:val="1"/>
      <w:numFmt w:val="lowerRoman"/>
      <w:lvlText w:val="%9."/>
      <w:lvlJc w:val="right"/>
      <w:pPr>
        <w:ind w:left="7070" w:hanging="180"/>
      </w:pPr>
    </w:lvl>
  </w:abstractNum>
  <w:abstractNum w:abstractNumId="1">
    <w:nsid w:val="07FE4A87"/>
    <w:multiLevelType w:val="multilevel"/>
    <w:tmpl w:val="E902A81A"/>
    <w:lvl w:ilvl="0">
      <w:start w:val="3"/>
      <w:numFmt w:val="decimal"/>
      <w:lvlText w:val="%1."/>
      <w:lvlJc w:val="left"/>
      <w:pPr>
        <w:ind w:left="602" w:hanging="360"/>
      </w:pPr>
    </w:lvl>
    <w:lvl w:ilvl="1">
      <w:start w:val="1"/>
      <w:numFmt w:val="lowerLetter"/>
      <w:lvlText w:val="%2."/>
      <w:lvlJc w:val="left"/>
      <w:pPr>
        <w:ind w:left="1322" w:hanging="360"/>
      </w:pPr>
    </w:lvl>
    <w:lvl w:ilvl="2">
      <w:start w:val="1"/>
      <w:numFmt w:val="lowerRoman"/>
      <w:lvlText w:val="%3."/>
      <w:lvlJc w:val="right"/>
      <w:pPr>
        <w:ind w:left="2042" w:hanging="180"/>
      </w:pPr>
    </w:lvl>
    <w:lvl w:ilvl="3">
      <w:start w:val="1"/>
      <w:numFmt w:val="decimal"/>
      <w:lvlText w:val="%4."/>
      <w:lvlJc w:val="left"/>
      <w:pPr>
        <w:ind w:left="2762" w:hanging="360"/>
      </w:pPr>
    </w:lvl>
    <w:lvl w:ilvl="4">
      <w:start w:val="1"/>
      <w:numFmt w:val="lowerLetter"/>
      <w:lvlText w:val="%5."/>
      <w:lvlJc w:val="left"/>
      <w:pPr>
        <w:ind w:left="3482" w:hanging="360"/>
      </w:pPr>
    </w:lvl>
    <w:lvl w:ilvl="5">
      <w:start w:val="1"/>
      <w:numFmt w:val="lowerRoman"/>
      <w:lvlText w:val="%6."/>
      <w:lvlJc w:val="right"/>
      <w:pPr>
        <w:ind w:left="4202" w:hanging="180"/>
      </w:pPr>
    </w:lvl>
    <w:lvl w:ilvl="6">
      <w:start w:val="1"/>
      <w:numFmt w:val="decimal"/>
      <w:lvlText w:val="%7."/>
      <w:lvlJc w:val="left"/>
      <w:pPr>
        <w:ind w:left="4922" w:hanging="360"/>
      </w:pPr>
    </w:lvl>
    <w:lvl w:ilvl="7">
      <w:start w:val="1"/>
      <w:numFmt w:val="lowerLetter"/>
      <w:lvlText w:val="%8."/>
      <w:lvlJc w:val="left"/>
      <w:pPr>
        <w:ind w:left="5642" w:hanging="360"/>
      </w:pPr>
    </w:lvl>
    <w:lvl w:ilvl="8">
      <w:start w:val="1"/>
      <w:numFmt w:val="lowerRoman"/>
      <w:lvlText w:val="%9."/>
      <w:lvlJc w:val="right"/>
      <w:pPr>
        <w:ind w:left="6362" w:hanging="180"/>
      </w:pPr>
    </w:lvl>
  </w:abstractNum>
  <w:abstractNum w:abstractNumId="2">
    <w:nsid w:val="095F248F"/>
    <w:multiLevelType w:val="multilevel"/>
    <w:tmpl w:val="6C8A58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0997016"/>
    <w:multiLevelType w:val="multilevel"/>
    <w:tmpl w:val="B3E62F88"/>
    <w:lvl w:ilvl="0">
      <w:numFmt w:val="bullet"/>
      <w:lvlText w:val="-"/>
      <w:lvlJc w:val="left"/>
      <w:pPr>
        <w:ind w:left="242" w:hanging="200"/>
      </w:pPr>
    </w:lvl>
    <w:lvl w:ilvl="1">
      <w:start w:val="2"/>
      <w:numFmt w:val="decimal"/>
      <w:lvlText w:val="%2."/>
      <w:lvlJc w:val="left"/>
      <w:pPr>
        <w:ind w:left="383" w:hanging="300"/>
      </w:pPr>
      <w:rPr>
        <w:rFonts w:ascii="Times New Roman" w:eastAsia="Times New Roman" w:hAnsi="Times New Roman" w:cs="Times New Roman"/>
        <w:b/>
        <w:color w:val="333333"/>
        <w:sz w:val="24"/>
        <w:szCs w:val="24"/>
      </w:rPr>
    </w:lvl>
    <w:lvl w:ilvl="2">
      <w:numFmt w:val="bullet"/>
      <w:lvlText w:val="-"/>
      <w:lvlJc w:val="left"/>
      <w:pPr>
        <w:ind w:left="242" w:hanging="140"/>
      </w:pPr>
      <w:rPr>
        <w:rFonts w:ascii="Times New Roman" w:eastAsia="Times New Roman" w:hAnsi="Times New Roman" w:cs="Times New Roman"/>
        <w:color w:val="333333"/>
        <w:sz w:val="24"/>
        <w:szCs w:val="24"/>
      </w:rPr>
    </w:lvl>
    <w:lvl w:ilvl="3">
      <w:numFmt w:val="bullet"/>
      <w:lvlText w:val="•"/>
      <w:lvlJc w:val="left"/>
      <w:pPr>
        <w:ind w:left="2545" w:hanging="140"/>
      </w:pPr>
    </w:lvl>
    <w:lvl w:ilvl="4">
      <w:numFmt w:val="bullet"/>
      <w:lvlText w:val="•"/>
      <w:lvlJc w:val="left"/>
      <w:pPr>
        <w:ind w:left="3628" w:hanging="140"/>
      </w:pPr>
    </w:lvl>
    <w:lvl w:ilvl="5">
      <w:numFmt w:val="bullet"/>
      <w:lvlText w:val="•"/>
      <w:lvlJc w:val="left"/>
      <w:pPr>
        <w:ind w:left="4711" w:hanging="140"/>
      </w:pPr>
    </w:lvl>
    <w:lvl w:ilvl="6">
      <w:numFmt w:val="bullet"/>
      <w:lvlText w:val="•"/>
      <w:lvlJc w:val="left"/>
      <w:pPr>
        <w:ind w:left="5794" w:hanging="140"/>
      </w:pPr>
    </w:lvl>
    <w:lvl w:ilvl="7">
      <w:numFmt w:val="bullet"/>
      <w:lvlText w:val="•"/>
      <w:lvlJc w:val="left"/>
      <w:pPr>
        <w:ind w:left="6877" w:hanging="140"/>
      </w:pPr>
    </w:lvl>
    <w:lvl w:ilvl="8">
      <w:numFmt w:val="bullet"/>
      <w:lvlText w:val="•"/>
      <w:lvlJc w:val="left"/>
      <w:pPr>
        <w:ind w:left="7960" w:hanging="140"/>
      </w:pPr>
    </w:lvl>
  </w:abstractNum>
  <w:abstractNum w:abstractNumId="4">
    <w:nsid w:val="29294058"/>
    <w:multiLevelType w:val="multilevel"/>
    <w:tmpl w:val="84229924"/>
    <w:lvl w:ilvl="0">
      <w:numFmt w:val="bullet"/>
      <w:lvlText w:val="●"/>
      <w:lvlJc w:val="left"/>
      <w:pPr>
        <w:ind w:left="1658" w:hanging="736"/>
      </w:pPr>
      <w:rPr>
        <w:rFonts w:ascii="Noto Sans Symbols" w:eastAsia="Noto Sans Symbols" w:hAnsi="Noto Sans Symbols" w:cs="Noto Sans Symbols"/>
        <w:color w:val="444444"/>
        <w:sz w:val="20"/>
        <w:szCs w:val="20"/>
      </w:rPr>
    </w:lvl>
    <w:lvl w:ilvl="1">
      <w:numFmt w:val="bullet"/>
      <w:lvlText w:val="•"/>
      <w:lvlJc w:val="left"/>
      <w:pPr>
        <w:ind w:left="2506" w:hanging="737"/>
      </w:pPr>
    </w:lvl>
    <w:lvl w:ilvl="2">
      <w:numFmt w:val="bullet"/>
      <w:lvlText w:val="•"/>
      <w:lvlJc w:val="left"/>
      <w:pPr>
        <w:ind w:left="3353" w:hanging="737"/>
      </w:pPr>
    </w:lvl>
    <w:lvl w:ilvl="3">
      <w:numFmt w:val="bullet"/>
      <w:lvlText w:val="•"/>
      <w:lvlJc w:val="left"/>
      <w:pPr>
        <w:ind w:left="4199" w:hanging="737"/>
      </w:pPr>
    </w:lvl>
    <w:lvl w:ilvl="4">
      <w:numFmt w:val="bullet"/>
      <w:lvlText w:val="•"/>
      <w:lvlJc w:val="left"/>
      <w:pPr>
        <w:ind w:left="5046" w:hanging="737"/>
      </w:pPr>
    </w:lvl>
    <w:lvl w:ilvl="5">
      <w:numFmt w:val="bullet"/>
      <w:lvlText w:val="•"/>
      <w:lvlJc w:val="left"/>
      <w:pPr>
        <w:ind w:left="5893" w:hanging="737"/>
      </w:pPr>
    </w:lvl>
    <w:lvl w:ilvl="6">
      <w:numFmt w:val="bullet"/>
      <w:lvlText w:val="•"/>
      <w:lvlJc w:val="left"/>
      <w:pPr>
        <w:ind w:left="6739" w:hanging="737"/>
      </w:pPr>
    </w:lvl>
    <w:lvl w:ilvl="7">
      <w:numFmt w:val="bullet"/>
      <w:lvlText w:val="•"/>
      <w:lvlJc w:val="left"/>
      <w:pPr>
        <w:ind w:left="7586" w:hanging="737"/>
      </w:pPr>
    </w:lvl>
    <w:lvl w:ilvl="8">
      <w:numFmt w:val="bullet"/>
      <w:lvlText w:val="•"/>
      <w:lvlJc w:val="left"/>
      <w:pPr>
        <w:ind w:left="8433" w:hanging="737"/>
      </w:pPr>
    </w:lvl>
  </w:abstractNum>
  <w:abstractNum w:abstractNumId="5">
    <w:nsid w:val="36953BC5"/>
    <w:multiLevelType w:val="multilevel"/>
    <w:tmpl w:val="69184A8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AD54570"/>
    <w:multiLevelType w:val="multilevel"/>
    <w:tmpl w:val="1996EAFE"/>
    <w:lvl w:ilvl="0">
      <w:numFmt w:val="bullet"/>
      <w:lvlText w:val="-"/>
      <w:lvlJc w:val="left"/>
      <w:pPr>
        <w:ind w:left="242" w:hanging="257"/>
      </w:pPr>
    </w:lvl>
    <w:lvl w:ilvl="1">
      <w:numFmt w:val="bullet"/>
      <w:lvlText w:val="-"/>
      <w:lvlJc w:val="left"/>
      <w:pPr>
        <w:ind w:left="1089" w:hanging="140"/>
      </w:pPr>
      <w:rPr>
        <w:rFonts w:ascii="Times New Roman" w:eastAsia="Times New Roman" w:hAnsi="Times New Roman" w:cs="Times New Roman"/>
        <w:color w:val="333333"/>
        <w:sz w:val="24"/>
        <w:szCs w:val="24"/>
      </w:rPr>
    </w:lvl>
    <w:lvl w:ilvl="2">
      <w:numFmt w:val="bullet"/>
      <w:lvlText w:val="•"/>
      <w:lvlJc w:val="left"/>
      <w:pPr>
        <w:ind w:left="2085" w:hanging="140"/>
      </w:pPr>
    </w:lvl>
    <w:lvl w:ilvl="3">
      <w:numFmt w:val="bullet"/>
      <w:lvlText w:val="•"/>
      <w:lvlJc w:val="left"/>
      <w:pPr>
        <w:ind w:left="3090" w:hanging="140"/>
      </w:pPr>
    </w:lvl>
    <w:lvl w:ilvl="4">
      <w:numFmt w:val="bullet"/>
      <w:lvlText w:val="•"/>
      <w:lvlJc w:val="left"/>
      <w:pPr>
        <w:ind w:left="4095" w:hanging="140"/>
      </w:pPr>
    </w:lvl>
    <w:lvl w:ilvl="5">
      <w:numFmt w:val="bullet"/>
      <w:lvlText w:val="•"/>
      <w:lvlJc w:val="left"/>
      <w:pPr>
        <w:ind w:left="5100" w:hanging="140"/>
      </w:pPr>
    </w:lvl>
    <w:lvl w:ilvl="6">
      <w:numFmt w:val="bullet"/>
      <w:lvlText w:val="•"/>
      <w:lvlJc w:val="left"/>
      <w:pPr>
        <w:ind w:left="6105" w:hanging="140"/>
      </w:pPr>
    </w:lvl>
    <w:lvl w:ilvl="7">
      <w:numFmt w:val="bullet"/>
      <w:lvlText w:val="•"/>
      <w:lvlJc w:val="left"/>
      <w:pPr>
        <w:ind w:left="7110" w:hanging="140"/>
      </w:pPr>
    </w:lvl>
    <w:lvl w:ilvl="8">
      <w:numFmt w:val="bullet"/>
      <w:lvlText w:val="•"/>
      <w:lvlJc w:val="left"/>
      <w:pPr>
        <w:ind w:left="8116" w:hanging="140"/>
      </w:pPr>
    </w:lvl>
  </w:abstractNum>
  <w:abstractNum w:abstractNumId="7">
    <w:nsid w:val="459C2B3F"/>
    <w:multiLevelType w:val="multilevel"/>
    <w:tmpl w:val="B32AE552"/>
    <w:lvl w:ilvl="0">
      <w:numFmt w:val="bullet"/>
      <w:lvlText w:val="–"/>
      <w:lvlJc w:val="left"/>
      <w:pPr>
        <w:ind w:left="242" w:hanging="214"/>
      </w:pPr>
      <w:rPr>
        <w:rFonts w:ascii="Times New Roman" w:eastAsia="Times New Roman" w:hAnsi="Times New Roman" w:cs="Times New Roman"/>
        <w:color w:val="333333"/>
        <w:sz w:val="24"/>
        <w:szCs w:val="24"/>
      </w:rPr>
    </w:lvl>
    <w:lvl w:ilvl="1">
      <w:numFmt w:val="bullet"/>
      <w:lvlText w:val="•"/>
      <w:lvlJc w:val="left"/>
      <w:pPr>
        <w:ind w:left="1228" w:hanging="214"/>
      </w:pPr>
    </w:lvl>
    <w:lvl w:ilvl="2">
      <w:numFmt w:val="bullet"/>
      <w:lvlText w:val="•"/>
      <w:lvlJc w:val="left"/>
      <w:pPr>
        <w:ind w:left="2217" w:hanging="214"/>
      </w:pPr>
    </w:lvl>
    <w:lvl w:ilvl="3">
      <w:numFmt w:val="bullet"/>
      <w:lvlText w:val="•"/>
      <w:lvlJc w:val="left"/>
      <w:pPr>
        <w:ind w:left="3205" w:hanging="214"/>
      </w:pPr>
    </w:lvl>
    <w:lvl w:ilvl="4">
      <w:numFmt w:val="bullet"/>
      <w:lvlText w:val="•"/>
      <w:lvlJc w:val="left"/>
      <w:pPr>
        <w:ind w:left="4194" w:hanging="214"/>
      </w:pPr>
    </w:lvl>
    <w:lvl w:ilvl="5">
      <w:numFmt w:val="bullet"/>
      <w:lvlText w:val="•"/>
      <w:lvlJc w:val="left"/>
      <w:pPr>
        <w:ind w:left="5183" w:hanging="214"/>
      </w:pPr>
    </w:lvl>
    <w:lvl w:ilvl="6">
      <w:numFmt w:val="bullet"/>
      <w:lvlText w:val="•"/>
      <w:lvlJc w:val="left"/>
      <w:pPr>
        <w:ind w:left="6171" w:hanging="214"/>
      </w:pPr>
    </w:lvl>
    <w:lvl w:ilvl="7">
      <w:numFmt w:val="bullet"/>
      <w:lvlText w:val="•"/>
      <w:lvlJc w:val="left"/>
      <w:pPr>
        <w:ind w:left="7160" w:hanging="214"/>
      </w:pPr>
    </w:lvl>
    <w:lvl w:ilvl="8">
      <w:numFmt w:val="bullet"/>
      <w:lvlText w:val="•"/>
      <w:lvlJc w:val="left"/>
      <w:pPr>
        <w:ind w:left="8149" w:hanging="214"/>
      </w:pPr>
    </w:lvl>
  </w:abstractNum>
  <w:abstractNum w:abstractNumId="8">
    <w:nsid w:val="4E1663E7"/>
    <w:multiLevelType w:val="multilevel"/>
    <w:tmpl w:val="D9D6635C"/>
    <w:lvl w:ilvl="0">
      <w:start w:val="2"/>
      <w:numFmt w:val="decimal"/>
      <w:lvlText w:val="%1"/>
      <w:lvlJc w:val="left"/>
      <w:pPr>
        <w:ind w:left="662" w:hanging="420"/>
      </w:pPr>
    </w:lvl>
    <w:lvl w:ilvl="1">
      <w:start w:val="2"/>
      <w:numFmt w:val="decimal"/>
      <w:lvlText w:val="%1.%2."/>
      <w:lvlJc w:val="left"/>
      <w:pPr>
        <w:ind w:left="662" w:hanging="420"/>
      </w:pPr>
      <w:rPr>
        <w:rFonts w:ascii="Times New Roman" w:eastAsia="Times New Roman" w:hAnsi="Times New Roman" w:cs="Times New Roman"/>
        <w:b w:val="0"/>
        <w:sz w:val="24"/>
        <w:szCs w:val="24"/>
      </w:rPr>
    </w:lvl>
    <w:lvl w:ilvl="2">
      <w:start w:val="1"/>
      <w:numFmt w:val="decimal"/>
      <w:lvlText w:val="%3."/>
      <w:lvlJc w:val="left"/>
      <w:pPr>
        <w:ind w:left="242" w:hanging="737"/>
      </w:pPr>
      <w:rPr>
        <w:rFonts w:ascii="Times New Roman" w:eastAsia="Times New Roman" w:hAnsi="Times New Roman" w:cs="Times New Roman"/>
        <w:sz w:val="22"/>
        <w:szCs w:val="22"/>
      </w:rPr>
    </w:lvl>
    <w:lvl w:ilvl="3">
      <w:numFmt w:val="bullet"/>
      <w:lvlText w:val="•"/>
      <w:lvlJc w:val="left"/>
      <w:pPr>
        <w:ind w:left="2763" w:hanging="736"/>
      </w:pPr>
    </w:lvl>
    <w:lvl w:ilvl="4">
      <w:numFmt w:val="bullet"/>
      <w:lvlText w:val="•"/>
      <w:lvlJc w:val="left"/>
      <w:pPr>
        <w:ind w:left="3815" w:hanging="737"/>
      </w:pPr>
    </w:lvl>
    <w:lvl w:ilvl="5">
      <w:numFmt w:val="bullet"/>
      <w:lvlText w:val="•"/>
      <w:lvlJc w:val="left"/>
      <w:pPr>
        <w:ind w:left="4867" w:hanging="737"/>
      </w:pPr>
    </w:lvl>
    <w:lvl w:ilvl="6">
      <w:numFmt w:val="bullet"/>
      <w:lvlText w:val="•"/>
      <w:lvlJc w:val="left"/>
      <w:pPr>
        <w:ind w:left="5919" w:hanging="737"/>
      </w:pPr>
    </w:lvl>
    <w:lvl w:ilvl="7">
      <w:numFmt w:val="bullet"/>
      <w:lvlText w:val="•"/>
      <w:lvlJc w:val="left"/>
      <w:pPr>
        <w:ind w:left="6970" w:hanging="737"/>
      </w:pPr>
    </w:lvl>
    <w:lvl w:ilvl="8">
      <w:numFmt w:val="bullet"/>
      <w:lvlText w:val="•"/>
      <w:lvlJc w:val="left"/>
      <w:pPr>
        <w:ind w:left="8022" w:hanging="737"/>
      </w:pPr>
    </w:lvl>
  </w:abstractNum>
  <w:abstractNum w:abstractNumId="9">
    <w:nsid w:val="6D452E65"/>
    <w:multiLevelType w:val="multilevel"/>
    <w:tmpl w:val="4FF273F6"/>
    <w:lvl w:ilvl="0">
      <w:start w:val="10"/>
      <w:numFmt w:val="decimal"/>
      <w:lvlText w:val="%1."/>
      <w:lvlJc w:val="left"/>
      <w:pPr>
        <w:ind w:left="602" w:hanging="360"/>
      </w:pPr>
      <w:rPr>
        <w:rFonts w:ascii="Times New Roman" w:eastAsia="Times New Roman" w:hAnsi="Times New Roman" w:cs="Times New Roman"/>
        <w:b/>
        <w:sz w:val="24"/>
        <w:szCs w:val="24"/>
      </w:rPr>
    </w:lvl>
    <w:lvl w:ilvl="1">
      <w:numFmt w:val="bullet"/>
      <w:lvlText w:val="–"/>
      <w:lvlJc w:val="left"/>
      <w:pPr>
        <w:ind w:left="242" w:hanging="255"/>
      </w:pPr>
      <w:rPr>
        <w:rFonts w:ascii="Times New Roman" w:eastAsia="Times New Roman" w:hAnsi="Times New Roman" w:cs="Times New Roman"/>
        <w:color w:val="333333"/>
        <w:sz w:val="24"/>
        <w:szCs w:val="24"/>
      </w:rPr>
    </w:lvl>
    <w:lvl w:ilvl="2">
      <w:numFmt w:val="bullet"/>
      <w:lvlText w:val="•"/>
      <w:lvlJc w:val="left"/>
      <w:pPr>
        <w:ind w:left="1658" w:hanging="255"/>
      </w:pPr>
    </w:lvl>
    <w:lvl w:ilvl="3">
      <w:numFmt w:val="bullet"/>
      <w:lvlText w:val="•"/>
      <w:lvlJc w:val="left"/>
      <w:pPr>
        <w:ind w:left="2716" w:hanging="255"/>
      </w:pPr>
    </w:lvl>
    <w:lvl w:ilvl="4">
      <w:numFmt w:val="bullet"/>
      <w:lvlText w:val="•"/>
      <w:lvlJc w:val="left"/>
      <w:pPr>
        <w:ind w:left="3775" w:hanging="255"/>
      </w:pPr>
    </w:lvl>
    <w:lvl w:ilvl="5">
      <w:numFmt w:val="bullet"/>
      <w:lvlText w:val="•"/>
      <w:lvlJc w:val="left"/>
      <w:pPr>
        <w:ind w:left="4833" w:hanging="255"/>
      </w:pPr>
    </w:lvl>
    <w:lvl w:ilvl="6">
      <w:numFmt w:val="bullet"/>
      <w:lvlText w:val="•"/>
      <w:lvlJc w:val="left"/>
      <w:pPr>
        <w:ind w:left="5892" w:hanging="255"/>
      </w:pPr>
    </w:lvl>
    <w:lvl w:ilvl="7">
      <w:numFmt w:val="bullet"/>
      <w:lvlText w:val="•"/>
      <w:lvlJc w:val="left"/>
      <w:pPr>
        <w:ind w:left="6950" w:hanging="255"/>
      </w:pPr>
    </w:lvl>
    <w:lvl w:ilvl="8">
      <w:numFmt w:val="bullet"/>
      <w:lvlText w:val="•"/>
      <w:lvlJc w:val="left"/>
      <w:pPr>
        <w:ind w:left="8009" w:hanging="255"/>
      </w:pPr>
    </w:lvl>
  </w:abstractNum>
  <w:abstractNum w:abstractNumId="10">
    <w:nsid w:val="7BA71AC8"/>
    <w:multiLevelType w:val="multilevel"/>
    <w:tmpl w:val="4E4AC862"/>
    <w:lvl w:ilvl="0">
      <w:start w:val="1"/>
      <w:numFmt w:val="decimal"/>
      <w:lvlText w:val="%1"/>
      <w:lvlJc w:val="left"/>
      <w:pPr>
        <w:ind w:left="360" w:hanging="360"/>
      </w:pPr>
    </w:lvl>
    <w:lvl w:ilvl="1">
      <w:start w:val="2"/>
      <w:numFmt w:val="decimal"/>
      <w:lvlText w:val="%1.%2"/>
      <w:lvlJc w:val="left"/>
      <w:pPr>
        <w:ind w:left="136" w:hanging="360"/>
      </w:pPr>
    </w:lvl>
    <w:lvl w:ilvl="2">
      <w:start w:val="1"/>
      <w:numFmt w:val="decimal"/>
      <w:lvlText w:val="%1.%2.%3"/>
      <w:lvlJc w:val="left"/>
      <w:pPr>
        <w:ind w:left="272" w:hanging="720"/>
      </w:pPr>
    </w:lvl>
    <w:lvl w:ilvl="3">
      <w:start w:val="1"/>
      <w:numFmt w:val="decimal"/>
      <w:lvlText w:val="%1.%2.%3.%4"/>
      <w:lvlJc w:val="left"/>
      <w:pPr>
        <w:ind w:left="48" w:hanging="720"/>
      </w:pPr>
    </w:lvl>
    <w:lvl w:ilvl="4">
      <w:start w:val="1"/>
      <w:numFmt w:val="decimal"/>
      <w:lvlText w:val="%1.%2.%3.%4.%5"/>
      <w:lvlJc w:val="left"/>
      <w:pPr>
        <w:ind w:left="184" w:hanging="1080"/>
      </w:pPr>
    </w:lvl>
    <w:lvl w:ilvl="5">
      <w:start w:val="1"/>
      <w:numFmt w:val="decimal"/>
      <w:lvlText w:val="%1.%2.%3.%4.%5.%6"/>
      <w:lvlJc w:val="left"/>
      <w:pPr>
        <w:ind w:left="-40" w:hanging="1080"/>
      </w:pPr>
    </w:lvl>
    <w:lvl w:ilvl="6">
      <w:start w:val="1"/>
      <w:numFmt w:val="decimal"/>
      <w:lvlText w:val="%1.%2.%3.%4.%5.%6.%7"/>
      <w:lvlJc w:val="left"/>
      <w:pPr>
        <w:ind w:left="96" w:hanging="1440"/>
      </w:pPr>
    </w:lvl>
    <w:lvl w:ilvl="7">
      <w:start w:val="1"/>
      <w:numFmt w:val="decimal"/>
      <w:lvlText w:val="%1.%2.%3.%4.%5.%6.%7.%8"/>
      <w:lvlJc w:val="left"/>
      <w:pPr>
        <w:ind w:left="-128" w:hanging="1440"/>
      </w:pPr>
    </w:lvl>
    <w:lvl w:ilvl="8">
      <w:start w:val="1"/>
      <w:numFmt w:val="decimal"/>
      <w:lvlText w:val="%1.%2.%3.%4.%5.%6.%7.%8.%9"/>
      <w:lvlJc w:val="left"/>
      <w:pPr>
        <w:ind w:left="8" w:hanging="1800"/>
      </w:pPr>
    </w:lvl>
  </w:abstractNum>
  <w:num w:numId="1">
    <w:abstractNumId w:val="3"/>
  </w:num>
  <w:num w:numId="2">
    <w:abstractNumId w:val="10"/>
  </w:num>
  <w:num w:numId="3">
    <w:abstractNumId w:val="9"/>
  </w:num>
  <w:num w:numId="4">
    <w:abstractNumId w:val="2"/>
  </w:num>
  <w:num w:numId="5">
    <w:abstractNumId w:val="6"/>
  </w:num>
  <w:num w:numId="6">
    <w:abstractNumId w:val="8"/>
  </w:num>
  <w:num w:numId="7">
    <w:abstractNumId w:val="4"/>
  </w:num>
  <w:num w:numId="8">
    <w:abstractNumId w:val="7"/>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2"/>
  </w:compat>
  <w:rsids>
    <w:rsidRoot w:val="00EB2776"/>
    <w:rsid w:val="000949DF"/>
    <w:rsid w:val="001B1E86"/>
    <w:rsid w:val="005D6DC0"/>
    <w:rsid w:val="00627A42"/>
    <w:rsid w:val="00636F78"/>
    <w:rsid w:val="00847A5A"/>
    <w:rsid w:val="00A169A0"/>
    <w:rsid w:val="00AE1E81"/>
    <w:rsid w:val="00EA2593"/>
    <w:rsid w:val="00EB2776"/>
    <w:rsid w:val="00FA4262"/>
    <w:rsid w:val="00FA7913"/>
    <w:rsid w:val="00FC0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525"/>
  </w:style>
  <w:style w:type="paragraph" w:styleId="1">
    <w:name w:val="heading 1"/>
    <w:basedOn w:val="a"/>
    <w:link w:val="10"/>
    <w:uiPriority w:val="9"/>
    <w:qFormat/>
    <w:rsid w:val="000D2F64"/>
    <w:pPr>
      <w:widowControl w:val="0"/>
      <w:autoSpaceDE w:val="0"/>
      <w:autoSpaceDN w:val="0"/>
      <w:spacing w:after="0" w:line="240" w:lineRule="auto"/>
      <w:ind w:left="242"/>
      <w:outlineLvl w:val="0"/>
    </w:pPr>
    <w:rPr>
      <w:rFonts w:ascii="Times New Roman" w:eastAsia="Times New Roman" w:hAnsi="Times New Roman" w:cs="Times New Roman"/>
      <w:b/>
      <w:bCs/>
      <w:sz w:val="24"/>
      <w:szCs w:val="24"/>
      <w:lang w:val="en-US" w:bidi="en-US"/>
    </w:rPr>
  </w:style>
  <w:style w:type="paragraph" w:styleId="2">
    <w:name w:val="heading 2"/>
    <w:basedOn w:val="a"/>
    <w:next w:val="a"/>
    <w:uiPriority w:val="9"/>
    <w:semiHidden/>
    <w:unhideWhenUsed/>
    <w:qFormat/>
    <w:rsid w:val="00627A42"/>
    <w:pPr>
      <w:keepNext/>
      <w:keepLines/>
      <w:spacing w:before="360" w:after="80"/>
      <w:outlineLvl w:val="1"/>
    </w:pPr>
    <w:rPr>
      <w:b/>
      <w:sz w:val="36"/>
      <w:szCs w:val="36"/>
    </w:rPr>
  </w:style>
  <w:style w:type="paragraph" w:styleId="3">
    <w:name w:val="heading 3"/>
    <w:basedOn w:val="a"/>
    <w:next w:val="a"/>
    <w:uiPriority w:val="9"/>
    <w:semiHidden/>
    <w:unhideWhenUsed/>
    <w:qFormat/>
    <w:rsid w:val="00627A42"/>
    <w:pPr>
      <w:keepNext/>
      <w:keepLines/>
      <w:spacing w:before="280" w:after="80"/>
      <w:outlineLvl w:val="2"/>
    </w:pPr>
    <w:rPr>
      <w:b/>
      <w:sz w:val="28"/>
      <w:szCs w:val="28"/>
    </w:rPr>
  </w:style>
  <w:style w:type="paragraph" w:styleId="4">
    <w:name w:val="heading 4"/>
    <w:basedOn w:val="a"/>
    <w:next w:val="a"/>
    <w:uiPriority w:val="9"/>
    <w:semiHidden/>
    <w:unhideWhenUsed/>
    <w:qFormat/>
    <w:rsid w:val="00627A42"/>
    <w:pPr>
      <w:keepNext/>
      <w:keepLines/>
      <w:spacing w:before="240" w:after="40"/>
      <w:outlineLvl w:val="3"/>
    </w:pPr>
    <w:rPr>
      <w:b/>
      <w:sz w:val="24"/>
      <w:szCs w:val="24"/>
    </w:rPr>
  </w:style>
  <w:style w:type="paragraph" w:styleId="5">
    <w:name w:val="heading 5"/>
    <w:basedOn w:val="a"/>
    <w:next w:val="a"/>
    <w:uiPriority w:val="9"/>
    <w:semiHidden/>
    <w:unhideWhenUsed/>
    <w:qFormat/>
    <w:rsid w:val="00627A42"/>
    <w:pPr>
      <w:keepNext/>
      <w:keepLines/>
      <w:spacing w:before="220" w:after="40"/>
      <w:outlineLvl w:val="4"/>
    </w:pPr>
    <w:rPr>
      <w:b/>
    </w:rPr>
  </w:style>
  <w:style w:type="paragraph" w:styleId="6">
    <w:name w:val="heading 6"/>
    <w:basedOn w:val="a"/>
    <w:next w:val="a"/>
    <w:uiPriority w:val="9"/>
    <w:semiHidden/>
    <w:unhideWhenUsed/>
    <w:qFormat/>
    <w:rsid w:val="00627A4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27A42"/>
    <w:tblPr>
      <w:tblCellMar>
        <w:top w:w="0" w:type="dxa"/>
        <w:left w:w="0" w:type="dxa"/>
        <w:bottom w:w="0" w:type="dxa"/>
        <w:right w:w="0" w:type="dxa"/>
      </w:tblCellMar>
    </w:tblPr>
  </w:style>
  <w:style w:type="paragraph" w:styleId="a3">
    <w:name w:val="Title"/>
    <w:basedOn w:val="a"/>
    <w:next w:val="a"/>
    <w:uiPriority w:val="10"/>
    <w:qFormat/>
    <w:rsid w:val="00627A42"/>
    <w:pPr>
      <w:keepNext/>
      <w:keepLines/>
      <w:spacing w:before="480" w:after="120"/>
    </w:pPr>
    <w:rPr>
      <w:b/>
      <w:sz w:val="72"/>
      <w:szCs w:val="72"/>
    </w:rPr>
  </w:style>
  <w:style w:type="paragraph" w:customStyle="1" w:styleId="Default">
    <w:name w:val="Default"/>
    <w:rsid w:val="00262047"/>
    <w:pPr>
      <w:autoSpaceDE w:val="0"/>
      <w:autoSpaceDN w:val="0"/>
      <w:adjustRightInd w:val="0"/>
      <w:spacing w:after="0" w:line="240" w:lineRule="auto"/>
    </w:pPr>
    <w:rPr>
      <w:rFonts w:ascii="Montserrat" w:hAnsi="Montserrat" w:cs="Montserrat"/>
      <w:color w:val="000000"/>
      <w:sz w:val="24"/>
      <w:szCs w:val="24"/>
    </w:rPr>
  </w:style>
  <w:style w:type="character" w:customStyle="1" w:styleId="A12">
    <w:name w:val="A12"/>
    <w:uiPriority w:val="99"/>
    <w:rsid w:val="00262047"/>
    <w:rPr>
      <w:rFonts w:cs="Montserrat"/>
      <w:b/>
      <w:bCs/>
      <w:i/>
      <w:iCs/>
      <w:color w:val="000000"/>
    </w:rPr>
  </w:style>
  <w:style w:type="paragraph" w:styleId="a4">
    <w:name w:val="Balloon Text"/>
    <w:basedOn w:val="a"/>
    <w:link w:val="a5"/>
    <w:uiPriority w:val="99"/>
    <w:semiHidden/>
    <w:unhideWhenUsed/>
    <w:rsid w:val="00CB7C77"/>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CB7C77"/>
    <w:rPr>
      <w:rFonts w:ascii="Arial" w:hAnsi="Arial" w:cs="Arial"/>
      <w:sz w:val="16"/>
      <w:szCs w:val="16"/>
    </w:rPr>
  </w:style>
  <w:style w:type="character" w:customStyle="1" w:styleId="w">
    <w:name w:val="w"/>
    <w:basedOn w:val="a0"/>
    <w:rsid w:val="00B0254E"/>
  </w:style>
  <w:style w:type="character" w:styleId="a6">
    <w:name w:val="Hyperlink"/>
    <w:basedOn w:val="a0"/>
    <w:uiPriority w:val="99"/>
    <w:unhideWhenUsed/>
    <w:rsid w:val="00CB5414"/>
    <w:rPr>
      <w:color w:val="0000FF" w:themeColor="hyperlink"/>
      <w:u w:val="single"/>
    </w:rPr>
  </w:style>
  <w:style w:type="character" w:customStyle="1" w:styleId="10">
    <w:name w:val="Заголовок 1 Знак"/>
    <w:basedOn w:val="a0"/>
    <w:link w:val="1"/>
    <w:uiPriority w:val="1"/>
    <w:rsid w:val="000D2F64"/>
    <w:rPr>
      <w:rFonts w:ascii="Times New Roman" w:eastAsia="Times New Roman" w:hAnsi="Times New Roman" w:cs="Times New Roman"/>
      <w:b/>
      <w:bCs/>
      <w:sz w:val="24"/>
      <w:szCs w:val="24"/>
      <w:lang w:val="en-US" w:bidi="en-US"/>
    </w:rPr>
  </w:style>
  <w:style w:type="paragraph" w:styleId="a7">
    <w:name w:val="Body Text"/>
    <w:basedOn w:val="a"/>
    <w:link w:val="a8"/>
    <w:uiPriority w:val="1"/>
    <w:qFormat/>
    <w:rsid w:val="000D2F64"/>
    <w:pPr>
      <w:widowControl w:val="0"/>
      <w:autoSpaceDE w:val="0"/>
      <w:autoSpaceDN w:val="0"/>
      <w:spacing w:after="0" w:line="240" w:lineRule="auto"/>
      <w:ind w:left="242"/>
    </w:pPr>
    <w:rPr>
      <w:rFonts w:ascii="Times New Roman" w:eastAsia="Times New Roman" w:hAnsi="Times New Roman" w:cs="Times New Roman"/>
      <w:sz w:val="24"/>
      <w:szCs w:val="24"/>
      <w:lang w:val="en-US" w:bidi="en-US"/>
    </w:rPr>
  </w:style>
  <w:style w:type="character" w:customStyle="1" w:styleId="a8">
    <w:name w:val="Основной текст Знак"/>
    <w:basedOn w:val="a0"/>
    <w:link w:val="a7"/>
    <w:uiPriority w:val="1"/>
    <w:rsid w:val="000D2F64"/>
    <w:rPr>
      <w:rFonts w:ascii="Times New Roman" w:eastAsia="Times New Roman" w:hAnsi="Times New Roman" w:cs="Times New Roman"/>
      <w:sz w:val="24"/>
      <w:szCs w:val="24"/>
      <w:lang w:val="en-US" w:bidi="en-US"/>
    </w:rPr>
  </w:style>
  <w:style w:type="paragraph" w:styleId="a9">
    <w:name w:val="List Paragraph"/>
    <w:basedOn w:val="a"/>
    <w:uiPriority w:val="34"/>
    <w:qFormat/>
    <w:rsid w:val="000D2F64"/>
    <w:pPr>
      <w:widowControl w:val="0"/>
      <w:autoSpaceDE w:val="0"/>
      <w:autoSpaceDN w:val="0"/>
      <w:spacing w:after="0" w:line="240" w:lineRule="auto"/>
      <w:ind w:left="242"/>
    </w:pPr>
    <w:rPr>
      <w:rFonts w:ascii="Times New Roman" w:eastAsia="Times New Roman" w:hAnsi="Times New Roman" w:cs="Times New Roman"/>
      <w:lang w:val="en-US" w:bidi="en-US"/>
    </w:rPr>
  </w:style>
  <w:style w:type="table" w:styleId="aa">
    <w:name w:val="Table Grid"/>
    <w:basedOn w:val="a1"/>
    <w:uiPriority w:val="59"/>
    <w:rsid w:val="000D2F6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uiPriority w:val="11"/>
    <w:qFormat/>
    <w:rsid w:val="00627A42"/>
    <w:pPr>
      <w:keepNext/>
      <w:keepLines/>
      <w:spacing w:before="360" w:after="80"/>
    </w:pPr>
    <w:rPr>
      <w:rFonts w:ascii="Georgia" w:eastAsia="Georgia" w:hAnsi="Georgia" w:cs="Georgia"/>
      <w:i/>
      <w:color w:val="666666"/>
      <w:sz w:val="48"/>
      <w:szCs w:val="48"/>
    </w:rPr>
  </w:style>
  <w:style w:type="table" w:customStyle="1" w:styleId="ac">
    <w:basedOn w:val="TableNormal"/>
    <w:rsid w:val="00627A42"/>
    <w:pPr>
      <w:widowControl w:val="0"/>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rsid w:val="00627A42"/>
    <w:pPr>
      <w:widowControl w:val="0"/>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rsid w:val="00627A42"/>
    <w:tblPr>
      <w:tblStyleRowBandSize w:val="1"/>
      <w:tblStyleColBandSize w:val="1"/>
      <w:tblCellMar>
        <w:top w:w="0" w:type="dxa"/>
        <w:left w:w="0" w:type="dxa"/>
        <w:bottom w:w="0" w:type="dxa"/>
        <w:right w:w="0" w:type="dxa"/>
      </w:tblCellMar>
    </w:tblPr>
  </w:style>
  <w:style w:type="table" w:customStyle="1" w:styleId="af">
    <w:basedOn w:val="TableNormal"/>
    <w:rsid w:val="00627A42"/>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NwARA4Xcm1mzFt78Lk28XzC+Q==">CgMxLjAyCWlkLmdqZGd4czIKaWQuMzBqMHpsbDIKaWQuMWZvYjl0ZTIKaWQuM3pueXNoNzIKaWQuMmV0OTJwMDIJaWQudHlqY3d0OAByITFQTEg1RHVJWi1nSWdJYXB5a3F4U2YtSHNnNkp2VlBqeA==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23</Pages>
  <Words>31478</Words>
  <Characters>17943</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2024-06-12T12:15:00Z</dcterms:created>
  <dcterms:modified xsi:type="dcterms:W3CDTF">2025-04-07T09:42:00Z</dcterms:modified>
</cp:coreProperties>
</file>