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5E" w:rsidRPr="00D1465E" w:rsidRDefault="00D1465E" w:rsidP="00D1465E">
      <w:pPr>
        <w:spacing w:after="60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kern w:val="36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kern w:val="36"/>
          <w:sz w:val="32"/>
          <w:szCs w:val="32"/>
          <w:lang w:eastAsia="ru-RU"/>
        </w:rPr>
        <w:t>“Гальмувати – нормально”: як допомогти собі й дитині впоратися з “тілесним” стресом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i/>
          <w:iCs/>
          <w:sz w:val="32"/>
          <w:szCs w:val="32"/>
          <w:bdr w:val="none" w:sz="0" w:space="0" w:color="auto" w:frame="1"/>
          <w:lang w:eastAsia="ru-RU"/>
        </w:rPr>
        <w:t>“Сьогодні думала про свій стан і аналізувала стан тих, з ким у контакті, – провела невелике опитування”, – пише Світлана Ройз, розмірковуючи про те, як допомогти собі після масштабних повітряних тривог, вибухів, жахливих новин. 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i/>
          <w:iCs/>
          <w:sz w:val="32"/>
          <w:szCs w:val="32"/>
          <w:bdr w:val="none" w:sz="0" w:space="0" w:color="auto" w:frame="1"/>
          <w:lang w:eastAsia="ru-RU"/>
        </w:rPr>
        <w:t>На її думку, якщо з емоційним станом ми вольовими зусиллями даємо раду, то про тіло незаслужено забуваємо – а воно потребує особливої уваги в цей непростий час. </w:t>
      </w:r>
    </w:p>
    <w:p w:rsidR="00D1465E" w:rsidRPr="00D1465E" w:rsidRDefault="00D1465E" w:rsidP="00D1465E">
      <w:pPr>
        <w:spacing w:after="375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Висновки після останніх нічних атак такі: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1.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Емоційно ми,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дорослі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 наче, тримаємося (чи можемо відчувати деяку відчуженість, замороженість), а ось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тіло потребує особливої уваги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. Людина може відчувати сонливість, головний біль, напруження в ШКТ. Тілу потрібна допомога.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Як допомогти собі: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багато ходити пішки, за будь-якої можливості дозволяти собі лежати, пити воду, простукувати тіло, розминати м’язи.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Сьогодні знову спостерігала, що у мене (і в тих, кого питала)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зціплені щелепи та підняті плечі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. Прямо зараз: спробуйте зробити вдих і на видиху опустіть плечі. Може з’являтися біль у м’язах (можливо, лікар порадить приймати Magne B6).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Ми не встигаємо відновлюватися. Ворог намагається виснажувати нас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безсонням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. І саме можливість поспати-відпочити вдень, хоч трішки, буде рятівною.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2. Діти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можуть бути збудженими, дратівливими. Сьогодні багато батьків дітей різного віку розповідали про істерики “на порожньому місці”.</w:t>
      </w:r>
    </w:p>
    <w:p w:rsidR="00D1465E" w:rsidRPr="00D1465E" w:rsidRDefault="00D1465E" w:rsidP="00D1465E">
      <w:pPr>
        <w:spacing w:after="375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Діти навіть говорять гучніше, ніж в інші дні, – можуть бути балакучішими чи, навпаки, дуже втомленими й мовчазними. У дітей вища чутливість до доторків, до болю, вони забувають ходити до туалету – це теж реакція на стрес, який ми зараз проживаємо.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Як допомогти дитині: 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Прекрасно, якщо сьогодні є можливість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погуляти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. Важливо саме зараз поставити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обмеження на комп’ютерні ігри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 xml:space="preserve"> та на мультфільми з 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lastRenderedPageBreak/>
        <w:t>активними діями (де висока динаміка, багато звуків) – це потрібно, щоб не допустити ще більшого перезбудження.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Потрібно бути уважними до того, як дитина сидить, стоїть – можливо, варто її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торкатися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: масажувати стопи, давати можливість спертися на нас спиною, стрибати на сідничках (щоб більше відчути опору), стрибати, наче на батуті, звертаючи увагу на ноги.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Дітям ми пропонуємо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ігри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 у яких можна відновити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відчуття кордонів тіла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(це і </w:t>
      </w:r>
      <w:hyperlink r:id="rId5" w:tgtFrame="_blank" w:history="1">
        <w:r w:rsidRPr="00D1465E">
          <w:rPr>
            <w:rFonts w:ascii="ProximaNova" w:eastAsia="Times New Roman" w:hAnsi="ProximaNova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“Обійманці”</w:t>
        </w:r>
      </w:hyperlink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 і щось на кшталт твістера – будь-які “тілесні” ігри).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Відновити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ритм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– повернути “контроль над ритмізацією” (це гра “на барабанах” – навіть коли ми просто простукуємо ритм долонями по колінах).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Ігри, в яких можна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потягнутися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(розтягнути м’язи).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Ігри на відреагування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агресії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: домашні кеглі, лускання “пупирок”, розривання паперу (і складання зі шматочків колажів).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Ігри, у яких можна створити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безпечний простір,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– це розмальовки, створення будинків, халабуд. Також можна разом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готувати їжу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.</w:t>
      </w:r>
    </w:p>
    <w:p w:rsidR="00D1465E" w:rsidRPr="00D1465E" w:rsidRDefault="00D1465E" w:rsidP="00D1465E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Якщо дитина захоче і зможе, було б добре запропонувати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ліпку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конструктори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(потрібно задіяти просторову орієнтацію).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Для дорослих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 до речі, підходять додатки з тетрисом, ігри з літерами – і навіть остання модна розвага зі створенням написів із русні.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3.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Сьогодні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складніше сфокусуватися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. Усі, хто зміг працювати в робочий день під час обстрілу, – генії стресостійкості, але потрібно дати собі змогу відпочити. Гальмувати в такій ситуації – нормально: я, наприклад, сьогодні на соусі прочитала “сильний шлунок” замість “сливовий цілунок”. Рівень концентрації уваги – “рибка Дорі”. Відволікатися, не утримувати увагу, по кілька разів читати та переписувати те, що готували, забувати про плани та зустрічі, – нормально в нашій ситуації. Було б добре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записати плани на завтра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 прописати докладніше те, що важливо тримати в фокусі.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4.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 На підтримання </w:t>
      </w: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стосунків</w:t>
      </w: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, близькості потрібні сили. З одного боку, зараз нам ще більше потрібні приязні взаємини, з другого – навіть на спілкування в соцмережах сьогодні сил може не вистачити.</w:t>
      </w:r>
    </w:p>
    <w:p w:rsidR="00D1465E" w:rsidRPr="00D1465E" w:rsidRDefault="00D1465E" w:rsidP="00D1465E">
      <w:pPr>
        <w:spacing w:after="375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sz w:val="32"/>
          <w:szCs w:val="32"/>
          <w:lang w:eastAsia="ru-RU"/>
        </w:rPr>
        <w:t>Якщо ви змогли дочитати стільки слів до кінця, похваліть себе за це.</w:t>
      </w:r>
    </w:p>
    <w:p w:rsidR="00D1465E" w:rsidRPr="00D1465E" w:rsidRDefault="00D1465E" w:rsidP="00D1465E">
      <w:pPr>
        <w:spacing w:after="0" w:line="240" w:lineRule="auto"/>
        <w:ind w:left="900" w:right="900"/>
        <w:rPr>
          <w:rFonts w:ascii="ProximaNova" w:eastAsia="Times New Roman" w:hAnsi="ProximaNova" w:cs="Times New Roman"/>
          <w:sz w:val="32"/>
          <w:szCs w:val="32"/>
          <w:lang w:eastAsia="ru-RU"/>
        </w:rPr>
      </w:pPr>
      <w:r w:rsidRPr="00D1465E">
        <w:rPr>
          <w:rFonts w:ascii="ProximaNova" w:eastAsia="Times New Roman" w:hAnsi="ProximaNova" w:cs="Times New Roman"/>
          <w:b/>
          <w:bCs/>
          <w:sz w:val="32"/>
          <w:szCs w:val="32"/>
          <w:bdr w:val="none" w:sz="0" w:space="0" w:color="auto" w:frame="1"/>
          <w:lang w:eastAsia="ru-RU"/>
        </w:rPr>
        <w:t>Світлана Ройз, дитяча й сімейна психологиня</w:t>
      </w:r>
    </w:p>
    <w:p w:rsidR="00304F46" w:rsidRDefault="00304F46">
      <w:bookmarkStart w:id="0" w:name="_GoBack"/>
      <w:bookmarkEnd w:id="0"/>
    </w:p>
    <w:sectPr w:rsidR="00304F46" w:rsidSect="00D14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E41"/>
    <w:multiLevelType w:val="multilevel"/>
    <w:tmpl w:val="BF7A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48"/>
    <w:rsid w:val="00251B48"/>
    <w:rsid w:val="00304F46"/>
    <w:rsid w:val="00D1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FAFA"/>
  <w15:chartTrackingRefBased/>
  <w15:docId w15:val="{FD5D787F-4D4F-4580-8B15-ABBA81D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s.org.ua/news/obijmy-shhob-poboroty-strah-dlya-batkiv-ta-ditej-stvoryly-gru-obijmant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2025-02-26T07:55:00Z</dcterms:created>
  <dcterms:modified xsi:type="dcterms:W3CDTF">2025-02-26T08:00:00Z</dcterms:modified>
</cp:coreProperties>
</file>