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 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30.08.2019</w:t>
      </w:r>
      <w:r w:rsidRPr="00CD677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Присутн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–15 </w:t>
      </w:r>
      <w:proofErr w:type="gramStart"/>
      <w:r>
        <w:rPr>
          <w:rFonts w:ascii="Times New Roman" w:hAnsi="Times New Roman" w:cs="Times New Roman"/>
          <w:sz w:val="28"/>
          <w:szCs w:val="28"/>
        </w:rPr>
        <w:t>ос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іб</w:t>
      </w:r>
      <w:proofErr w:type="spellEnd"/>
      <w:proofErr w:type="gramEnd"/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b/>
          <w:bCs/>
          <w:sz w:val="28"/>
          <w:szCs w:val="28"/>
        </w:rPr>
        <w:t xml:space="preserve"> Порядок </w:t>
      </w: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денний</w:t>
      </w:r>
      <w:proofErr w:type="spellEnd"/>
    </w:p>
    <w:p w:rsidR="00CD6778" w:rsidRPr="00CD6778" w:rsidRDefault="00CD6778" w:rsidP="00CD67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ідс</w:t>
      </w:r>
      <w:r w:rsidR="00A50E61">
        <w:rPr>
          <w:rFonts w:ascii="Times New Roman" w:hAnsi="Times New Roman" w:cs="Times New Roman"/>
          <w:sz w:val="28"/>
          <w:szCs w:val="28"/>
        </w:rPr>
        <w:t>умки</w:t>
      </w:r>
      <w:proofErr w:type="spellEnd"/>
      <w:r w:rsidR="00A50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E6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50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E61">
        <w:rPr>
          <w:rFonts w:ascii="Times New Roman" w:hAnsi="Times New Roman" w:cs="Times New Roman"/>
          <w:sz w:val="28"/>
          <w:szCs w:val="28"/>
        </w:rPr>
        <w:t>Роздольненської</w:t>
      </w:r>
      <w:proofErr w:type="spellEnd"/>
      <w:r w:rsidR="00A50E61"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 w:rsidR="00A50E6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у 2018-2019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О.А</w:t>
      </w:r>
      <w:r w:rsidR="00A50E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50E6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уковська</w:t>
      </w:r>
      <w:proofErr w:type="spellEnd"/>
    </w:p>
    <w:p w:rsidR="00CD6778" w:rsidRPr="00CD6778" w:rsidRDefault="00CD6778" w:rsidP="00CD677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D677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в 1, 2-их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А.Л.Удод</w:t>
      </w:r>
    </w:p>
    <w:p w:rsidR="00CD6778" w:rsidRPr="00CD6778" w:rsidRDefault="00CD6778" w:rsidP="00CD67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закладу на 2019-2020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>Директор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С.М.Горова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Слухали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6778" w:rsidRDefault="00CD6778" w:rsidP="00CD67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Куковську О.А. заступника </w:t>
      </w:r>
      <w:r w:rsidRPr="00CD6778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НВР </w:t>
      </w:r>
      <w:r w:rsidRPr="00CD677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проаналізувала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  у 2018-2019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778" w:rsidRDefault="00CD6778" w:rsidP="00CD6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6778">
        <w:rPr>
          <w:rFonts w:ascii="Times New Roman" w:hAnsi="Times New Roman" w:cs="Times New Roman"/>
          <w:sz w:val="28"/>
          <w:szCs w:val="28"/>
          <w:lang w:val="uk-UA"/>
        </w:rPr>
        <w:t>Згідно з 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чним планом роботи школи на 2018 – 2019 </w:t>
      </w:r>
      <w:r w:rsidRPr="00CD6778">
        <w:rPr>
          <w:rFonts w:ascii="Times New Roman" w:hAnsi="Times New Roman" w:cs="Times New Roman"/>
          <w:sz w:val="28"/>
          <w:szCs w:val="28"/>
          <w:lang w:val="uk-UA"/>
        </w:rPr>
        <w:t>навчальний рік</w:t>
      </w:r>
      <w:r w:rsidRPr="00CD6778">
        <w:rPr>
          <w:rFonts w:ascii="Times New Roman" w:hAnsi="Times New Roman" w:cs="Times New Roman"/>
          <w:sz w:val="28"/>
          <w:szCs w:val="28"/>
        </w:rPr>
        <w:t> </w:t>
      </w:r>
      <w:r w:rsidRPr="00CD6778">
        <w:rPr>
          <w:rFonts w:ascii="Times New Roman" w:hAnsi="Times New Roman" w:cs="Times New Roman"/>
          <w:sz w:val="28"/>
          <w:szCs w:val="28"/>
          <w:lang w:val="uk-UA"/>
        </w:rPr>
        <w:t xml:space="preserve"> методична робота навчального закладу була спрямована на всебічне підвищення кваліфікації та професійної майстерності кожного педагога, на розвиток і підвищення творчого потенціалу педагогічного колективу у цілому, а в остаточному підсумку – на досягнення оптимальних результатів навчально-виховної роботи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Були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  ради закладу.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самоосвіту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зростанні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метою в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ідструктури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: робота над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– методичною проблемою,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робота над методичною темою, 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677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на початок року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спланована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AE6017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атестаційною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до «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педагогіч</w:t>
      </w:r>
      <w:r w:rsidR="00AE6017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AE6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017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="00AE601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E60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E6017">
        <w:rPr>
          <w:rFonts w:ascii="Times New Roman" w:hAnsi="Times New Roman" w:cs="Times New Roman"/>
          <w:sz w:val="28"/>
          <w:szCs w:val="28"/>
        </w:rPr>
        <w:t>проатестовано</w:t>
      </w:r>
      <w:proofErr w:type="spellEnd"/>
      <w:r w:rsidR="00AE6017">
        <w:rPr>
          <w:rFonts w:ascii="Times New Roman" w:hAnsi="Times New Roman" w:cs="Times New Roman"/>
          <w:sz w:val="28"/>
          <w:szCs w:val="28"/>
        </w:rPr>
        <w:t xml:space="preserve"> </w:t>
      </w:r>
      <w:r w:rsidR="00AE6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6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017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AE6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017">
        <w:rPr>
          <w:rFonts w:ascii="Times New Roman" w:hAnsi="Times New Roman" w:cs="Times New Roman"/>
          <w:sz w:val="28"/>
          <w:szCs w:val="28"/>
        </w:rPr>
        <w:t>працівникі</w:t>
      </w:r>
      <w:proofErr w:type="spellEnd"/>
      <w:r w:rsidR="00AE60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Ухвалили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6778" w:rsidRPr="00AE6017" w:rsidRDefault="00CD6778" w:rsidP="00AE601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E6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017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="00AE601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</w:t>
      </w:r>
      <w:r w:rsidRPr="00AE6017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AE6017">
        <w:rPr>
          <w:rFonts w:ascii="Times New Roman" w:hAnsi="Times New Roman" w:cs="Times New Roman"/>
          <w:sz w:val="28"/>
          <w:szCs w:val="28"/>
          <w:lang w:val="uk-UA"/>
        </w:rPr>
        <w:t xml:space="preserve"> з НВР </w:t>
      </w:r>
      <w:proofErr w:type="spellStart"/>
      <w:r w:rsidRPr="00AE6017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AE601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601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AE6017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Педагогічному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колективу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 xml:space="preserve"> ЗЗСО: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системне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оптимальні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ідомого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школи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3.1.Сприяти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ефективному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AE6017" w:rsidP="00C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6778"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оптимальні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6778" w:rsidRPr="00CD6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міжатестаційний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b/>
          <w:bCs/>
          <w:sz w:val="28"/>
          <w:szCs w:val="28"/>
        </w:rPr>
        <w:t> ІІ </w:t>
      </w: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Слухали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</w:t>
      </w:r>
      <w:r w:rsidR="00AE6017">
        <w:rPr>
          <w:rFonts w:ascii="Times New Roman" w:hAnsi="Times New Roman" w:cs="Times New Roman"/>
          <w:sz w:val="28"/>
          <w:szCs w:val="28"/>
        </w:rPr>
        <w:t>очаткових</w:t>
      </w:r>
      <w:proofErr w:type="spellEnd"/>
      <w:r w:rsidR="00AE6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017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AE6017">
        <w:rPr>
          <w:rFonts w:ascii="Times New Roman" w:hAnsi="Times New Roman" w:cs="Times New Roman"/>
          <w:sz w:val="28"/>
          <w:szCs w:val="28"/>
        </w:rPr>
        <w:t xml:space="preserve"> </w:t>
      </w:r>
      <w:r w:rsidR="00AE6017">
        <w:rPr>
          <w:rFonts w:ascii="Times New Roman" w:hAnsi="Times New Roman" w:cs="Times New Roman"/>
          <w:sz w:val="28"/>
          <w:szCs w:val="28"/>
          <w:lang w:val="uk-UA"/>
        </w:rPr>
        <w:t>Удод А.Л.,</w:t>
      </w:r>
      <w:r w:rsidRPr="00CD6778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ознайомила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в 1,2-их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розробленими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О.Я.Савченко,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Р.Б.Шияна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зазначила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школа –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ключова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реформа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і науки. Головна мета –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школу, 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навчатись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даватиме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зараз, 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>НУШ –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прислухаються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критично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боятись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думку та бути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дальними</w:t>
      </w:r>
      <w:proofErr w:type="spellEnd"/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батькам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відвідувати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школу,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панують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AE6017" w:rsidRDefault="00CD6778" w:rsidP="00AE601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факті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визначень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понять,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набуватимуть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компетентностей.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динамічна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комбінація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іалізуватися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провадити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подальшу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ядро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на яке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накладатись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знадобляться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випускникам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профе</w:t>
      </w:r>
      <w:r w:rsidR="00AE6017">
        <w:rPr>
          <w:rFonts w:ascii="Times New Roman" w:hAnsi="Times New Roman" w:cs="Times New Roman"/>
          <w:sz w:val="28"/>
          <w:szCs w:val="28"/>
        </w:rPr>
        <w:t>сійному</w:t>
      </w:r>
      <w:proofErr w:type="spellEnd"/>
      <w:r w:rsidR="00AE6017">
        <w:rPr>
          <w:rFonts w:ascii="Times New Roman" w:hAnsi="Times New Roman" w:cs="Times New Roman"/>
          <w:sz w:val="28"/>
          <w:szCs w:val="28"/>
        </w:rPr>
        <w:t xml:space="preserve"> та приватному </w:t>
      </w:r>
      <w:proofErr w:type="spellStart"/>
      <w:r w:rsidR="00AE6017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="00AE6017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навчатимуться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діяльнісним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ідходом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робитимуть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сидіння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за партами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слухаючи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НУШ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інтегроване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проектне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цілісне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наук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реформа –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збільшилося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оновлюється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іально-технічна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база.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lastRenderedPageBreak/>
        <w:t>Зміна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буде Нова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>ЩО ЗМІНЮЄТЬСЯ ДЛЯ ВЧИТЕЛІ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?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>Учитель –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реформа. 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будь-які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неможливими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тому один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НУШ –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умотивований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учитель.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наша мета –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статус.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по-новому,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свободу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імпровізувати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експериментувати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свободу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закон «Про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».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пропонуватиме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авторська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доповнювати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стандартом. 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окреслено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знати та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закінчивши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дійти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6778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визначатиме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Учитель,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свободу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свободу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свобода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реформою. Половину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Інститутах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–  а там, де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обере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сам. Є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: за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150 годин,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відбуватись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Ухвалили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6778" w:rsidRPr="00CD6778" w:rsidRDefault="00CD6778" w:rsidP="00CD6778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у 1,2-их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розроблених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О.Я.Савченко.</w:t>
      </w:r>
    </w:p>
    <w:p w:rsidR="00CD6778" w:rsidRPr="00CD6778" w:rsidRDefault="00AE6017" w:rsidP="00C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CD6778" w:rsidRPr="00CD6778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CD6778" w:rsidRPr="00CD677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D6778" w:rsidRPr="00CD6778">
        <w:rPr>
          <w:rFonts w:ascii="Times New Roman" w:hAnsi="Times New Roman" w:cs="Times New Roman"/>
          <w:b/>
          <w:bCs/>
          <w:sz w:val="28"/>
          <w:szCs w:val="28"/>
        </w:rPr>
        <w:t>Слухали</w:t>
      </w:r>
      <w:proofErr w:type="spellEnd"/>
      <w:r w:rsidR="00CD6778"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6778" w:rsidRPr="00CD6778" w:rsidRDefault="00AE6017" w:rsidP="00C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Горову С.М</w:t>
      </w:r>
      <w:r>
        <w:rPr>
          <w:rFonts w:ascii="Times New Roman" w:hAnsi="Times New Roman" w:cs="Times New Roman"/>
          <w:sz w:val="28"/>
          <w:szCs w:val="28"/>
        </w:rPr>
        <w:t xml:space="preserve">.,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="00CD6778" w:rsidRPr="00CD677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ознайомила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проектом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 плану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Виступили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6778" w:rsidRPr="00CD6778" w:rsidRDefault="00AE6017" w:rsidP="00C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Куковська О.А</w:t>
      </w:r>
      <w:r w:rsidR="00CD6778" w:rsidRPr="00CD6778">
        <w:rPr>
          <w:rFonts w:ascii="Times New Roman" w:hAnsi="Times New Roman" w:cs="Times New Roman"/>
          <w:sz w:val="28"/>
          <w:szCs w:val="28"/>
        </w:rPr>
        <w:t xml:space="preserve">., заступник директора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,  яка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відмітила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 план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  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наголосила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CD6778" w:rsidRPr="00CD6778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="00CD6778" w:rsidRPr="00CD6778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Ухвалили</w:t>
      </w:r>
      <w:proofErr w:type="spellEnd"/>
      <w:r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на 2019-2020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7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677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.</w:t>
      </w:r>
    </w:p>
    <w:p w:rsidR="00CD6778" w:rsidRPr="00CD6778" w:rsidRDefault="00CD6778" w:rsidP="00CD6778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> </w:t>
      </w:r>
    </w:p>
    <w:p w:rsidR="00CD6778" w:rsidRPr="00AE6017" w:rsidRDefault="00CD6778" w:rsidP="00CD6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6778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CD6778">
        <w:rPr>
          <w:rFonts w:ascii="Times New Roman" w:hAnsi="Times New Roman" w:cs="Times New Roman"/>
          <w:sz w:val="28"/>
          <w:szCs w:val="28"/>
        </w:rPr>
        <w:t>педради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:                                                          </w:t>
      </w:r>
      <w:r w:rsidR="00AE6017">
        <w:rPr>
          <w:rFonts w:ascii="Times New Roman" w:hAnsi="Times New Roman" w:cs="Times New Roman"/>
          <w:sz w:val="28"/>
          <w:szCs w:val="28"/>
        </w:rPr>
        <w:t>          </w:t>
      </w:r>
      <w:r w:rsidR="00AE6017">
        <w:rPr>
          <w:rFonts w:ascii="Times New Roman" w:hAnsi="Times New Roman" w:cs="Times New Roman"/>
          <w:sz w:val="28"/>
          <w:szCs w:val="28"/>
          <w:lang w:val="uk-UA"/>
        </w:rPr>
        <w:t>С.М.Горова</w:t>
      </w:r>
    </w:p>
    <w:p w:rsidR="00CD6778" w:rsidRDefault="00CD6778" w:rsidP="00CD677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677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CD6778">
        <w:rPr>
          <w:rFonts w:ascii="Times New Roman" w:hAnsi="Times New Roman" w:cs="Times New Roman"/>
          <w:sz w:val="28"/>
          <w:szCs w:val="28"/>
        </w:rPr>
        <w:t>:                                                                         </w:t>
      </w:r>
      <w:r w:rsidR="00AE6017">
        <w:rPr>
          <w:rFonts w:ascii="Times New Roman" w:hAnsi="Times New Roman" w:cs="Times New Roman"/>
          <w:sz w:val="28"/>
          <w:szCs w:val="28"/>
        </w:rPr>
        <w:t>       </w:t>
      </w:r>
      <w:r w:rsidR="00AE6017">
        <w:rPr>
          <w:rFonts w:ascii="Times New Roman" w:hAnsi="Times New Roman" w:cs="Times New Roman"/>
          <w:sz w:val="28"/>
          <w:szCs w:val="28"/>
          <w:lang w:val="uk-UA"/>
        </w:rPr>
        <w:t>О.В.</w:t>
      </w:r>
      <w:proofErr w:type="spellStart"/>
      <w:r w:rsidR="00AE6017">
        <w:rPr>
          <w:rFonts w:ascii="Times New Roman" w:hAnsi="Times New Roman" w:cs="Times New Roman"/>
          <w:sz w:val="28"/>
          <w:szCs w:val="28"/>
          <w:lang w:val="uk-UA"/>
        </w:rPr>
        <w:t>Шавкунеко</w:t>
      </w:r>
      <w:proofErr w:type="spellEnd"/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Pr="00AE6017" w:rsidRDefault="00136869" w:rsidP="00CD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  <w:r w:rsidRPr="0013686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Протокол №</w:t>
      </w:r>
      <w:r w:rsidRPr="0013686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uk-UA"/>
        </w:rPr>
        <w:t>4</w:t>
      </w: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                                                                                                  </w:t>
      </w: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від</w:t>
      </w:r>
      <w:proofErr w:type="spellEnd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136869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24.12.</w:t>
      </w:r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2019 року</w:t>
      </w: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  <w:proofErr w:type="spellStart"/>
      <w:r w:rsidRPr="0013686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Присутн</w:t>
      </w:r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і</w:t>
      </w:r>
      <w:proofErr w:type="spellEnd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–15 </w:t>
      </w:r>
      <w:proofErr w:type="gramStart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ос</w:t>
      </w: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іб</w:t>
      </w:r>
      <w:proofErr w:type="spellEnd"/>
      <w:proofErr w:type="gramEnd"/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  <w:r w:rsidRPr="0013686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 Порядок </w:t>
      </w:r>
      <w:proofErr w:type="spellStart"/>
      <w:r w:rsidRPr="0013686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денний</w:t>
      </w:r>
      <w:proofErr w:type="spellEnd"/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  <w:lang w:val="uk-UA"/>
        </w:rPr>
      </w:pPr>
      <w:r w:rsidRPr="00136869">
        <w:rPr>
          <w:rFonts w:ascii="Times New Roman" w:eastAsia="SimSun" w:hAnsi="Times New Roman" w:cs="F"/>
          <w:kern w:val="3"/>
          <w:sz w:val="28"/>
          <w:szCs w:val="28"/>
          <w:lang w:val="uk-UA"/>
        </w:rPr>
        <w:t>1. Про навчальні досягнення учнів 1-10 класів у навчальному році</w:t>
      </w:r>
    </w:p>
    <w:p w:rsidR="00136869" w:rsidRPr="00136869" w:rsidRDefault="00136869" w:rsidP="00136869">
      <w:pPr>
        <w:suppressAutoHyphens/>
        <w:autoSpaceDN w:val="0"/>
        <w:rPr>
          <w:rFonts w:ascii="Calibri" w:eastAsia="SimSun" w:hAnsi="Calibri" w:cs="F"/>
          <w:kern w:val="3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 директора школи </w:t>
      </w: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С.М.Горову</w:t>
      </w:r>
    </w:p>
    <w:p w:rsidR="00136869" w:rsidRPr="00136869" w:rsidRDefault="00136869" w:rsidP="00136869">
      <w:pPr>
        <w:numPr>
          <w:ilvl w:val="0"/>
          <w:numId w:val="37"/>
        </w:numPr>
        <w:suppressAutoHyphens/>
        <w:autoSpaceDN w:val="0"/>
        <w:rPr>
          <w:rFonts w:ascii="Calibri" w:eastAsia="SimSun" w:hAnsi="Calibri" w:cs="F"/>
          <w:kern w:val="3"/>
        </w:rPr>
      </w:pPr>
      <w:r w:rsidRPr="00136869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Про сертифікацію і атестацію вчителів.</w:t>
      </w:r>
    </w:p>
    <w:p w:rsidR="00136869" w:rsidRPr="00136869" w:rsidRDefault="00136869" w:rsidP="00136869">
      <w:pPr>
        <w:suppressAutoHyphens/>
        <w:autoSpaceDN w:val="0"/>
        <w:rPr>
          <w:rFonts w:ascii="Calibri" w:eastAsia="SimSun" w:hAnsi="Calibri" w:cs="F"/>
          <w:kern w:val="3"/>
        </w:rPr>
      </w:pPr>
      <w:r w:rsidRPr="00136869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Заступник директора з НВР</w:t>
      </w: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  <w:r w:rsidRPr="00136869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О.А Куковська</w:t>
      </w: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  <w:lang w:val="uk-UA"/>
        </w:rPr>
      </w:pPr>
      <w:r w:rsidRPr="00136869">
        <w:rPr>
          <w:rFonts w:ascii="Times New Roman" w:eastAsia="SimSun" w:hAnsi="Times New Roman" w:cs="F"/>
          <w:kern w:val="3"/>
          <w:sz w:val="28"/>
          <w:szCs w:val="28"/>
          <w:lang w:val="uk-UA"/>
        </w:rPr>
        <w:t>І СЛУХАЛИ:</w:t>
      </w:r>
    </w:p>
    <w:p w:rsidR="00136869" w:rsidRPr="00136869" w:rsidRDefault="00136869" w:rsidP="00136869">
      <w:pPr>
        <w:suppressAutoHyphens/>
        <w:autoSpaceDN w:val="0"/>
        <w:spacing w:after="120"/>
        <w:rPr>
          <w:rFonts w:ascii="Tahoma, Arial, sans-serif" w:eastAsia="SimSun" w:hAnsi="Tahoma, Arial, sans-serif" w:cs="F" w:hint="eastAsia"/>
          <w:color w:val="111111"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Горову С.М. , директора школи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, про результати навчально-виховного процесу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proofErr w:type="gram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у</w:t>
      </w:r>
      <w:proofErr w:type="gram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І </w:t>
      </w:r>
      <w:proofErr w:type="spellStart"/>
      <w:proofErr w:type="gram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семестр</w:t>
      </w:r>
      <w:proofErr w:type="gram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201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9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/20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20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навчального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року та заходи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щодо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поліпшення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навчально-виховного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процесу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у II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семестрі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ahoma, Arial, sans-serif" w:eastAsia="SimSun" w:hAnsi="Tahoma, Arial, sans-serif" w:cs="F" w:hint="eastAsia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Роздольненська ЗОШ І – ІІІ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ступенів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повністю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забезпечена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кваліфікованими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педагогічними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кадрами,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які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пройшли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курсову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перепідготовку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ahoma, Arial, sans-serif" w:eastAsia="SimSun" w:hAnsi="Tahoma, Arial, sans-serif" w:cs="F" w:hint="eastAsia"/>
          <w:color w:val="111111"/>
          <w:kern w:val="3"/>
          <w:sz w:val="28"/>
          <w:szCs w:val="28"/>
        </w:rPr>
      </w:pP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Організація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навчально-виховного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процесу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: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 xml:space="preserve">1. 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Школа 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забезпечена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proofErr w:type="gram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</w:t>
      </w:r>
      <w:proofErr w:type="gram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ідручниками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2. </w:t>
      </w:r>
      <w:proofErr w:type="spellStart"/>
      <w:proofErr w:type="gram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</w:t>
      </w:r>
      <w:proofErr w:type="gram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ід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час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навчального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процесу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  педагоги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дотримуються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програмових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вимог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вимог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Критеріїв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оцінювання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досягнень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інструктивно-методичних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рекомендацій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щодо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організації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201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9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-20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20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навчального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року.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3. А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даптація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першокласників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завершилася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успішно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4.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Сані</w:t>
      </w:r>
      <w:proofErr w:type="gram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тарно-г</w:t>
      </w:r>
      <w:proofErr w:type="gram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ігієнічних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вимог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перебування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молодших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школярів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у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навчальному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закладі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дотримано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: створено  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ігрові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куточки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адаптований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 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lastRenderedPageBreak/>
        <w:t>розклад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уроків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дотримуються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 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режимні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моменти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, 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чергуються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навчання-відпочинок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тощо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5. Доступ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вчителі</w:t>
      </w:r>
      <w:proofErr w:type="gram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в</w:t>
      </w:r>
      <w:proofErr w:type="spellEnd"/>
      <w:proofErr w:type="gram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до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мережі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Іnternet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забезпечено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 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Інформаційна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робота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батьками проводиться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постійно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.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Питання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організації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навчально-виховного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процесу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 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учнів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школи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у  201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9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/20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20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навчальному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році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розглядалось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на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загальношкільних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батьківських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зборах</w:t>
      </w:r>
      <w:proofErr w:type="spellEnd"/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ВИРІШИЛИ: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1. Учителям-предметникам: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1.1 .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Спланувати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на II семестр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повторення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пройденого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навчального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матеріалу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закріплення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сформованих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умінь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навичок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1.2.Спланувати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індивідуальну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роботу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учнями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proofErr w:type="gram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вс</w:t>
      </w:r>
      <w:proofErr w:type="gram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рівнів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навчальних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досягнень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здійснювати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її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у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встановлені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дирекцією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школи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дні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проведення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додаткових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занять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учнями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школи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, вести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облік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надання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індивідуальної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допомоги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учням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ІІ СЛУХАЛИ: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  <w:lang w:val="uk-UA"/>
        </w:rPr>
        <w:t>Куковську О.А. ,  заступника директора з НВР п</w:t>
      </w:r>
      <w:r w:rsidRPr="00136869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val="uk-UA"/>
        </w:rPr>
        <w:t>ро сертифікацію і атестацію вчителів.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</w:rPr>
      </w:pPr>
      <w:r w:rsidRPr="0013686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uk-UA"/>
        </w:rPr>
        <w:t>Згідно зі статтею 54 </w:t>
      </w:r>
      <w:hyperlink r:id="rId5" w:history="1">
        <w:r w:rsidRPr="00136869">
          <w:rPr>
            <w:rFonts w:ascii="Times New Roman" w:eastAsia="SimSun" w:hAnsi="Times New Roman" w:cs="Times New Roman"/>
            <w:color w:val="000000"/>
            <w:kern w:val="3"/>
            <w:sz w:val="28"/>
            <w:szCs w:val="28"/>
            <w:lang w:val="uk-UA"/>
          </w:rPr>
          <w:t>Закону України «Про освіту»</w:t>
        </w:r>
      </w:hyperlink>
      <w:r w:rsidRPr="0013686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uk-UA"/>
        </w:rPr>
        <w:t xml:space="preserve"> педагогічні працівники мають право на «вільний вибір освітніх програм, форм навчання, закладів освіти, установ та організацій, інших суб’єктів освітньої діяльності, що здійснюють підвищення кваліфікації та перепідготовку педагогічних працівників». </w:t>
      </w:r>
      <w:r w:rsidRPr="00136869">
        <w:rPr>
          <w:rFonts w:ascii="Times New Roman" w:eastAsia="SimSun" w:hAnsi="Times New Roman" w:cs="Times New Roman"/>
          <w:color w:val="444444"/>
          <w:kern w:val="3"/>
          <w:sz w:val="28"/>
          <w:szCs w:val="28"/>
          <w:lang w:val="uk-UA"/>
        </w:rPr>
        <w:t>С</w:t>
      </w:r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  <w:lang w:val="uk-UA"/>
        </w:rPr>
        <w:t>таття</w:t>
      </w:r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 </w:t>
      </w:r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  <w:lang w:val="uk-UA"/>
        </w:rPr>
        <w:t>59 цього Закону говорить: «Педагогічні та науково-педагогічні працівники мають право підвищувати кваліфікацію у</w:t>
      </w:r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 </w:t>
      </w:r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  <w:lang w:val="uk-UA"/>
        </w:rPr>
        <w:t>закладах освіти, що мають</w:t>
      </w:r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 </w:t>
      </w:r>
      <w:r w:rsidRPr="00136869">
        <w:rPr>
          <w:rFonts w:ascii="Times New Roman" w:eastAsia="SimSun" w:hAnsi="Times New Roman" w:cs="F"/>
          <w:b/>
          <w:color w:val="000000"/>
          <w:kern w:val="3"/>
          <w:sz w:val="28"/>
          <w:szCs w:val="28"/>
          <w:lang w:val="uk-UA"/>
        </w:rPr>
        <w:t>ліцензію на підвищення кваліфікації або провадять освітню діяльність за акредитованою освітньою програмою</w:t>
      </w:r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  <w:lang w:val="uk-UA"/>
        </w:rPr>
        <w:t xml:space="preserve">.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Результати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proofErr w:type="gram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</w:t>
      </w:r>
      <w:proofErr w:type="gram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ідвищення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кваліфікації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у таких закладах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освіти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не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потребують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окремого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визнання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підтвердження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».</w:t>
      </w: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color w:val="000000"/>
          <w:kern w:val="3"/>
          <w:sz w:val="28"/>
          <w:szCs w:val="28"/>
        </w:rPr>
      </w:pP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lastRenderedPageBreak/>
        <w:t>Сертифікати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які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видані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закладами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освіти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які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мають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ліцензію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або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акредитовані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освітні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програми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-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зараховуються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не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потребують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окремого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визнання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proofErr w:type="gram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</w:t>
      </w:r>
      <w:proofErr w:type="gram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ідтвердження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rPr>
          <w:rFonts w:ascii="Calibri" w:eastAsia="SimSun" w:hAnsi="Calibri" w:cs="F"/>
          <w:kern w:val="3"/>
        </w:rPr>
      </w:pPr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Зараз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ліцензію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та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акредитовані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програми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мають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ІППО (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Інститут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proofErr w:type="gram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</w:t>
      </w:r>
      <w:proofErr w:type="gram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іслядипломної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педагогічної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освіти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) та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виші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.</w:t>
      </w:r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br/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Згідно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із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 </w:t>
      </w:r>
      <w:hyperlink r:id="rId6" w:history="1">
        <w:r w:rsidRPr="00136869">
          <w:rPr>
            <w:rFonts w:ascii="Times New Roman" w:eastAsia="SimSun" w:hAnsi="Times New Roman" w:cs="F"/>
            <w:color w:val="000000"/>
            <w:kern w:val="3"/>
            <w:sz w:val="26"/>
            <w:szCs w:val="26"/>
          </w:rPr>
          <w:t xml:space="preserve">Законом </w:t>
        </w:r>
        <w:proofErr w:type="spellStart"/>
        <w:r w:rsidRPr="00136869">
          <w:rPr>
            <w:rFonts w:ascii="Times New Roman" w:eastAsia="SimSun" w:hAnsi="Times New Roman" w:cs="F"/>
            <w:color w:val="000000"/>
            <w:kern w:val="3"/>
            <w:sz w:val="26"/>
            <w:szCs w:val="26"/>
          </w:rPr>
          <w:t>України</w:t>
        </w:r>
        <w:proofErr w:type="spellEnd"/>
        <w:r w:rsidRPr="00136869">
          <w:rPr>
            <w:rFonts w:ascii="Times New Roman" w:eastAsia="SimSun" w:hAnsi="Times New Roman" w:cs="F"/>
            <w:color w:val="000000"/>
            <w:kern w:val="3"/>
            <w:sz w:val="26"/>
            <w:szCs w:val="26"/>
          </w:rPr>
          <w:t xml:space="preserve"> «Про </w:t>
        </w:r>
        <w:proofErr w:type="spellStart"/>
        <w:r w:rsidRPr="00136869">
          <w:rPr>
            <w:rFonts w:ascii="Times New Roman" w:eastAsia="SimSun" w:hAnsi="Times New Roman" w:cs="F"/>
            <w:color w:val="000000"/>
            <w:kern w:val="3"/>
            <w:sz w:val="26"/>
            <w:szCs w:val="26"/>
          </w:rPr>
          <w:t>освіту</w:t>
        </w:r>
        <w:proofErr w:type="spellEnd"/>
        <w:r w:rsidRPr="00136869">
          <w:rPr>
            <w:rFonts w:ascii="Times New Roman" w:eastAsia="SimSun" w:hAnsi="Times New Roman" w:cs="F"/>
            <w:color w:val="000000"/>
            <w:kern w:val="3"/>
            <w:sz w:val="26"/>
            <w:szCs w:val="26"/>
          </w:rPr>
          <w:t>»</w:t>
        </w:r>
      </w:hyperlink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 для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отримання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офіційного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документу про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підвищення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кваліфікації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будь-який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педагогічний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працівник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має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бути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зарахований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на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навчання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в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закладі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освіти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,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який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має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ліцензію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та/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або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акредитовану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програму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6"/>
          <w:szCs w:val="26"/>
        </w:rPr>
        <w:t>. </w:t>
      </w: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color w:val="000000"/>
          <w:kern w:val="3"/>
          <w:sz w:val="28"/>
          <w:szCs w:val="28"/>
        </w:rPr>
      </w:pP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Міністерство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рекомендувало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ІППО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створювати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тренінгові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центри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на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базі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педагогічних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виші</w:t>
      </w:r>
      <w:proofErr w:type="gram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в</w:t>
      </w:r>
      <w:proofErr w:type="spellEnd"/>
      <w:proofErr w:type="gram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.</w:t>
      </w:r>
    </w:p>
    <w:p w:rsidR="00136869" w:rsidRPr="00136869" w:rsidRDefault="008E6890" w:rsidP="00136869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</w:rPr>
      </w:pPr>
      <w:hyperlink r:id="rId7" w:history="1">
        <w:proofErr w:type="spellStart"/>
        <w:r w:rsidR="00136869"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Дистанційний</w:t>
        </w:r>
        <w:proofErr w:type="spellEnd"/>
        <w:r w:rsidR="00136869"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 xml:space="preserve"> курс на </w:t>
        </w:r>
        <w:proofErr w:type="spellStart"/>
        <w:r w:rsidR="00136869"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EdEra</w:t>
        </w:r>
        <w:proofErr w:type="spellEnd"/>
      </w:hyperlink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 – </w:t>
      </w:r>
      <w:proofErr w:type="spell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це</w:t>
      </w:r>
      <w:proofErr w:type="spell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частина</w:t>
      </w:r>
      <w:proofErr w:type="spell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програми</w:t>
      </w:r>
      <w:proofErr w:type="spell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, </w:t>
      </w:r>
      <w:proofErr w:type="spell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проходження</w:t>
      </w:r>
      <w:proofErr w:type="spell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якої</w:t>
      </w:r>
      <w:proofErr w:type="spell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зараховується</w:t>
      </w:r>
      <w:proofErr w:type="spell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як </w:t>
      </w:r>
      <w:proofErr w:type="spell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офіційне</w:t>
      </w:r>
      <w:proofErr w:type="spell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proofErr w:type="gram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п</w:t>
      </w:r>
      <w:proofErr w:type="gram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ідвищення</w:t>
      </w:r>
      <w:proofErr w:type="spell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кваліфікації</w:t>
      </w:r>
      <w:proofErr w:type="spellEnd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для </w:t>
      </w:r>
      <w:proofErr w:type="spellStart"/>
      <w:r w:rsidR="00136869" w:rsidRPr="00136869">
        <w:rPr>
          <w:rFonts w:ascii="Times New Roman" w:eastAsia="SimSun" w:hAnsi="Times New Roman" w:cs="Times New Roman"/>
          <w:kern w:val="3"/>
          <w:sz w:val="28"/>
          <w:szCs w:val="28"/>
        </w:rPr>
        <w:t>вчителів</w:t>
      </w:r>
      <w:proofErr w:type="spellEnd"/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Інші</w:t>
      </w:r>
      <w:proofErr w:type="spellEnd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платформи</w:t>
      </w:r>
      <w:proofErr w:type="spellEnd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:</w:t>
      </w:r>
      <w:r w:rsidRPr="00136869">
        <w:rPr>
          <w:rFonts w:ascii="Times New Roman" w:eastAsia="SimSun" w:hAnsi="Times New Roman" w:cs="Times New Roman"/>
          <w:b/>
          <w:kern w:val="3"/>
          <w:sz w:val="28"/>
          <w:szCs w:val="28"/>
        </w:rPr>
        <w:t> </w:t>
      </w:r>
      <w:proofErr w:type="spellStart"/>
      <w:r w:rsidR="008E6890" w:rsidRPr="00136869">
        <w:rPr>
          <w:rFonts w:ascii="Times New Roman" w:eastAsia="SimSun" w:hAnsi="Times New Roman" w:cs="Times New Roman"/>
          <w:kern w:val="3"/>
          <w:sz w:val="28"/>
          <w:szCs w:val="28"/>
        </w:rPr>
        <w:fldChar w:fldCharType="begin"/>
      </w:r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instrText xml:space="preserve"> HYPERLINK "https://prometheus.org.ua/certificates_faq/" </w:instrText>
      </w:r>
      <w:r w:rsidR="008E6890" w:rsidRPr="00136869">
        <w:rPr>
          <w:rFonts w:ascii="Times New Roman" w:eastAsia="SimSun" w:hAnsi="Times New Roman" w:cs="Times New Roman"/>
          <w:kern w:val="3"/>
          <w:sz w:val="28"/>
          <w:szCs w:val="28"/>
        </w:rPr>
        <w:fldChar w:fldCharType="separate"/>
      </w:r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Prometheus</w:t>
      </w:r>
      <w:proofErr w:type="spellEnd"/>
      <w:r w:rsidR="008E6890" w:rsidRPr="00136869">
        <w:rPr>
          <w:rFonts w:ascii="Times New Roman" w:eastAsia="SimSun" w:hAnsi="Times New Roman" w:cs="Times New Roman"/>
          <w:kern w:val="3"/>
          <w:sz w:val="28"/>
          <w:szCs w:val="28"/>
        </w:rPr>
        <w:fldChar w:fldCharType="end"/>
      </w:r>
      <w:r w:rsidRPr="00136869">
        <w:rPr>
          <w:rFonts w:ascii="Times New Roman" w:eastAsia="SimSun" w:hAnsi="Times New Roman" w:cs="Times New Roman"/>
          <w:b/>
          <w:kern w:val="3"/>
          <w:sz w:val="28"/>
          <w:szCs w:val="28"/>
        </w:rPr>
        <w:t>,</w:t>
      </w:r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hyperlink r:id="rId8" w:history="1"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"УМІТИ"</w:t>
        </w:r>
      </w:hyperlink>
      <w:proofErr w:type="gramStart"/>
      <w:r w:rsidRPr="00136869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,</w:t>
      </w:r>
      <w:proofErr w:type="gramEnd"/>
      <w:r w:rsidR="008E6890" w:rsidRPr="00136869">
        <w:rPr>
          <w:rFonts w:ascii="Times New Roman" w:eastAsia="SimSun" w:hAnsi="Times New Roman" w:cs="Times New Roman"/>
          <w:kern w:val="3"/>
          <w:sz w:val="28"/>
          <w:szCs w:val="28"/>
        </w:rPr>
        <w:fldChar w:fldCharType="begin"/>
      </w:r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instrText xml:space="preserve"> HYPERLINK "https://vseosvita.ua/news/tov-vseosvita-ie-ofitsiinym-subiektom-pidvyshchennia-kvalifikatsii-pedahohiv-lyst-mon-4675.html" </w:instrText>
      </w:r>
      <w:r w:rsidR="008E6890" w:rsidRPr="00136869">
        <w:rPr>
          <w:rFonts w:ascii="Times New Roman" w:eastAsia="SimSun" w:hAnsi="Times New Roman" w:cs="Times New Roman"/>
          <w:kern w:val="3"/>
          <w:sz w:val="28"/>
          <w:szCs w:val="28"/>
        </w:rPr>
        <w:fldChar w:fldCharType="separate"/>
      </w:r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"</w:t>
      </w: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Всеосвіта</w:t>
      </w:r>
      <w:proofErr w:type="spellEnd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"</w:t>
      </w:r>
      <w:r w:rsidR="008E6890" w:rsidRPr="00136869">
        <w:rPr>
          <w:rFonts w:ascii="Times New Roman" w:eastAsia="SimSun" w:hAnsi="Times New Roman" w:cs="Times New Roman"/>
          <w:kern w:val="3"/>
          <w:sz w:val="28"/>
          <w:szCs w:val="28"/>
        </w:rPr>
        <w:fldChar w:fldCharType="end"/>
      </w:r>
      <w:r w:rsidRPr="00136869">
        <w:rPr>
          <w:rFonts w:ascii="Times New Roman" w:eastAsia="SimSun" w:hAnsi="Times New Roman" w:cs="Times New Roman"/>
          <w:b/>
          <w:kern w:val="3"/>
          <w:sz w:val="28"/>
          <w:szCs w:val="28"/>
          <w:lang w:val="uk-UA"/>
        </w:rPr>
        <w:t>,</w:t>
      </w:r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«На урок», </w:t>
      </w: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освітня</w:t>
      </w:r>
      <w:proofErr w:type="spellEnd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платформа </w:t>
      </w:r>
      <w:hyperlink r:id="rId9" w:history="1"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"</w:t>
        </w:r>
        <w:proofErr w:type="spellStart"/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Критичне</w:t>
        </w:r>
        <w:proofErr w:type="spellEnd"/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 xml:space="preserve"> </w:t>
        </w:r>
        <w:proofErr w:type="spellStart"/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мислення</w:t>
        </w:r>
        <w:proofErr w:type="spellEnd"/>
      </w:hyperlink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», </w:t>
      </w: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в</w:t>
      </w:r>
      <w:hyperlink r:id="rId10" w:history="1"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іртуальний</w:t>
        </w:r>
        <w:proofErr w:type="spellEnd"/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 xml:space="preserve"> STEM-центр </w:t>
        </w:r>
        <w:proofErr w:type="spellStart"/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Малої</w:t>
        </w:r>
        <w:proofErr w:type="spellEnd"/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 xml:space="preserve"> </w:t>
        </w:r>
        <w:proofErr w:type="spellStart"/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академії</w:t>
        </w:r>
        <w:proofErr w:type="spellEnd"/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 xml:space="preserve"> наук </w:t>
        </w:r>
        <w:proofErr w:type="spellStart"/>
        <w:r w:rsidRPr="00136869">
          <w:rPr>
            <w:rFonts w:ascii="Times New Roman" w:eastAsia="SimSun" w:hAnsi="Times New Roman" w:cs="Times New Roman"/>
            <w:kern w:val="3"/>
            <w:sz w:val="28"/>
            <w:szCs w:val="28"/>
          </w:rPr>
          <w:t>України</w:t>
        </w:r>
        <w:proofErr w:type="spellEnd"/>
      </w:hyperlink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ВИРІШИЛИ: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Затвердити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онлайн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>платформи</w:t>
      </w:r>
      <w:proofErr w:type="spellEnd"/>
      <w:r w:rsidRPr="00136869">
        <w:rPr>
          <w:rFonts w:ascii="Times New Roman" w:eastAsia="SimSun" w:hAnsi="Times New Roman" w:cs="F"/>
          <w:color w:val="111111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проходження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якої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зараховується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як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офіційне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proofErr w:type="gram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</w:t>
      </w:r>
      <w:proofErr w:type="gram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ідвищення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кваліфікації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для </w:t>
      </w:r>
      <w:proofErr w:type="spellStart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вчителів</w:t>
      </w:r>
      <w:proofErr w:type="spellEnd"/>
      <w:r w:rsidRPr="00136869">
        <w:rPr>
          <w:rFonts w:ascii="Times New Roman" w:eastAsia="SimSun" w:hAnsi="Times New Roman" w:cs="F"/>
          <w:color w:val="000000"/>
          <w:kern w:val="3"/>
          <w:sz w:val="28"/>
          <w:szCs w:val="28"/>
        </w:rPr>
        <w:t>.</w:t>
      </w: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bookmarkStart w:id="0" w:name="_GoBack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 xml:space="preserve">Голова </w:t>
      </w: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педради</w:t>
      </w:r>
      <w:proofErr w:type="spellEnd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:                                                                    </w:t>
      </w:r>
      <w:r w:rsidRPr="00136869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С.М.Горова</w:t>
      </w: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Секретар</w:t>
      </w:r>
      <w:proofErr w:type="spellEnd"/>
      <w:r w:rsidRPr="00136869">
        <w:rPr>
          <w:rFonts w:ascii="Times New Roman" w:eastAsia="SimSun" w:hAnsi="Times New Roman" w:cs="Times New Roman"/>
          <w:kern w:val="3"/>
          <w:sz w:val="28"/>
          <w:szCs w:val="28"/>
        </w:rPr>
        <w:t>:                                                                                </w:t>
      </w:r>
      <w:r w:rsidRPr="00136869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О.В.</w:t>
      </w:r>
      <w:proofErr w:type="spellStart"/>
      <w:r w:rsidRPr="00136869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Шавкунеко</w:t>
      </w:r>
      <w:proofErr w:type="spellEnd"/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</w:p>
    <w:bookmarkEnd w:id="0"/>
    <w:p w:rsidR="00136869" w:rsidRPr="00136869" w:rsidRDefault="00136869" w:rsidP="00136869">
      <w:pPr>
        <w:suppressAutoHyphens/>
        <w:autoSpaceDN w:val="0"/>
        <w:spacing w:after="150" w:line="312" w:lineRule="auto"/>
        <w:rPr>
          <w:rFonts w:ascii="Times New Roman" w:eastAsia="SimSun" w:hAnsi="Times New Roman" w:cs="F"/>
          <w:color w:val="000000"/>
          <w:kern w:val="3"/>
          <w:sz w:val="28"/>
          <w:szCs w:val="28"/>
        </w:rPr>
      </w:pPr>
    </w:p>
    <w:p w:rsidR="00136869" w:rsidRPr="00136869" w:rsidRDefault="00136869" w:rsidP="00136869">
      <w:pPr>
        <w:suppressAutoHyphens/>
        <w:autoSpaceDN w:val="0"/>
        <w:spacing w:before="150" w:after="180"/>
        <w:rPr>
          <w:rFonts w:ascii="Times New Roman" w:eastAsia="SimSun" w:hAnsi="Times New Roman" w:cs="F"/>
          <w:color w:val="111111"/>
          <w:kern w:val="3"/>
          <w:sz w:val="28"/>
          <w:szCs w:val="28"/>
        </w:rPr>
      </w:pP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  <w:lang w:val="uk-UA"/>
        </w:rPr>
      </w:pP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</w:p>
    <w:p w:rsidR="00136869" w:rsidRPr="00136869" w:rsidRDefault="00136869" w:rsidP="00136869">
      <w:pPr>
        <w:suppressAutoHyphens/>
        <w:autoSpaceDN w:val="0"/>
        <w:rPr>
          <w:rFonts w:ascii="Times New Roman" w:eastAsia="SimSun" w:hAnsi="Times New Roman" w:cs="F"/>
          <w:kern w:val="3"/>
          <w:sz w:val="28"/>
          <w:szCs w:val="28"/>
        </w:rPr>
      </w:pPr>
    </w:p>
    <w:p w:rsidR="00B85E89" w:rsidRPr="00CD6778" w:rsidRDefault="00B85E89">
      <w:pPr>
        <w:rPr>
          <w:rFonts w:ascii="Times New Roman" w:hAnsi="Times New Roman" w:cs="Times New Roman"/>
          <w:sz w:val="28"/>
          <w:szCs w:val="28"/>
        </w:rPr>
      </w:pPr>
    </w:p>
    <w:sectPr w:rsidR="00B85E89" w:rsidRPr="00CD6778" w:rsidSect="008E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, 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A0F"/>
    <w:multiLevelType w:val="multilevel"/>
    <w:tmpl w:val="E188C0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885752A"/>
    <w:multiLevelType w:val="multilevel"/>
    <w:tmpl w:val="2EBA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990E15"/>
    <w:multiLevelType w:val="multilevel"/>
    <w:tmpl w:val="BE54575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894076"/>
    <w:multiLevelType w:val="multilevel"/>
    <w:tmpl w:val="750495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D416D"/>
    <w:multiLevelType w:val="multilevel"/>
    <w:tmpl w:val="4DF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F1FEF"/>
    <w:multiLevelType w:val="multilevel"/>
    <w:tmpl w:val="7C6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E1E3F"/>
    <w:multiLevelType w:val="multilevel"/>
    <w:tmpl w:val="1AE87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67F89"/>
    <w:multiLevelType w:val="multilevel"/>
    <w:tmpl w:val="1D547A4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BE048A"/>
    <w:multiLevelType w:val="multilevel"/>
    <w:tmpl w:val="7ED2E2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E0F25"/>
    <w:multiLevelType w:val="multilevel"/>
    <w:tmpl w:val="3E8C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110C01"/>
    <w:multiLevelType w:val="multilevel"/>
    <w:tmpl w:val="89A26E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F3ED3"/>
    <w:multiLevelType w:val="multilevel"/>
    <w:tmpl w:val="EEBC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946A1"/>
    <w:multiLevelType w:val="multilevel"/>
    <w:tmpl w:val="A972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CD2246"/>
    <w:multiLevelType w:val="multilevel"/>
    <w:tmpl w:val="266EC15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40F24A35"/>
    <w:multiLevelType w:val="multilevel"/>
    <w:tmpl w:val="429A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4277B"/>
    <w:multiLevelType w:val="multilevel"/>
    <w:tmpl w:val="9358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C1D7F"/>
    <w:multiLevelType w:val="multilevel"/>
    <w:tmpl w:val="75E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763B9D"/>
    <w:multiLevelType w:val="multilevel"/>
    <w:tmpl w:val="7BC82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32A72"/>
    <w:multiLevelType w:val="multilevel"/>
    <w:tmpl w:val="16F05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4201D"/>
    <w:multiLevelType w:val="multilevel"/>
    <w:tmpl w:val="706EC2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943A4"/>
    <w:multiLevelType w:val="multilevel"/>
    <w:tmpl w:val="3E70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B4514"/>
    <w:multiLevelType w:val="multilevel"/>
    <w:tmpl w:val="B3CE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FC4E58"/>
    <w:multiLevelType w:val="multilevel"/>
    <w:tmpl w:val="7B8E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8024B"/>
    <w:multiLevelType w:val="multilevel"/>
    <w:tmpl w:val="3036D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10ABF"/>
    <w:multiLevelType w:val="multilevel"/>
    <w:tmpl w:val="C9B49C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777E9"/>
    <w:multiLevelType w:val="multilevel"/>
    <w:tmpl w:val="CDB6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B089F"/>
    <w:multiLevelType w:val="multilevel"/>
    <w:tmpl w:val="B582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C926D4"/>
    <w:multiLevelType w:val="multilevel"/>
    <w:tmpl w:val="B594A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5D57B3"/>
    <w:multiLevelType w:val="multilevel"/>
    <w:tmpl w:val="5D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0638F7"/>
    <w:multiLevelType w:val="multilevel"/>
    <w:tmpl w:val="249A8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A760C5"/>
    <w:multiLevelType w:val="multilevel"/>
    <w:tmpl w:val="5A58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087E99"/>
    <w:multiLevelType w:val="multilevel"/>
    <w:tmpl w:val="F0F2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2144B7"/>
    <w:multiLevelType w:val="multilevel"/>
    <w:tmpl w:val="B732A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6909CA"/>
    <w:multiLevelType w:val="multilevel"/>
    <w:tmpl w:val="88849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A87AC6"/>
    <w:multiLevelType w:val="multilevel"/>
    <w:tmpl w:val="BB36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0187B"/>
    <w:multiLevelType w:val="multilevel"/>
    <w:tmpl w:val="4266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3E5E26"/>
    <w:multiLevelType w:val="multilevel"/>
    <w:tmpl w:val="3FF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18"/>
  </w:num>
  <w:num w:numId="5">
    <w:abstractNumId w:val="0"/>
  </w:num>
  <w:num w:numId="6">
    <w:abstractNumId w:val="29"/>
  </w:num>
  <w:num w:numId="7">
    <w:abstractNumId w:val="32"/>
  </w:num>
  <w:num w:numId="8">
    <w:abstractNumId w:val="19"/>
  </w:num>
  <w:num w:numId="9">
    <w:abstractNumId w:val="2"/>
  </w:num>
  <w:num w:numId="10">
    <w:abstractNumId w:val="10"/>
  </w:num>
  <w:num w:numId="11">
    <w:abstractNumId w:val="3"/>
  </w:num>
  <w:num w:numId="12">
    <w:abstractNumId w:val="24"/>
  </w:num>
  <w:num w:numId="13">
    <w:abstractNumId w:val="8"/>
  </w:num>
  <w:num w:numId="14">
    <w:abstractNumId w:val="28"/>
  </w:num>
  <w:num w:numId="15">
    <w:abstractNumId w:val="12"/>
  </w:num>
  <w:num w:numId="16">
    <w:abstractNumId w:val="22"/>
  </w:num>
  <w:num w:numId="17">
    <w:abstractNumId w:val="36"/>
  </w:num>
  <w:num w:numId="18">
    <w:abstractNumId w:val="1"/>
  </w:num>
  <w:num w:numId="19">
    <w:abstractNumId w:val="31"/>
  </w:num>
  <w:num w:numId="20">
    <w:abstractNumId w:val="9"/>
  </w:num>
  <w:num w:numId="21">
    <w:abstractNumId w:val="16"/>
  </w:num>
  <w:num w:numId="22">
    <w:abstractNumId w:val="5"/>
  </w:num>
  <w:num w:numId="23">
    <w:abstractNumId w:val="21"/>
  </w:num>
  <w:num w:numId="24">
    <w:abstractNumId w:val="35"/>
  </w:num>
  <w:num w:numId="25">
    <w:abstractNumId w:val="17"/>
  </w:num>
  <w:num w:numId="26">
    <w:abstractNumId w:val="7"/>
  </w:num>
  <w:num w:numId="27">
    <w:abstractNumId w:val="34"/>
  </w:num>
  <w:num w:numId="28">
    <w:abstractNumId w:val="30"/>
  </w:num>
  <w:num w:numId="29">
    <w:abstractNumId w:val="4"/>
  </w:num>
  <w:num w:numId="30">
    <w:abstractNumId w:val="26"/>
  </w:num>
  <w:num w:numId="31">
    <w:abstractNumId w:val="25"/>
  </w:num>
  <w:num w:numId="32">
    <w:abstractNumId w:val="6"/>
  </w:num>
  <w:num w:numId="33">
    <w:abstractNumId w:val="23"/>
  </w:num>
  <w:num w:numId="34">
    <w:abstractNumId w:val="11"/>
  </w:num>
  <w:num w:numId="35">
    <w:abstractNumId w:val="14"/>
  </w:num>
  <w:num w:numId="36">
    <w:abstractNumId w:val="20"/>
  </w:num>
  <w:num w:numId="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F7"/>
    <w:rsid w:val="00136869"/>
    <w:rsid w:val="00407191"/>
    <w:rsid w:val="008E6890"/>
    <w:rsid w:val="00944DF7"/>
    <w:rsid w:val="00A50E61"/>
    <w:rsid w:val="00AE6017"/>
    <w:rsid w:val="00B85E89"/>
    <w:rsid w:val="00C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ty.in.ua/certificat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ourses.ed-era.com/courses/course-v1:MON-EDERA-OSVITORIA+ST101+st101/ab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145-19/pa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0.rada.gov.ua/laws/show/2145-19/page" TargetMode="External"/><Relationship Id="rId10" Type="http://schemas.openxmlformats.org/officeDocument/2006/relationships/hyperlink" Target="https://stemua.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ticalthinking.expert/najblyzhchi-podiyi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Куковские</dc:creator>
  <cp:keywords/>
  <dc:description/>
  <cp:lastModifiedBy>Пользователь</cp:lastModifiedBy>
  <cp:revision>5</cp:revision>
  <dcterms:created xsi:type="dcterms:W3CDTF">2020-03-24T11:33:00Z</dcterms:created>
  <dcterms:modified xsi:type="dcterms:W3CDTF">2020-10-20T07:49:00Z</dcterms:modified>
</cp:coreProperties>
</file>