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b/>
          <w:sz w:val="28"/>
          <w:szCs w:val="28"/>
          <w:lang w:val="uk-UA"/>
        </w:rPr>
        <w:t>Тема: Модерн в живописі та графіці. Характерні риси творів Густава Клімта і Абрама Маневича. Афіші Альфонса Мухи, Анрі ван де  Вельде, Франца фон Штука, Коломана Мозера, Обрі Бердслі.</w:t>
      </w:r>
    </w:p>
    <w:p w:rsidR="00832149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1) формувати мистецькі компетентності: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ити учнів із живописом та графікою стилю модерн. Розглянути характерні риси стилю на прикладі творів Г.Клімта та А.Маневича, афіш А.Мухи, графіки А.Вельде та О.Б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рдслі;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              2) р</w:t>
      </w:r>
      <w:r>
        <w:rPr>
          <w:rFonts w:ascii="Times New Roman" w:hAnsi="Times New Roman" w:cs="Times New Roman"/>
          <w:sz w:val="28"/>
          <w:szCs w:val="28"/>
          <w:lang w:val="uk-UA"/>
        </w:rPr>
        <w:t>озвивати вміння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 надавати характеристику живописним творам модерну, аналізувати та порівнювати твори мистецтв</w:t>
      </w:r>
      <w:r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              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иховувати інтерес до живописного мистецтва стилю модерн, ціннісне ставлення до мистецтва модерну.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Чим цікава тема</w:t>
      </w:r>
    </w:p>
    <w:p w:rsidR="00832149" w:rsidRPr="00832149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A016E">
        <w:rPr>
          <w:sz w:val="28"/>
          <w:szCs w:val="28"/>
          <w:lang w:val="uk-UA"/>
        </w:rPr>
        <w:t xml:space="preserve">     Модерн (походить від французького слова «</w:t>
      </w:r>
      <w:r w:rsidRPr="000A016E">
        <w:rPr>
          <w:sz w:val="28"/>
          <w:szCs w:val="28"/>
        </w:rPr>
        <w:t>moderne</w:t>
      </w:r>
      <w:r w:rsidRPr="000A016E">
        <w:rPr>
          <w:sz w:val="28"/>
          <w:szCs w:val="28"/>
          <w:lang w:val="uk-UA"/>
        </w:rPr>
        <w:t>», що означає «сучасний», «надновий», «новітній») – стиль в європейському та американському мистецтві, що зародився в кінці ХІХ – початку ХХ століття.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A016E">
        <w:rPr>
          <w:sz w:val="28"/>
          <w:szCs w:val="28"/>
        </w:rPr>
        <w:t xml:space="preserve">До кінця </w:t>
      </w:r>
      <w:r w:rsidRPr="000A016E">
        <w:rPr>
          <w:sz w:val="28"/>
          <w:szCs w:val="28"/>
          <w:lang w:val="uk-UA"/>
        </w:rPr>
        <w:t>ХІ</w:t>
      </w:r>
      <w:proofErr w:type="gramStart"/>
      <w:r w:rsidRPr="000A016E">
        <w:rPr>
          <w:sz w:val="28"/>
          <w:szCs w:val="28"/>
          <w:lang w:val="uk-UA"/>
        </w:rPr>
        <w:t>Х</w:t>
      </w:r>
      <w:proofErr w:type="gramEnd"/>
      <w:r w:rsidRPr="000A016E">
        <w:rPr>
          <w:sz w:val="28"/>
          <w:szCs w:val="28"/>
        </w:rPr>
        <w:t xml:space="preserve"> століття у всіх європейських країнах основним стилем в живопису був еклектизм, тобто художники практично не створювали нічого нового, а лише брали за основу вже існуючі твори інших стилів. Багато майстрів того часу не могли миритися з таким становищем і постійно знаходилися в пошуку нових стилів. Так, у вісімдесятих роках </w:t>
      </w:r>
      <w:r w:rsidRPr="000A016E">
        <w:rPr>
          <w:sz w:val="28"/>
          <w:szCs w:val="28"/>
          <w:lang w:val="uk-UA"/>
        </w:rPr>
        <w:t>ХІ</w:t>
      </w:r>
      <w:proofErr w:type="gramStart"/>
      <w:r w:rsidRPr="000A016E">
        <w:rPr>
          <w:sz w:val="28"/>
          <w:szCs w:val="28"/>
          <w:lang w:val="uk-UA"/>
        </w:rPr>
        <w:t>Х</w:t>
      </w:r>
      <w:proofErr w:type="gramEnd"/>
      <w:r w:rsidRPr="000A016E">
        <w:rPr>
          <w:sz w:val="28"/>
          <w:szCs w:val="28"/>
        </w:rPr>
        <w:t xml:space="preserve"> століття деякі дизайнери і художники зробили перші спроби створення нового стилю в живопису, який кардинально відрізнявся від еклектизму. Наприклад, У. Морріс в своїх творах почав використовувати рослинні орнаменти, художник А. Макмердо, який займався книжковою графікою, відійшов від геометричних фігур і віддав перевагу плавним, хвилястим орнаменті</w:t>
      </w:r>
      <w:proofErr w:type="gramStart"/>
      <w:r w:rsidRPr="000A016E">
        <w:rPr>
          <w:sz w:val="28"/>
          <w:szCs w:val="28"/>
        </w:rPr>
        <w:t>в</w:t>
      </w:r>
      <w:proofErr w:type="gramEnd"/>
      <w:r w:rsidRPr="000A016E">
        <w:rPr>
          <w:sz w:val="28"/>
          <w:szCs w:val="28"/>
        </w:rPr>
        <w:t>.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0A016E">
        <w:rPr>
          <w:sz w:val="28"/>
          <w:szCs w:val="28"/>
          <w:shd w:val="clear" w:color="auto" w:fill="FFFFFF"/>
        </w:rPr>
        <w:t xml:space="preserve">Поступово новий стиль почав набувати популярності серед європейських та американських художників. </w:t>
      </w:r>
      <w:r w:rsidRPr="000A016E">
        <w:rPr>
          <w:sz w:val="28"/>
          <w:szCs w:val="28"/>
          <w:shd w:val="clear" w:color="auto" w:fill="FFFFFF"/>
          <w:lang w:val="uk-UA"/>
        </w:rPr>
        <w:t>На</w:t>
      </w:r>
      <w:r w:rsidRPr="000A016E">
        <w:rPr>
          <w:sz w:val="28"/>
          <w:szCs w:val="28"/>
          <w:shd w:val="clear" w:color="auto" w:fill="FFFFFF"/>
        </w:rPr>
        <w:t xml:space="preserve"> початку </w:t>
      </w:r>
      <w:r w:rsidRPr="000A016E">
        <w:rPr>
          <w:sz w:val="28"/>
          <w:szCs w:val="28"/>
          <w:shd w:val="clear" w:color="auto" w:fill="FFFFFF"/>
          <w:lang w:val="uk-UA"/>
        </w:rPr>
        <w:t xml:space="preserve">ХХ </w:t>
      </w:r>
      <w:r w:rsidRPr="000A016E">
        <w:rPr>
          <w:sz w:val="28"/>
          <w:szCs w:val="28"/>
          <w:shd w:val="clear" w:color="auto" w:fill="FFFFFF"/>
        </w:rPr>
        <w:t xml:space="preserve">століття з’явилися перші твори в </w:t>
      </w:r>
      <w:proofErr w:type="gramStart"/>
      <w:r w:rsidRPr="000A016E">
        <w:rPr>
          <w:sz w:val="28"/>
          <w:szCs w:val="28"/>
          <w:shd w:val="clear" w:color="auto" w:fill="FFFFFF"/>
        </w:rPr>
        <w:t>стил</w:t>
      </w:r>
      <w:proofErr w:type="gramEnd"/>
      <w:r w:rsidRPr="000A016E">
        <w:rPr>
          <w:sz w:val="28"/>
          <w:szCs w:val="28"/>
          <w:shd w:val="clear" w:color="auto" w:fill="FFFFFF"/>
        </w:rPr>
        <w:t>і модерн. В основному це були предмети прикладного мистецтва – книжкова графіка, розпис по кераміці, створення інтер’є</w:t>
      </w:r>
      <w:proofErr w:type="gramStart"/>
      <w:r w:rsidRPr="000A016E">
        <w:rPr>
          <w:sz w:val="28"/>
          <w:szCs w:val="28"/>
          <w:shd w:val="clear" w:color="auto" w:fill="FFFFFF"/>
        </w:rPr>
        <w:t>р</w:t>
      </w:r>
      <w:proofErr w:type="gramEnd"/>
      <w:r w:rsidRPr="000A016E">
        <w:rPr>
          <w:sz w:val="28"/>
          <w:szCs w:val="28"/>
          <w:shd w:val="clear" w:color="auto" w:fill="FFFFFF"/>
        </w:rPr>
        <w:t>ів і т</w:t>
      </w:r>
      <w:r w:rsidRPr="000A016E">
        <w:rPr>
          <w:sz w:val="28"/>
          <w:szCs w:val="28"/>
          <w:shd w:val="clear" w:color="auto" w:fill="FFFFFF"/>
          <w:lang w:val="uk-UA"/>
        </w:rPr>
        <w:t>.</w:t>
      </w:r>
      <w:r w:rsidRPr="000A016E">
        <w:rPr>
          <w:sz w:val="28"/>
          <w:szCs w:val="28"/>
          <w:shd w:val="clear" w:color="auto" w:fill="FFFFFF"/>
        </w:rPr>
        <w:t xml:space="preserve"> д.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A016E">
        <w:rPr>
          <w:sz w:val="28"/>
          <w:szCs w:val="28"/>
          <w:lang w:val="uk-UA"/>
        </w:rPr>
        <w:t xml:space="preserve">     </w:t>
      </w:r>
      <w:r w:rsidRPr="000A016E">
        <w:rPr>
          <w:sz w:val="28"/>
          <w:szCs w:val="28"/>
        </w:rPr>
        <w:t>Головна особливість стилю модерн – відсутність геометричних фігур з гострими кутами. Художники віддали перевагу рослинним орнаментами з їх плавними, витонченими лініями, хитромудрими візерунками, незвичайними формами. Для живопису модерну притаманний синтез «килимових» орнаментальних фонів і майже натуралістичної відчутності фігур і деталей. Яскравими представниками стилю модерн в образотворчому мистецтві були: А. де Тулуз-Лотрек, П. Гоген, Е. Мунк, О. Бердслі, Ф. Валлоттон, об’єднання французьких художників «Набі».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Новий матеріал</w:t>
      </w:r>
      <w:r w:rsidRPr="000A016E">
        <w:rPr>
          <w:b/>
          <w:sz w:val="28"/>
          <w:szCs w:val="28"/>
          <w:lang w:val="uk-UA"/>
        </w:rPr>
        <w:t>.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016E">
        <w:rPr>
          <w:sz w:val="28"/>
          <w:szCs w:val="28"/>
          <w:lang w:val="uk-UA"/>
        </w:rPr>
        <w:t xml:space="preserve">    </w:t>
      </w:r>
      <w:r w:rsidRPr="000A016E">
        <w:rPr>
          <w:sz w:val="28"/>
          <w:szCs w:val="28"/>
        </w:rPr>
        <w:t>Найбільшу популярність модерн набув в першому десятилі</w:t>
      </w:r>
      <w:proofErr w:type="gramStart"/>
      <w:r w:rsidRPr="000A016E">
        <w:rPr>
          <w:sz w:val="28"/>
          <w:szCs w:val="28"/>
        </w:rPr>
        <w:t>тт</w:t>
      </w:r>
      <w:proofErr w:type="gramEnd"/>
      <w:r w:rsidRPr="000A016E">
        <w:rPr>
          <w:sz w:val="28"/>
          <w:szCs w:val="28"/>
        </w:rPr>
        <w:t xml:space="preserve">і двадцятого століття. Художники, які брали участь у всесвітній виставці в Парижі в 1900 </w:t>
      </w:r>
      <w:r w:rsidRPr="000A016E">
        <w:rPr>
          <w:sz w:val="28"/>
          <w:szCs w:val="28"/>
        </w:rPr>
        <w:lastRenderedPageBreak/>
        <w:t xml:space="preserve">році отримали </w:t>
      </w:r>
      <w:proofErr w:type="gramStart"/>
      <w:r w:rsidRPr="000A016E">
        <w:rPr>
          <w:sz w:val="28"/>
          <w:szCs w:val="28"/>
        </w:rPr>
        <w:t>св</w:t>
      </w:r>
      <w:proofErr w:type="gramEnd"/>
      <w:r w:rsidRPr="000A016E">
        <w:rPr>
          <w:sz w:val="28"/>
          <w:szCs w:val="28"/>
        </w:rPr>
        <w:t xml:space="preserve">ітове визнання. Але вже в завершенні першої чверті двадцятого століття модерн втратив своє початкове значення і популярність. Незабаром модерн припинив своє існування як самостійний стиль, розпавшись на кілька інших нових </w:t>
      </w:r>
      <w:proofErr w:type="gramStart"/>
      <w:r w:rsidRPr="000A016E">
        <w:rPr>
          <w:sz w:val="28"/>
          <w:szCs w:val="28"/>
        </w:rPr>
        <w:t>стил</w:t>
      </w:r>
      <w:proofErr w:type="gramEnd"/>
      <w:r w:rsidRPr="000A016E">
        <w:rPr>
          <w:sz w:val="28"/>
          <w:szCs w:val="28"/>
        </w:rPr>
        <w:t>ів.</w:t>
      </w:r>
    </w:p>
    <w:p w:rsidR="00832149" w:rsidRPr="005A036C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0A016E">
        <w:rPr>
          <w:sz w:val="28"/>
          <w:szCs w:val="28"/>
          <w:shd w:val="clear" w:color="auto" w:fill="FFFFFF"/>
        </w:rPr>
        <w:t xml:space="preserve">Твори живопису та скульптури втрачають </w:t>
      </w:r>
      <w:proofErr w:type="gramStart"/>
      <w:r w:rsidRPr="000A016E">
        <w:rPr>
          <w:sz w:val="28"/>
          <w:szCs w:val="28"/>
          <w:shd w:val="clear" w:color="auto" w:fill="FFFFFF"/>
        </w:rPr>
        <w:t>св</w:t>
      </w:r>
      <w:proofErr w:type="gramEnd"/>
      <w:r w:rsidRPr="000A016E">
        <w:rPr>
          <w:sz w:val="28"/>
          <w:szCs w:val="28"/>
          <w:shd w:val="clear" w:color="auto" w:fill="FFFFFF"/>
        </w:rPr>
        <w:t xml:space="preserve">ій самостійний характер, включаючись в загальний ансамбль інтер'єру модерну. У живописі переважне значення одержують панно, </w:t>
      </w:r>
      <w:proofErr w:type="gramStart"/>
      <w:r w:rsidRPr="000A016E">
        <w:rPr>
          <w:sz w:val="28"/>
          <w:szCs w:val="28"/>
          <w:shd w:val="clear" w:color="auto" w:fill="FFFFFF"/>
        </w:rPr>
        <w:t>в</w:t>
      </w:r>
      <w:proofErr w:type="gramEnd"/>
      <w:r w:rsidRPr="000A01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016E">
        <w:rPr>
          <w:sz w:val="28"/>
          <w:szCs w:val="28"/>
          <w:shd w:val="clear" w:color="auto" w:fill="FFFFFF"/>
        </w:rPr>
        <w:t>скульптур</w:t>
      </w:r>
      <w:proofErr w:type="gramEnd"/>
      <w:r w:rsidRPr="000A016E">
        <w:rPr>
          <w:sz w:val="28"/>
          <w:szCs w:val="28"/>
          <w:shd w:val="clear" w:color="auto" w:fill="FFFFFF"/>
        </w:rPr>
        <w:t xml:space="preserve">і – рельєфи. Метою </w:t>
      </w:r>
      <w:proofErr w:type="gramStart"/>
      <w:r w:rsidRPr="000A016E">
        <w:rPr>
          <w:sz w:val="28"/>
          <w:szCs w:val="28"/>
          <w:shd w:val="clear" w:color="auto" w:fill="FFFFFF"/>
        </w:rPr>
        <w:t>арх</w:t>
      </w:r>
      <w:proofErr w:type="gramEnd"/>
      <w:r w:rsidRPr="000A016E">
        <w:rPr>
          <w:sz w:val="28"/>
          <w:szCs w:val="28"/>
          <w:shd w:val="clear" w:color="auto" w:fill="FFFFFF"/>
        </w:rPr>
        <w:t>ітектора, художника, скульптора стає створення синтетичного, цілісного твору мистецтва.</w:t>
      </w:r>
      <w:r w:rsidRPr="000A016E">
        <w:rPr>
          <w:sz w:val="28"/>
          <w:szCs w:val="28"/>
        </w:rPr>
        <w:t xml:space="preserve"> </w:t>
      </w:r>
      <w:r w:rsidRPr="000A016E">
        <w:rPr>
          <w:sz w:val="28"/>
          <w:szCs w:val="28"/>
          <w:shd w:val="clear" w:color="auto" w:fill="FFFFFF"/>
        </w:rPr>
        <w:t xml:space="preserve">Для живопису модерну характерно поєднання декоративної умовності орнаментальних килимових фонів і натуралістичної дотикальні окремих деталей або фігур, силуетність, використання великих колірних площин, тонко нюансованого монохрому. У творах П. Гогена і художників групи Набі «у Франції, Г. Клімта в </w:t>
      </w:r>
      <w:proofErr w:type="gramStart"/>
      <w:r w:rsidRPr="000A016E">
        <w:rPr>
          <w:sz w:val="28"/>
          <w:szCs w:val="28"/>
          <w:shd w:val="clear" w:color="auto" w:fill="FFFFFF"/>
        </w:rPr>
        <w:t>Австр</w:t>
      </w:r>
      <w:proofErr w:type="gramEnd"/>
      <w:r w:rsidRPr="000A016E">
        <w:rPr>
          <w:sz w:val="28"/>
          <w:szCs w:val="28"/>
          <w:shd w:val="clear" w:color="auto" w:fill="FFFFFF"/>
        </w:rPr>
        <w:t xml:space="preserve">ії, Ф. Кнопф в Бельгії, Е. Мунка в Норвегії, в меншій мірі М.А. Врубеля, членів Світу мистецтва» в Росії стилістика модерну часто використовується для втілення тем і мотивів, характерних для символізму. Скульптура модерну (бельгієць Ж. Мінне, німець Г. </w:t>
      </w:r>
      <w:proofErr w:type="gramStart"/>
      <w:r w:rsidRPr="000A016E">
        <w:rPr>
          <w:sz w:val="28"/>
          <w:szCs w:val="28"/>
          <w:shd w:val="clear" w:color="auto" w:fill="FFFFFF"/>
        </w:rPr>
        <w:t>Обр</w:t>
      </w:r>
      <w:proofErr w:type="gramEnd"/>
      <w:r w:rsidRPr="000A016E">
        <w:rPr>
          <w:sz w:val="28"/>
          <w:szCs w:val="28"/>
          <w:shd w:val="clear" w:color="auto" w:fill="FFFFFF"/>
        </w:rPr>
        <w:t>іст) відрізняється динамікою і плинністю форм і силуету.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   </w:t>
      </w:r>
      <w:r w:rsidRPr="000A016E">
        <w:rPr>
          <w:i/>
          <w:sz w:val="28"/>
          <w:szCs w:val="28"/>
        </w:rPr>
        <w:t>О</w:t>
      </w:r>
      <w:r w:rsidRPr="000A016E">
        <w:rPr>
          <w:sz w:val="28"/>
          <w:szCs w:val="28"/>
        </w:rPr>
        <w:t>дним з найвідоміших живописців минулого є</w:t>
      </w:r>
      <w:r w:rsidRPr="005A036C">
        <w:rPr>
          <w:b/>
          <w:sz w:val="28"/>
          <w:szCs w:val="28"/>
        </w:rPr>
        <w:t xml:space="preserve"> Густав Клімт</w:t>
      </w:r>
      <w:r w:rsidRPr="005A036C">
        <w:rPr>
          <w:b/>
          <w:sz w:val="28"/>
          <w:szCs w:val="28"/>
          <w:lang w:val="uk-UA"/>
        </w:rPr>
        <w:t xml:space="preserve">  (1862-1918)</w:t>
      </w:r>
      <w:r w:rsidRPr="000A016E">
        <w:rPr>
          <w:sz w:val="28"/>
          <w:szCs w:val="28"/>
        </w:rPr>
        <w:t xml:space="preserve">, картини якого користуються величезним попитом сьогодні. На жаль, його робіт не так вже й багато, і </w:t>
      </w:r>
      <w:proofErr w:type="gramStart"/>
      <w:r w:rsidRPr="000A016E">
        <w:rPr>
          <w:sz w:val="28"/>
          <w:szCs w:val="28"/>
        </w:rPr>
        <w:t>вс</w:t>
      </w:r>
      <w:proofErr w:type="gramEnd"/>
      <w:r w:rsidRPr="000A016E">
        <w:rPr>
          <w:sz w:val="28"/>
          <w:szCs w:val="28"/>
        </w:rPr>
        <w:t>і вони давно знайшли своє місце в кращих колекціях світу. Але коли трапляється чудо, і на аукціони виставляються його полотна, то вартість їх нечувані.</w:t>
      </w:r>
      <w:r w:rsidRPr="000A016E">
        <w:rPr>
          <w:sz w:val="28"/>
          <w:szCs w:val="28"/>
          <w:lang w:val="uk-UA"/>
        </w:rPr>
        <w:t xml:space="preserve">  </w:t>
      </w:r>
      <w:r w:rsidRPr="000A016E">
        <w:rPr>
          <w:sz w:val="28"/>
          <w:szCs w:val="28"/>
        </w:rPr>
        <w:t>Густав, який з</w:t>
      </w:r>
      <w:proofErr w:type="gramStart"/>
      <w:r w:rsidRPr="000A016E">
        <w:rPr>
          <w:sz w:val="28"/>
          <w:szCs w:val="28"/>
        </w:rPr>
        <w:t>`я</w:t>
      </w:r>
      <w:proofErr w:type="gramEnd"/>
      <w:r w:rsidRPr="000A016E">
        <w:rPr>
          <w:sz w:val="28"/>
          <w:szCs w:val="28"/>
        </w:rPr>
        <w:t>вився на світ 14 липня 1862 року, бу</w:t>
      </w:r>
      <w:r w:rsidRPr="000A016E">
        <w:rPr>
          <w:sz w:val="28"/>
          <w:szCs w:val="28"/>
          <w:lang w:val="uk-UA"/>
        </w:rPr>
        <w:t xml:space="preserve">в </w:t>
      </w:r>
      <w:r w:rsidRPr="000A016E">
        <w:rPr>
          <w:sz w:val="28"/>
          <w:szCs w:val="28"/>
        </w:rPr>
        <w:t>друг</w:t>
      </w:r>
      <w:r w:rsidRPr="000A016E">
        <w:rPr>
          <w:sz w:val="28"/>
          <w:szCs w:val="28"/>
          <w:lang w:val="uk-UA"/>
        </w:rPr>
        <w:t>ою у сім</w:t>
      </w:r>
      <w:r w:rsidRPr="000A016E">
        <w:rPr>
          <w:sz w:val="28"/>
          <w:szCs w:val="28"/>
        </w:rPr>
        <w:t>’</w:t>
      </w:r>
      <w:r w:rsidRPr="000A016E">
        <w:rPr>
          <w:sz w:val="28"/>
          <w:szCs w:val="28"/>
          <w:lang w:val="uk-UA"/>
        </w:rPr>
        <w:t>ї  дитиною</w:t>
      </w:r>
      <w:r w:rsidRPr="000A016E">
        <w:rPr>
          <w:sz w:val="28"/>
          <w:szCs w:val="28"/>
        </w:rPr>
        <w:t xml:space="preserve">. Його батько був художником-гравером і ювеліром, тому </w:t>
      </w:r>
      <w:proofErr w:type="gramStart"/>
      <w:r w:rsidRPr="000A016E">
        <w:rPr>
          <w:sz w:val="28"/>
          <w:szCs w:val="28"/>
        </w:rPr>
        <w:t>вс</w:t>
      </w:r>
      <w:proofErr w:type="gramEnd"/>
      <w:r w:rsidRPr="000A016E">
        <w:rPr>
          <w:sz w:val="28"/>
          <w:szCs w:val="28"/>
        </w:rPr>
        <w:t xml:space="preserve">ім своїм численним дітям дав перші уроки майстерності. Сім`я жила бідно, але в чотирнадцятирічному віці </w:t>
      </w:r>
      <w:r w:rsidRPr="000A016E">
        <w:rPr>
          <w:sz w:val="28"/>
          <w:szCs w:val="28"/>
          <w:lang w:val="uk-UA"/>
        </w:rPr>
        <w:t>молоде</w:t>
      </w:r>
      <w:r w:rsidRPr="000A016E">
        <w:rPr>
          <w:sz w:val="28"/>
          <w:szCs w:val="28"/>
        </w:rPr>
        <w:t xml:space="preserve"> обдарування </w:t>
      </w:r>
      <w:r w:rsidRPr="000A016E">
        <w:rPr>
          <w:sz w:val="28"/>
          <w:szCs w:val="28"/>
          <w:lang w:val="uk-UA"/>
        </w:rPr>
        <w:t>вступає</w:t>
      </w:r>
      <w:r w:rsidRPr="000A016E">
        <w:rPr>
          <w:sz w:val="28"/>
          <w:szCs w:val="28"/>
        </w:rPr>
        <w:t xml:space="preserve"> в художньо-ремісниче училище. Там Густав Клімт, картини якого вражають всіх без винятку, навчався у таких світил, як Фердинанд Лауфбергер і Юліус</w:t>
      </w:r>
      <w:proofErr w:type="gramStart"/>
      <w:r w:rsidRPr="000A016E">
        <w:rPr>
          <w:sz w:val="28"/>
          <w:szCs w:val="28"/>
        </w:rPr>
        <w:t xml:space="preserve"> В</w:t>
      </w:r>
      <w:proofErr w:type="gramEnd"/>
      <w:r w:rsidRPr="000A016E">
        <w:rPr>
          <w:sz w:val="28"/>
          <w:szCs w:val="28"/>
        </w:rPr>
        <w:t xml:space="preserve">іктор Бергер. Через кілька років </w:t>
      </w:r>
      <w:proofErr w:type="gramStart"/>
      <w:r w:rsidRPr="000A016E">
        <w:rPr>
          <w:sz w:val="28"/>
          <w:szCs w:val="28"/>
        </w:rPr>
        <w:t>в</w:t>
      </w:r>
      <w:proofErr w:type="gramEnd"/>
      <w:r w:rsidRPr="000A016E">
        <w:rPr>
          <w:sz w:val="28"/>
          <w:szCs w:val="28"/>
        </w:rPr>
        <w:t xml:space="preserve"> той же заклад надійшов і молодший брат художника – Ернст. Разом вони писали портрети знатних городян </w:t>
      </w:r>
      <w:proofErr w:type="gramStart"/>
      <w:r w:rsidRPr="000A016E">
        <w:rPr>
          <w:sz w:val="28"/>
          <w:szCs w:val="28"/>
          <w:lang w:val="uk-UA"/>
        </w:rPr>
        <w:t>за</w:t>
      </w:r>
      <w:proofErr w:type="gramEnd"/>
      <w:r w:rsidRPr="000A016E">
        <w:rPr>
          <w:sz w:val="28"/>
          <w:szCs w:val="28"/>
          <w:lang w:val="uk-UA"/>
        </w:rPr>
        <w:t xml:space="preserve">  </w:t>
      </w:r>
      <w:proofErr w:type="gramStart"/>
      <w:r w:rsidRPr="000A016E">
        <w:rPr>
          <w:sz w:val="28"/>
          <w:szCs w:val="28"/>
          <w:lang w:val="uk-UA"/>
        </w:rPr>
        <w:t>фотограф</w:t>
      </w:r>
      <w:proofErr w:type="gramEnd"/>
      <w:r w:rsidRPr="000A016E">
        <w:rPr>
          <w:sz w:val="28"/>
          <w:szCs w:val="28"/>
          <w:lang w:val="uk-UA"/>
        </w:rPr>
        <w:t xml:space="preserve">іями </w:t>
      </w:r>
      <w:r w:rsidRPr="000A016E">
        <w:rPr>
          <w:sz w:val="28"/>
          <w:szCs w:val="28"/>
        </w:rPr>
        <w:t xml:space="preserve"> і продавали по шість гульденів. Такий був їх перший самостійний заробіток.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</w:rPr>
        <w:t>У 1879 році художник Густав Клімт, його брат і Франц фон Мач оформляють дві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віденського музею історії мистецтв, після чого вони отримують св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оє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перш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серйозн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замовлення.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розписом стель палацу Stureny ( «Чотири алегорії») і купальнею в Карлсбаді вимальовується особливий стиль, який буде відрізняти картини Густава Клімта від творів інших художників. Тому тріо художників припиняє спільну роботу, і вони відправляються кожен у власне плавання по життю.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Художник Клімт практично відразу ж отримав визнання вимогливою публіки.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рук імператора Франца Йосифа він отримує Золотий Хрест за послуги в мистецтві після завершення робіт в Бургтеатре. Тому майстер відправляєте в подорож по Старому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іту, під час якого відвідує Мюнхен та Венецію. 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Ця поїздка подарувала йому  враження і натхнення для подальшої роботи.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Закінчивши розпис парадних сходів столичного музею історії мистецтв,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Густав відходить від академічної манери малювання. Його особлива манера виконання вже знайшла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ій закінчений вигляд. У наступні роки художник Густав Клімт, картини якого мріє мати  с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будь-який колекціонер, стає членом «Союзу образотворчих мистецтв». Але в 1892 році його чекають важкі втрати: спершу помирає батько, а поті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брат Ернст. У 1894 році Клімт разом з давнім партнером Францем Матчем декорують Віденський Університет, перед тим Густав працював над залами угорського замку Естергазі.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Пізніше засновує в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ідні «Сецессіон» і стає його президентом, пише свої перші пейзажі, захоплюється експресіонізмом.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Картини Густава Клімта того періоду ві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ізняються любов`ю до мозаїки, орнаментальним зображенням форм. Це відмінна риса робіт майстра і надалі. Густав Клімт, картини якого були відзначені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золотою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медаллю на всесвітній виставці в Парижі (полотно «Філософія»), створює бетховенських фрески. Ця його робота, виконана в 1902 році, жваво обговорювалася публікою, нею захоплювався Роден. Майстер відправляється в подорож по Італії, все більшим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попитом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, до нього прислухаються. У 1908 році художник організував власну виставку, де представив 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картин. Дві з них тут же були придбані авторитетними закладами – Галереєю сучасного мистецтва в Римі і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Австр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ійської державної галереєю.</w:t>
      </w:r>
    </w:p>
    <w:p w:rsidR="00832149" w:rsidRPr="005A036C" w:rsidRDefault="00832149" w:rsidP="0083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Незважаючи на любов публіки, роботи Густава Клімта раніше жорстко критикували експресіоніс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ісля смерті матері в 1915 році художник все частіше вибирає темні кольори палітри. Він і далі бере участь у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найпрестижніших виставках світу, стає почесним членом Академії мистецтв Мюнхена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і В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ідня, пише шедевральні картини. Помирає художник від серцевого удару 6 лютого 1918 року, залишивши велику кількість незавершених робіт.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ісля нього йдуть з життя та інші великі живописці того часу.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952625" cy="1952625"/>
            <wp:effectExtent l="19050" t="0" r="9525" b="0"/>
            <wp:wrapSquare wrapText="bothSides"/>
            <wp:docPr id="2" name="Рисунок 1" descr="густав клімт. поціл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тав клімт. поцілун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1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«Поцілунок» Густава Клімта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– найвідоміша картина художника Ця робота по праву вважається однією з найкращих серед спадщини майстра. Створена вона 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ла в 1907 році і відразу ж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ісля подання  куплена урядом Австро-Угорщини. Емоційний, сліпуче яскравий «Поцілунок» Густава Клімта визнаний найбільш виразним чином в історії живопису ХХ століття. Що ж в ній особливого? На полотні зустрічаються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ізнотипні візерунки: розсипи барвистих квітів, що розбігаються завитки, шаховий мотив з чорних, білих і зелених прямокутників, стрічкові арабески, скручуються спіралі. Абстракція з фрагментів натуралістично трактованих фігур, химерних орнаментів виглядає просто розкішно на золотистому тлі. Пара, яка зображена по центру, обнялась і злилася в пристрасному поцілунку. Мозаїчні одягу закоханих тільки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ідсилюють ефект напруження пристрастей, створений майстром за допомогою декоративних деталей і їх глибокого контрасту з натуралістичними елементами. Дуже реалістично написані обличчя дівчини, руки і ноги. Але частини ті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ла 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ісцями і повністю покриті, площинами з абстрактним мотивом, який відповідає кольорам на землі і фактурі тканини.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Картина має улюблений формат художника – квадратний. Густав ігнорує горизонт і глибину простору, відсуває на задній фон реальність і поточний час. Таким чином, поцілунок закоханого юнака і дівчини набуває вселенський масштаб.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Густав Клімт, картини якого завжди мають смислове навантаження, і в «Поцілунку» використовував символізм. Картина стала емблемою віденського Сецесс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у.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A016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Придивіться, які декоративні елементи заповнюють площину картини.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Художник рубежу століть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ібрав в себе всі суперечливі думки тієї епохи. Він шукав ідеальну і сучасну йому жінку і зображував на своїх картинах. Кожна зображена Густавом 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дама – фатальна. У картині «Любов» особа героїні завмерло в солодкому екстазі, але на задньому фоні згущуються тіні. Адже юнака і дівчину чекають поті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старість і смерть. Яскравим прикладом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красунь є такі картини: «Русалка», «Золота рибка», обидва варіанти «Юдіф», «Водяні змії». Глибокою філософією наповнена і робота «Три віки жінки», на якій зображені маленька дівчинка, жінка в розквіті сил і краси, а також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стара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ікаво те, що майстер одруженим не був, хоча і мав численні романи. Напевно, він так і не знайшов свого ідеалу …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447800" cy="1771650"/>
            <wp:effectExtent l="19050" t="0" r="0" b="0"/>
            <wp:wrapSquare wrapText="bothSides"/>
            <wp:docPr id="3" name="Рисунок 2" descr="густав клімт. дама з вія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тав клімт. дама з віяло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16E">
        <w:rPr>
          <w:rFonts w:ascii="Times New Roman" w:hAnsi="Times New Roman" w:cs="Times New Roman"/>
          <w:sz w:val="28"/>
          <w:szCs w:val="28"/>
          <w:u w:val="single"/>
          <w:lang w:val="uk-UA"/>
        </w:rPr>
        <w:t>Картина «Дама з віялом»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до пізніх робіт Клімта, але в ній, як і в інших попередніх творах, можна знайти не тільки вишуканий еротичний підтекст, але і багато психологічних моментів, цікавих цінителям творчості художника. 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sz w:val="28"/>
          <w:szCs w:val="28"/>
          <w:lang w:val="uk-UA"/>
        </w:rPr>
        <w:t>Помітно, що майстер, створюючи образ східної жінки, не зображав якусь певну особу. Його красуня володіє індивідуальністю, у неї є яскраво виражена харизма. Тонко передана і чуттєвість моделі. Клімт майстерно застосував свій «фірмовий прийом», коли одяг моделі, дотулюючись до елементів фону, плавно перетікає в нього. Історики вважають, що тільки грація і жіноча вишуканість, які боготворив Клімт, стали джерелом натхнення і основним мотивом, побудившим художника до створення цього шедевру. На початку ХХ століття  художник переживав потрясіння  воєнних років. Його полотнам у цей період притаманні не тонкий ліризм, а особлива напруженість і трагізм. У картині «Життя і Смерть» автор створив алегоричні образи Життя і Смерті, підкресливши їх вічне протистояння.</w:t>
      </w:r>
    </w:p>
    <w:p w:rsidR="00832149" w:rsidRPr="005A036C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Якими художніми засобами живописець виразив образи Життя і Смерті?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016E">
        <w:rPr>
          <w:sz w:val="28"/>
          <w:szCs w:val="28"/>
          <w:lang w:val="uk-UA"/>
        </w:rPr>
        <w:t xml:space="preserve">  </w:t>
      </w:r>
      <w:r w:rsidRPr="005A036C">
        <w:rPr>
          <w:b/>
          <w:sz w:val="28"/>
          <w:szCs w:val="28"/>
        </w:rPr>
        <w:t xml:space="preserve">Абрам </w:t>
      </w:r>
      <w:r w:rsidRPr="005A036C">
        <w:rPr>
          <w:b/>
          <w:sz w:val="28"/>
          <w:szCs w:val="28"/>
          <w:lang w:val="uk-UA"/>
        </w:rPr>
        <w:t>Маневич (1881-1942)</w:t>
      </w:r>
      <w:r w:rsidRPr="000A016E">
        <w:rPr>
          <w:sz w:val="28"/>
          <w:szCs w:val="28"/>
        </w:rPr>
        <w:t xml:space="preserve"> належить до плеяди майстрів, котрі стояли біля витоків української культури </w:t>
      </w:r>
      <w:r w:rsidRPr="000A016E">
        <w:rPr>
          <w:sz w:val="28"/>
          <w:szCs w:val="28"/>
          <w:lang w:val="uk-UA"/>
        </w:rPr>
        <w:t xml:space="preserve">ХХ </w:t>
      </w:r>
      <w:r w:rsidRPr="000A016E">
        <w:rPr>
          <w:sz w:val="28"/>
          <w:szCs w:val="28"/>
        </w:rPr>
        <w:t xml:space="preserve">століття. А час, позначений політичними і </w:t>
      </w:r>
      <w:proofErr w:type="gramStart"/>
      <w:r w:rsidRPr="000A016E">
        <w:rPr>
          <w:sz w:val="28"/>
          <w:szCs w:val="28"/>
        </w:rPr>
        <w:t>соц</w:t>
      </w:r>
      <w:proofErr w:type="gramEnd"/>
      <w:r w:rsidRPr="000A016E">
        <w:rPr>
          <w:sz w:val="28"/>
          <w:szCs w:val="28"/>
        </w:rPr>
        <w:t>іальними потрясіннями, визначив долю митця – той його життєвий шлях, що простягнувся від берегів Дніпра до берегів Гудзону.</w:t>
      </w:r>
    </w:p>
    <w:p w:rsidR="00832149" w:rsidRPr="000A016E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A016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1148715</wp:posOffset>
            </wp:positionV>
            <wp:extent cx="1160145" cy="1524000"/>
            <wp:effectExtent l="19050" t="0" r="1905" b="0"/>
            <wp:wrapSquare wrapText="bothSides"/>
            <wp:docPr id="4" name="Рисунок 3" descr="абрам маневич. зимовий пейз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рам маневич. зимовий пейзаж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16E">
        <w:rPr>
          <w:sz w:val="28"/>
          <w:szCs w:val="28"/>
        </w:rPr>
        <w:t xml:space="preserve">До двадцяти років Абрам Маневич жив у Білорусії, потім переїхав до Києва. 1901- </w:t>
      </w:r>
      <w:proofErr w:type="gramStart"/>
      <w:r w:rsidRPr="000A016E">
        <w:rPr>
          <w:sz w:val="28"/>
          <w:szCs w:val="28"/>
        </w:rPr>
        <w:t>р</w:t>
      </w:r>
      <w:proofErr w:type="gramEnd"/>
      <w:r w:rsidRPr="000A016E">
        <w:rPr>
          <w:sz w:val="28"/>
          <w:szCs w:val="28"/>
          <w:lang w:val="uk-UA"/>
        </w:rPr>
        <w:t>і</w:t>
      </w:r>
      <w:r w:rsidRPr="000A016E">
        <w:rPr>
          <w:sz w:val="28"/>
          <w:szCs w:val="28"/>
        </w:rPr>
        <w:t>к вступ</w:t>
      </w:r>
      <w:r w:rsidRPr="000A016E">
        <w:rPr>
          <w:sz w:val="28"/>
          <w:szCs w:val="28"/>
          <w:lang w:val="uk-UA"/>
        </w:rPr>
        <w:t>у</w:t>
      </w:r>
      <w:r w:rsidRPr="000A016E">
        <w:rPr>
          <w:sz w:val="28"/>
          <w:szCs w:val="28"/>
        </w:rPr>
        <w:t xml:space="preserve"> до Київського художнього училища, де навчався разом з </w:t>
      </w:r>
      <w:hyperlink r:id="rId8" w:history="1">
        <w:r w:rsidRPr="000A016E">
          <w:rPr>
            <w:rStyle w:val="a5"/>
            <w:rFonts w:eastAsiaTheme="minorEastAsia"/>
            <w:sz w:val="28"/>
            <w:szCs w:val="28"/>
            <w:bdr w:val="none" w:sz="0" w:space="0" w:color="auto" w:frame="1"/>
          </w:rPr>
          <w:t>Олександром Богомазовим</w:t>
        </w:r>
      </w:hyperlink>
      <w:r w:rsidRPr="000A016E">
        <w:rPr>
          <w:sz w:val="28"/>
          <w:szCs w:val="28"/>
        </w:rPr>
        <w:t>, </w:t>
      </w:r>
      <w:hyperlink r:id="rId9" w:history="1">
        <w:r w:rsidRPr="000A016E">
          <w:rPr>
            <w:rStyle w:val="a5"/>
            <w:rFonts w:eastAsiaTheme="minorEastAsia"/>
            <w:sz w:val="28"/>
            <w:szCs w:val="28"/>
            <w:bdr w:val="none" w:sz="0" w:space="0" w:color="auto" w:frame="1"/>
          </w:rPr>
          <w:t>Олександрою Екстер</w:t>
        </w:r>
      </w:hyperlink>
      <w:r w:rsidRPr="000A016E">
        <w:rPr>
          <w:sz w:val="28"/>
          <w:szCs w:val="28"/>
        </w:rPr>
        <w:t>, </w:t>
      </w:r>
      <w:hyperlink r:id="rId10" w:history="1">
        <w:r w:rsidRPr="000A016E">
          <w:rPr>
            <w:rStyle w:val="a5"/>
            <w:rFonts w:eastAsiaTheme="minorEastAsia"/>
            <w:sz w:val="28"/>
            <w:szCs w:val="28"/>
            <w:bdr w:val="none" w:sz="0" w:space="0" w:color="auto" w:frame="1"/>
          </w:rPr>
          <w:t>Олександром Архипенко</w:t>
        </w:r>
      </w:hyperlink>
      <w:r w:rsidRPr="000A016E">
        <w:rPr>
          <w:sz w:val="28"/>
          <w:szCs w:val="28"/>
        </w:rPr>
        <w:t xml:space="preserve">. У 1905-1907-у роках навчається у Мюнхенській академії мистецтв. У 1913-у році в Парижі, у престижній галереї Дюран Рюеля, першовідкривача майже </w:t>
      </w:r>
      <w:proofErr w:type="gramStart"/>
      <w:r w:rsidRPr="000A016E">
        <w:rPr>
          <w:sz w:val="28"/>
          <w:szCs w:val="28"/>
        </w:rPr>
        <w:t>вс</w:t>
      </w:r>
      <w:proofErr w:type="gramEnd"/>
      <w:r w:rsidRPr="000A016E">
        <w:rPr>
          <w:sz w:val="28"/>
          <w:szCs w:val="28"/>
        </w:rPr>
        <w:t>іх прославлених імпресіоністів, відбулася виставка творів Маневича. Вибаглива паризька публіка захопилася пейзажами нікому не відомого київського маляра. У 1922-у році, рятуючись від революції, художник через Мінськ, Варшаву та Лондон ді</w:t>
      </w:r>
      <w:proofErr w:type="gramStart"/>
      <w:r w:rsidRPr="000A016E">
        <w:rPr>
          <w:sz w:val="28"/>
          <w:szCs w:val="28"/>
        </w:rPr>
        <w:t>стається</w:t>
      </w:r>
      <w:proofErr w:type="gramEnd"/>
      <w:r w:rsidRPr="000A016E">
        <w:rPr>
          <w:sz w:val="28"/>
          <w:szCs w:val="28"/>
        </w:rPr>
        <w:t xml:space="preserve"> Нью-Йорка, де оселяється у Бронксі. Сусідом</w:t>
      </w:r>
      <w:r w:rsidRPr="000A016E">
        <w:rPr>
          <w:sz w:val="28"/>
          <w:szCs w:val="28"/>
          <w:lang w:val="uk-UA"/>
        </w:rPr>
        <w:t xml:space="preserve"> був</w:t>
      </w:r>
      <w:r w:rsidRPr="000A016E">
        <w:rPr>
          <w:sz w:val="28"/>
          <w:szCs w:val="28"/>
        </w:rPr>
        <w:t> </w:t>
      </w:r>
      <w:hyperlink r:id="rId11" w:history="1">
        <w:r w:rsidRPr="000A016E">
          <w:rPr>
            <w:rStyle w:val="a5"/>
            <w:rFonts w:eastAsiaTheme="minorEastAsia"/>
            <w:sz w:val="28"/>
            <w:szCs w:val="28"/>
            <w:bdr w:val="none" w:sz="0" w:space="0" w:color="auto" w:frame="1"/>
          </w:rPr>
          <w:t>Давид Бурлюк</w:t>
        </w:r>
      </w:hyperlink>
      <w:r w:rsidRPr="000A016E">
        <w:rPr>
          <w:sz w:val="28"/>
          <w:szCs w:val="28"/>
        </w:rPr>
        <w:t>. Художник-пейзажист Абрам Маневич відтворив неповторність образів землі. Визнаний співець провінції, він малював маленькі українські міста Чернігівщини, Поділля. Надихали і краєвиди Києва: митця привалювали мальовничі околиці міста – Солом</w:t>
      </w:r>
      <w:proofErr w:type="gramStart"/>
      <w:r w:rsidRPr="000A016E">
        <w:rPr>
          <w:sz w:val="28"/>
          <w:szCs w:val="28"/>
        </w:rPr>
        <w:t>`я</w:t>
      </w:r>
      <w:proofErr w:type="gramEnd"/>
      <w:r w:rsidRPr="000A016E">
        <w:rPr>
          <w:sz w:val="28"/>
          <w:szCs w:val="28"/>
        </w:rPr>
        <w:t xml:space="preserve">нка, Куренівка, Поділ; той світ, де повільно плине час та проходить життя “маленької людини”. Він зображав одноповерхову прозаїчну Америку і буденну фермерську Канаду. У його темпераментно написаних </w:t>
      </w:r>
      <w:proofErr w:type="gramStart"/>
      <w:r w:rsidRPr="000A016E">
        <w:rPr>
          <w:sz w:val="28"/>
          <w:szCs w:val="28"/>
        </w:rPr>
        <w:t>полотнах</w:t>
      </w:r>
      <w:proofErr w:type="gramEnd"/>
      <w:r w:rsidRPr="000A016E">
        <w:rPr>
          <w:sz w:val="28"/>
          <w:szCs w:val="28"/>
        </w:rPr>
        <w:t xml:space="preserve"> завжди динамічно пульсує життя і тонко звучить мелодія елегійного смутку. Мудрий філософ, Маневич зумів збагнути глибинну сутність</w:t>
      </w:r>
      <w:r w:rsidRPr="000A016E">
        <w:rPr>
          <w:sz w:val="28"/>
          <w:szCs w:val="28"/>
          <w:lang w:val="uk-UA"/>
        </w:rPr>
        <w:t xml:space="preserve"> буття</w:t>
      </w:r>
      <w:r w:rsidRPr="000A016E">
        <w:rPr>
          <w:sz w:val="28"/>
          <w:szCs w:val="28"/>
        </w:rPr>
        <w:t xml:space="preserve">. За сірими </w:t>
      </w:r>
      <w:proofErr w:type="gramStart"/>
      <w:r w:rsidRPr="000A016E">
        <w:rPr>
          <w:sz w:val="28"/>
          <w:szCs w:val="28"/>
        </w:rPr>
        <w:t>ст</w:t>
      </w:r>
      <w:proofErr w:type="gramEnd"/>
      <w:r w:rsidRPr="000A016E">
        <w:rPr>
          <w:sz w:val="28"/>
          <w:szCs w:val="28"/>
        </w:rPr>
        <w:t xml:space="preserve">інами будинків художник відчував людську тугу, за буянням полум`янистих фарб осені уловлював одвічне згасання природи. Почуття тихого суму – це той “попіл Клааса”, що стукав у серце Маневича, та незнищена скорбота його гнаного народу, яку він </w:t>
      </w:r>
      <w:proofErr w:type="gramStart"/>
      <w:r w:rsidRPr="000A016E">
        <w:rPr>
          <w:sz w:val="28"/>
          <w:szCs w:val="28"/>
        </w:rPr>
        <w:t>п</w:t>
      </w:r>
      <w:proofErr w:type="gramEnd"/>
      <w:r w:rsidRPr="000A016E">
        <w:rPr>
          <w:sz w:val="28"/>
          <w:szCs w:val="28"/>
        </w:rPr>
        <w:t xml:space="preserve">ізнав у дитинстві, в єврейських кварталах маленького поліського Мстиславля. Таку ж </w:t>
      </w:r>
      <w:proofErr w:type="gramStart"/>
      <w:r w:rsidRPr="000A016E">
        <w:rPr>
          <w:sz w:val="28"/>
          <w:szCs w:val="28"/>
        </w:rPr>
        <w:t>св</w:t>
      </w:r>
      <w:proofErr w:type="gramEnd"/>
      <w:r w:rsidRPr="000A016E">
        <w:rPr>
          <w:sz w:val="28"/>
          <w:szCs w:val="28"/>
        </w:rPr>
        <w:t>ітлу зажуру випромінюють і мальовничі фантазії народженого, як і він, у білоруській глибинці Марка Шагала, і сповнена колоритного гумору проза Шолом-Алейхема – киянина, померлого, як і Маневич, в США.</w:t>
      </w:r>
    </w:p>
    <w:p w:rsidR="00832149" w:rsidRPr="000A016E" w:rsidRDefault="00832149" w:rsidP="008321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b/>
          <w:sz w:val="28"/>
          <w:szCs w:val="28"/>
          <w:lang w:val="uk-UA"/>
        </w:rPr>
        <w:t>Графіка. Афіші  Альфонса Мухи.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sz w:val="28"/>
          <w:szCs w:val="28"/>
          <w:lang w:val="uk-UA"/>
        </w:rPr>
        <w:t>Стиль модерн яскраво виявився і у графічному мистецтві. На зламі століть з’явилися нові технічні можливості літографії, що дозволило використовувати виразні засоби модерну, а саме: енергійний, узагальнений малюнок, контрастні колірні співвідношення у виготовленні афіші. Мистецтво афіші пов</w:t>
      </w:r>
      <w:r w:rsidRPr="000A016E">
        <w:rPr>
          <w:rFonts w:ascii="Times New Roman" w:hAnsi="Times New Roman" w:cs="Times New Roman"/>
          <w:sz w:val="28"/>
          <w:szCs w:val="28"/>
        </w:rPr>
        <w:t>’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язане не лише з видавничою справою або художніми виставками, воно охопило світ театру і реклами.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A01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Альфо́нс Ма́рія Му́ха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(1860-1939) —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Чехія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чеський</w:t>
        </w:r>
      </w:hyperlink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Художник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художник</w:t>
        </w:r>
      </w:hyperlink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ілюстратор, ювелірний дизайнер і плакатист, один з найвідоміших представників стилю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Арт Нуво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«Арт Нуво»</w:t>
        </w:r>
      </w:hyperlink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016E">
        <w:rPr>
          <w:rFonts w:ascii="Times New Roman" w:hAnsi="Times New Roman" w:cs="Times New Roman"/>
          <w:sz w:val="28"/>
          <w:szCs w:val="28"/>
        </w:rPr>
        <w:t xml:space="preserve">На картинах Мухи часто зображені молоді елегантні жінки часто оточені квітами та з декоративними німбами.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A016E">
        <w:rPr>
          <w:rFonts w:ascii="Times New Roman" w:hAnsi="Times New Roman" w:cs="Times New Roman"/>
          <w:sz w:val="28"/>
          <w:szCs w:val="28"/>
        </w:rPr>
        <w:t>ерії двадцяти картин під назвою «Слов'янська епопея» виконані у реалістичному монументальому стилі і зображують епізоди з історії чехів та слов'ян.</w:t>
      </w:r>
    </w:p>
    <w:p w:rsidR="00832149" w:rsidRPr="000A016E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0A016E">
        <w:rPr>
          <w:sz w:val="28"/>
          <w:szCs w:val="28"/>
        </w:rPr>
        <w:t xml:space="preserve">Перший успіх до нього прийшов у 1894 році, коли Муха виконав літографію афіші Сари Бернар і Театру Ренесанс. Із ним був </w:t>
      </w:r>
      <w:proofErr w:type="gramStart"/>
      <w:r w:rsidRPr="000A016E">
        <w:rPr>
          <w:sz w:val="28"/>
          <w:szCs w:val="28"/>
        </w:rPr>
        <w:t>п</w:t>
      </w:r>
      <w:proofErr w:type="gramEnd"/>
      <w:r w:rsidRPr="000A016E">
        <w:rPr>
          <w:sz w:val="28"/>
          <w:szCs w:val="28"/>
        </w:rPr>
        <w:t xml:space="preserve">ідписаний контракт на шість </w:t>
      </w:r>
      <w:r w:rsidRPr="000A016E">
        <w:rPr>
          <w:sz w:val="28"/>
          <w:szCs w:val="28"/>
        </w:rPr>
        <w:lastRenderedPageBreak/>
        <w:t xml:space="preserve">років. У цей ж період Муха оформляє спектаклі та працює над створенням костюмів. За його ескізами створювалися не тільки сукні, але й сценічні ювелірні прикраси. </w:t>
      </w:r>
      <w:proofErr w:type="gramStart"/>
      <w:r w:rsidRPr="000A016E">
        <w:rPr>
          <w:sz w:val="28"/>
          <w:szCs w:val="28"/>
        </w:rPr>
        <w:t>З</w:t>
      </w:r>
      <w:proofErr w:type="gramEnd"/>
      <w:r w:rsidRPr="000A016E">
        <w:rPr>
          <w:sz w:val="28"/>
          <w:szCs w:val="28"/>
        </w:rPr>
        <w:t xml:space="preserve"> цієї пори він увійшов у число провідних художників французької реклами; його композиції друкувалися в журналах або у вигляді плакатів – із незмінною фігурою або головою млосної пані, зануреної в орнаментально-строкатий світ розкоші.</w:t>
      </w:r>
    </w:p>
    <w:p w:rsidR="00832149" w:rsidRPr="000A016E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32149">
        <w:rPr>
          <w:sz w:val="28"/>
          <w:szCs w:val="28"/>
          <w:lang w:val="uk-UA"/>
        </w:rPr>
        <w:t xml:space="preserve">У тому ж стилі Мухи створювалися і барвисті графічні серії (Пори року, 1896; Квіти, 1897; Місяці, 1899; Зірки, 1902; всі роботи – акварель, туш, перо), які досі тиражуються у вигляді арт-постерів. </w:t>
      </w:r>
      <w:r w:rsidRPr="000A016E">
        <w:rPr>
          <w:sz w:val="28"/>
          <w:szCs w:val="28"/>
        </w:rPr>
        <w:t xml:space="preserve">Одна за одною проходили його виставки, з'являлися захоплені відгуки у пресі. Художник стає власником нової великої майстерні, він прийнятий у вищому </w:t>
      </w:r>
      <w:proofErr w:type="gramStart"/>
      <w:r w:rsidRPr="000A016E">
        <w:rPr>
          <w:sz w:val="28"/>
          <w:szCs w:val="28"/>
        </w:rPr>
        <w:t>св</w:t>
      </w:r>
      <w:proofErr w:type="gramEnd"/>
      <w:r w:rsidRPr="000A016E">
        <w:rPr>
          <w:sz w:val="28"/>
          <w:szCs w:val="28"/>
        </w:rPr>
        <w:t xml:space="preserve">іті – коротко кажучи, до нього приходить заслужена слава. Альфонс Муха створив стиль Art nouveau, який став втіленням його епохи, але одночасно він потрапив у  коло комерційних замовлень. Проте сьогодні </w:t>
      </w:r>
      <w:r w:rsidRPr="000A016E">
        <w:rPr>
          <w:sz w:val="28"/>
          <w:szCs w:val="28"/>
        </w:rPr>
        <w:pgNum/>
      </w:r>
      <w:r w:rsidRPr="000A016E">
        <w:rPr>
          <w:sz w:val="28"/>
          <w:szCs w:val="28"/>
        </w:rPr>
        <w:t xml:space="preserve">улла ці твори, створені ним у «паризький період», вважаються найціннішим його внеском у скарбницю </w:t>
      </w:r>
      <w:proofErr w:type="gramStart"/>
      <w:r w:rsidRPr="000A016E">
        <w:rPr>
          <w:sz w:val="28"/>
          <w:szCs w:val="28"/>
        </w:rPr>
        <w:t>св</w:t>
      </w:r>
      <w:proofErr w:type="gramEnd"/>
      <w:r w:rsidRPr="000A016E">
        <w:rPr>
          <w:sz w:val="28"/>
          <w:szCs w:val="28"/>
        </w:rPr>
        <w:t>ітового мистецтв</w:t>
      </w:r>
      <w:r w:rsidRPr="000A016E">
        <w:rPr>
          <w:sz w:val="28"/>
          <w:szCs w:val="28"/>
          <w:lang w:val="uk-UA"/>
        </w:rPr>
        <w:t>а</w:t>
      </w:r>
      <w:r w:rsidRPr="000A016E">
        <w:rPr>
          <w:sz w:val="28"/>
          <w:szCs w:val="28"/>
        </w:rPr>
        <w:t>.</w:t>
      </w:r>
    </w:p>
    <w:p w:rsidR="00832149" w:rsidRPr="000A016E" w:rsidRDefault="00832149" w:rsidP="0083214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Окрім графічних та живописних робіт, малюнків, скульптур і ювелірних виробів Альфонс Муха створює також архітектурні проекти.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t>Одним з яких є проект дизайну та декоративних прикрас павільйону Боснії і Герцеговини на Всесвітній виставці в Парижі у 1900 році.</w:t>
      </w:r>
    </w:p>
    <w:p w:rsidR="00832149" w:rsidRPr="000A016E" w:rsidRDefault="00832149" w:rsidP="0083214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</w:rPr>
        <w:t>У центрі своїх плакатів Муха розміщав ідеалізований образ жінки: плавність ліній, близькість до природних форм, відмова від загострених кутів – ці характерні прикмети А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016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Нуво залишали незабутнє враження у свідомості реципієнтів. Сам жіночий образ використовувався тоді в рекламних цілях вперше, але історія показала, який успіх придбав цей досвід, і донині використовується фахівцями таких провідних в області рекламної індустрії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як США. Однак потрібно віддати належне Мусі: у його роботах складно знайти найменший натяк на солодкуватість, чого не скажеш про сучасних аналогів. Можливо, тут свою роль зіграла та обставина, що естетика чеського художника формувалася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ід впливом середньовічних сюжетів та кельтської міфології. Це, з одного боку, внесло різноманітність символіки в його творіння, і, з іншого боку, сприяло орнаментальному ускладненню багатьох плакаті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. Для впорядкованості розгляду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фону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творів Мухи необхідно внести умовну класифікацію:</w:t>
      </w:r>
    </w:p>
    <w:p w:rsidR="00832149" w:rsidRPr="000A016E" w:rsidRDefault="00832149" w:rsidP="008321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</w:rPr>
        <w:t>Квіткові мотиви</w:t>
      </w:r>
    </w:p>
    <w:p w:rsidR="00832149" w:rsidRPr="000A016E" w:rsidRDefault="00832149" w:rsidP="008321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</w:rPr>
        <w:t>Орнамент</w:t>
      </w:r>
    </w:p>
    <w:p w:rsidR="00832149" w:rsidRPr="000A016E" w:rsidRDefault="00832149" w:rsidP="008321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</w:rPr>
        <w:t>Орнамент з використанням міфічних істот</w:t>
      </w:r>
    </w:p>
    <w:p w:rsidR="00832149" w:rsidRPr="000A016E" w:rsidRDefault="00832149" w:rsidP="0083214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6E">
        <w:rPr>
          <w:rFonts w:ascii="Times New Roman" w:eastAsia="Times New Roman" w:hAnsi="Times New Roman" w:cs="Times New Roman"/>
          <w:sz w:val="28"/>
          <w:szCs w:val="28"/>
        </w:rPr>
        <w:t>Міфологічна символіка</w:t>
      </w:r>
    </w:p>
    <w:p w:rsidR="00832149" w:rsidRPr="000A016E" w:rsidRDefault="00832149" w:rsidP="00832149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016E">
        <w:rPr>
          <w:rFonts w:ascii="Times New Roman" w:eastAsia="Times New Roman" w:hAnsi="Times New Roman" w:cs="Times New Roman"/>
          <w:sz w:val="28"/>
          <w:szCs w:val="28"/>
        </w:rPr>
        <w:t>Квіткові мотиви, запозичені з східної культури, стали невід'ємним атрибутом картин епохи модерну для багатьох художників: плаваючі стебла і бліді пелюстки повністю відповідали концепції </w:t>
      </w:r>
      <w:hyperlink r:id="rId15" w:tooltip="Арт Нуво" w:history="1">
        <w:r w:rsidRPr="000A016E">
          <w:rPr>
            <w:rFonts w:ascii="Times New Roman" w:eastAsia="Times New Roman" w:hAnsi="Times New Roman" w:cs="Times New Roman"/>
            <w:sz w:val="28"/>
            <w:szCs w:val="28"/>
          </w:rPr>
          <w:t>Ар</w:t>
        </w:r>
        <w:r w:rsidRPr="000A016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r w:rsidRPr="000A016E">
          <w:rPr>
            <w:rFonts w:ascii="Times New Roman" w:eastAsia="Times New Roman" w:hAnsi="Times New Roman" w:cs="Times New Roman"/>
            <w:sz w:val="28"/>
            <w:szCs w:val="28"/>
          </w:rPr>
          <w:t>Нуво</w:t>
        </w:r>
      </w:hyperlink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 не тільки своїми формами,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а й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 xml:space="preserve"> поєднанням непоєднуваних дотепер фарб. У роботах Мухи </w:t>
      </w:r>
      <w:r w:rsidRPr="000A01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можна знайти яскраве </w:t>
      </w:r>
      <w:proofErr w:type="gramStart"/>
      <w:r w:rsidRPr="000A01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A016E">
        <w:rPr>
          <w:rFonts w:ascii="Times New Roman" w:eastAsia="Times New Roman" w:hAnsi="Times New Roman" w:cs="Times New Roman"/>
          <w:sz w:val="28"/>
          <w:szCs w:val="28"/>
        </w:rPr>
        <w:t>ідтвердження цьому: пастельні тони, екзотичні обриси, немовби повторюють образ прекрасної дами, розташованої на першому плані з її нереально довгим волоссям – це створювало неповторну гармонію і єдність, обумовлену взаємопроникненням елементів жіночої фігури і фону</w:t>
      </w:r>
      <w:r w:rsidRPr="000A016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.</w:t>
      </w:r>
    </w:p>
    <w:p w:rsidR="00832149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Pr="000A016E">
        <w:rPr>
          <w:sz w:val="28"/>
          <w:szCs w:val="28"/>
          <w:shd w:val="clear" w:color="auto" w:fill="FFFFFF"/>
        </w:rPr>
        <w:t>У </w:t>
      </w:r>
      <w:hyperlink r:id="rId16" w:tooltip="1992" w:history="1">
        <w:r w:rsidRPr="000A016E">
          <w:rPr>
            <w:rStyle w:val="a5"/>
            <w:rFonts w:eastAsiaTheme="minorEastAsia"/>
            <w:sz w:val="28"/>
            <w:szCs w:val="28"/>
            <w:shd w:val="clear" w:color="auto" w:fill="FFFFFF"/>
          </w:rPr>
          <w:t>1992</w:t>
        </w:r>
      </w:hyperlink>
      <w:r w:rsidRPr="000A016E">
        <w:rPr>
          <w:sz w:val="28"/>
          <w:szCs w:val="28"/>
          <w:shd w:val="clear" w:color="auto" w:fill="FFFFFF"/>
        </w:rPr>
        <w:t xml:space="preserve"> році </w:t>
      </w:r>
      <w:r w:rsidRPr="000A016E">
        <w:rPr>
          <w:sz w:val="28"/>
          <w:szCs w:val="28"/>
          <w:shd w:val="clear" w:color="auto" w:fill="FFFFFF"/>
          <w:lang w:val="uk-UA"/>
        </w:rPr>
        <w:t>б</w:t>
      </w:r>
      <w:r w:rsidRPr="000A016E">
        <w:rPr>
          <w:sz w:val="28"/>
          <w:szCs w:val="28"/>
          <w:shd w:val="clear" w:color="auto" w:fill="FFFFFF"/>
        </w:rPr>
        <w:t>ула створена незалежна, некомерційна </w:t>
      </w:r>
      <w:hyperlink r:id="rId17" w:tooltip="Благодійна організація" w:history="1">
        <w:r w:rsidRPr="000A016E">
          <w:rPr>
            <w:rStyle w:val="a5"/>
            <w:rFonts w:eastAsiaTheme="minorEastAsia"/>
            <w:sz w:val="28"/>
            <w:szCs w:val="28"/>
            <w:shd w:val="clear" w:color="auto" w:fill="FFFFFF"/>
          </w:rPr>
          <w:t>благодійна організація</w:t>
        </w:r>
      </w:hyperlink>
      <w:r w:rsidRPr="000A016E">
        <w:rPr>
          <w:sz w:val="28"/>
          <w:szCs w:val="28"/>
          <w:lang w:val="uk-UA"/>
        </w:rPr>
        <w:t xml:space="preserve"> – </w:t>
      </w:r>
      <w:r w:rsidRPr="000A016E">
        <w:rPr>
          <w:sz w:val="28"/>
          <w:szCs w:val="28"/>
          <w:shd w:val="clear" w:color="auto" w:fill="FFFFFF"/>
        </w:rPr>
        <w:t> </w:t>
      </w:r>
      <w:hyperlink r:id="rId18" w:tooltip="Фонд Мухи" w:history="1">
        <w:r w:rsidRPr="000A016E">
          <w:rPr>
            <w:rStyle w:val="a5"/>
            <w:rFonts w:eastAsiaTheme="minorEastAsia"/>
            <w:sz w:val="28"/>
            <w:szCs w:val="28"/>
            <w:shd w:val="clear" w:color="auto" w:fill="FFFFFF"/>
          </w:rPr>
          <w:t>фонд Мухи</w:t>
        </w:r>
      </w:hyperlink>
      <w:r w:rsidRPr="000A016E">
        <w:rPr>
          <w:sz w:val="28"/>
          <w:szCs w:val="28"/>
          <w:lang w:val="uk-UA"/>
        </w:rPr>
        <w:t xml:space="preserve"> - </w:t>
      </w:r>
      <w:r w:rsidRPr="000A016E">
        <w:rPr>
          <w:sz w:val="28"/>
          <w:szCs w:val="28"/>
          <w:shd w:val="clear" w:color="auto" w:fill="FFFFFF"/>
        </w:rPr>
        <w:t xml:space="preserve"> з метою збереження колекції та популяризації робіт 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0A016E">
        <w:rPr>
          <w:sz w:val="28"/>
          <w:szCs w:val="28"/>
          <w:shd w:val="clear" w:color="auto" w:fill="FFFFFF"/>
        </w:rPr>
        <w:t>художника. Очолює фонд Джон Муха, онук Альфонса Мухи. Окрім цього фонд зас</w:t>
      </w:r>
      <w:r w:rsidRPr="000A016E">
        <w:rPr>
          <w:sz w:val="28"/>
          <w:szCs w:val="28"/>
          <w:shd w:val="clear" w:color="auto" w:fill="FFFFFF"/>
          <w:lang w:val="uk-UA"/>
        </w:rPr>
        <w:t>н</w:t>
      </w:r>
      <w:r w:rsidRPr="000A016E">
        <w:rPr>
          <w:sz w:val="28"/>
          <w:szCs w:val="28"/>
          <w:shd w:val="clear" w:color="auto" w:fill="FFFFFF"/>
        </w:rPr>
        <w:t>ував трест Мухи та </w:t>
      </w:r>
      <w:hyperlink r:id="rId19" w:tooltip="Музей Мухи (ще не написана)" w:history="1">
        <w:r w:rsidRPr="000A016E">
          <w:rPr>
            <w:rStyle w:val="a5"/>
            <w:rFonts w:eastAsiaTheme="minorEastAsia"/>
            <w:sz w:val="28"/>
            <w:szCs w:val="28"/>
            <w:shd w:val="clear" w:color="auto" w:fill="FFFFFF"/>
          </w:rPr>
          <w:t>музей Мухи</w:t>
        </w:r>
      </w:hyperlink>
      <w:r w:rsidRPr="000A016E">
        <w:rPr>
          <w:sz w:val="28"/>
          <w:szCs w:val="28"/>
          <w:shd w:val="clear" w:color="auto" w:fill="FFFFFF"/>
        </w:rPr>
        <w:t> у Празі. Фонд займається проведенням виставок та видає публікації, а також веде реставраційну діяльність.</w:t>
      </w:r>
      <w:r w:rsidRPr="000A016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32149" w:rsidRPr="00D376D1" w:rsidRDefault="00832149" w:rsidP="008321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>
        <w:rPr>
          <w:i/>
          <w:sz w:val="28"/>
          <w:szCs w:val="28"/>
          <w:shd w:val="clear" w:color="auto" w:fill="FFFFFF"/>
          <w:lang w:val="uk-UA"/>
        </w:rPr>
        <w:t>Яку гаму кольорів</w:t>
      </w:r>
      <w:r>
        <w:rPr>
          <w:i/>
          <w:sz w:val="28"/>
          <w:szCs w:val="28"/>
          <w:shd w:val="clear" w:color="auto" w:fill="FFFFFF"/>
          <w:lang w:val="uk-UA"/>
        </w:rPr>
        <w:tab/>
        <w:t>використовує</w:t>
      </w:r>
      <w:r>
        <w:rPr>
          <w:i/>
          <w:sz w:val="28"/>
          <w:szCs w:val="28"/>
          <w:shd w:val="clear" w:color="auto" w:fill="FFFFFF"/>
          <w:lang w:val="uk-UA"/>
        </w:rPr>
        <w:tab/>
      </w:r>
      <w:r w:rsidRPr="000A016E">
        <w:rPr>
          <w:i/>
          <w:sz w:val="28"/>
          <w:szCs w:val="28"/>
          <w:shd w:val="clear" w:color="auto" w:fill="FFFFFF"/>
          <w:lang w:val="uk-UA"/>
        </w:rPr>
        <w:t>художник?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Pr="000A016E">
        <w:rPr>
          <w:sz w:val="28"/>
          <w:szCs w:val="28"/>
          <w:lang w:val="uk-UA"/>
        </w:rPr>
        <w:br/>
      </w:r>
      <w:r w:rsidRPr="000A016E">
        <w:rPr>
          <w:sz w:val="28"/>
          <w:szCs w:val="28"/>
          <w:shd w:val="clear" w:color="auto" w:fill="FFFFFF"/>
          <w:lang w:val="uk-UA"/>
        </w:rPr>
        <w:t xml:space="preserve">Ступінь впливу утопічної ідеї – гармонізувати життя, естетично удосконалюючи середу, – краще всього відчувається на прикладі робіт </w:t>
      </w:r>
      <w:r w:rsidRPr="005A036C">
        <w:rPr>
          <w:b/>
          <w:sz w:val="28"/>
          <w:szCs w:val="28"/>
          <w:shd w:val="clear" w:color="auto" w:fill="FFFFFF"/>
          <w:lang w:val="uk-UA"/>
        </w:rPr>
        <w:t>Анрі Ван де Вельде (1863-1957).</w:t>
      </w:r>
      <w:r w:rsidRPr="000A016E">
        <w:rPr>
          <w:sz w:val="28"/>
          <w:szCs w:val="28"/>
          <w:shd w:val="clear" w:color="auto" w:fill="FFFFFF"/>
          <w:lang w:val="uk-UA"/>
        </w:rPr>
        <w:t xml:space="preserve"> </w:t>
      </w:r>
      <w:r w:rsidRPr="000A016E">
        <w:rPr>
          <w:sz w:val="28"/>
          <w:szCs w:val="28"/>
          <w:shd w:val="clear" w:color="auto" w:fill="FFFFFF"/>
        </w:rPr>
        <w:t>Він народився в Антверпені, там же відвідував Академію мистецтв. Поті</w:t>
      </w:r>
      <w:proofErr w:type="gramStart"/>
      <w:r w:rsidRPr="000A016E">
        <w:rPr>
          <w:sz w:val="28"/>
          <w:szCs w:val="28"/>
          <w:shd w:val="clear" w:color="auto" w:fill="FFFFFF"/>
        </w:rPr>
        <w:t>м</w:t>
      </w:r>
      <w:proofErr w:type="gramEnd"/>
      <w:r w:rsidRPr="000A016E">
        <w:rPr>
          <w:sz w:val="28"/>
          <w:szCs w:val="28"/>
          <w:shd w:val="clear" w:color="auto" w:fill="FFFFFF"/>
        </w:rPr>
        <w:t xml:space="preserve"> удосконалював освіту в Парижі. В кінці 80-х га. Ван де Вельде долучився до шукань нових шляхів у мистецтві. Залишивши станкову живопис, він цілком віддався прикладного мистецтва і </w:t>
      </w:r>
      <w:proofErr w:type="gramStart"/>
      <w:r w:rsidRPr="000A016E">
        <w:rPr>
          <w:sz w:val="28"/>
          <w:szCs w:val="28"/>
          <w:shd w:val="clear" w:color="auto" w:fill="FFFFFF"/>
        </w:rPr>
        <w:t>арх</w:t>
      </w:r>
      <w:proofErr w:type="gramEnd"/>
      <w:r w:rsidRPr="000A016E">
        <w:rPr>
          <w:sz w:val="28"/>
          <w:szCs w:val="28"/>
          <w:shd w:val="clear" w:color="auto" w:fill="FFFFFF"/>
        </w:rPr>
        <w:t xml:space="preserve">ітектури. Анрі Ван де Вельде був ревним поборником союзу промисловості і мистецтва, на якому головна роль належить красі, вираженої через </w:t>
      </w:r>
      <w:proofErr w:type="gramStart"/>
      <w:r w:rsidRPr="000A016E">
        <w:rPr>
          <w:sz w:val="28"/>
          <w:szCs w:val="28"/>
          <w:shd w:val="clear" w:color="auto" w:fill="FFFFFF"/>
        </w:rPr>
        <w:t>л</w:t>
      </w:r>
      <w:proofErr w:type="gramEnd"/>
      <w:r w:rsidRPr="000A016E">
        <w:rPr>
          <w:sz w:val="28"/>
          <w:szCs w:val="28"/>
          <w:shd w:val="clear" w:color="auto" w:fill="FFFFFF"/>
        </w:rPr>
        <w:t>інію. Художник обмежував порожні простору, використовував вигнуті лінії, виразно передають поривчастість рухів і думки художника. Він повторив експеримент Морріса, побудувавши власний особняк «Блуменверф» в Уккеле, поблизу Брюсселя.</w:t>
      </w:r>
    </w:p>
    <w:p w:rsidR="00832149" w:rsidRPr="000A016E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ісля одруження він сказав собі, що не допустить, щоб його сім’я потрапила в 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оточення речей, позначених «брехливістю форм». Ван де Вельде щиро вважав, що перетворення середовища наближає більш щасливе і гідне майбутнє людини, і став проектувати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середовище свого житла. Тут все – 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фасадів і плану будинку до найдрібніших деталей внутрішнього оздоблення і наповнюють будинок предметів – приведено до строго продуманим єдності. Для повноти єдності Ван де Вельде розробив для себе і дружини ескізи одягу, гармонує з обстановкою будинку, приділив увагу навіть колірній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композиції страв</w:t>
      </w:r>
      <w:proofErr w:type="gramStart"/>
      <w:r w:rsidRPr="000A01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016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A016E">
        <w:rPr>
          <w:rFonts w:ascii="Times New Roman" w:hAnsi="Times New Roman" w:cs="Times New Roman"/>
          <w:sz w:val="28"/>
          <w:szCs w:val="28"/>
        </w:rPr>
        <w:t xml:space="preserve">а думку Ван де Велде, промисловість здатна привести мистецтво </w:t>
      </w:r>
      <w:proofErr w:type="gramStart"/>
      <w:r w:rsidRPr="000A01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16E">
        <w:rPr>
          <w:rFonts w:ascii="Times New Roman" w:hAnsi="Times New Roman" w:cs="Times New Roman"/>
          <w:sz w:val="28"/>
          <w:szCs w:val="28"/>
        </w:rPr>
        <w:t xml:space="preserve"> синтезу: «Якщо промисловості знову вдасться сплавити прагнуть розійтися мистецтва, то ми будемо радіти і дякувати їй за це. Обумовлені нею перетворення — не що інше, як природний розвиток матеріалів і засобів виразності </w:t>
      </w:r>
      <w:proofErr w:type="gramStart"/>
      <w:r w:rsidRPr="000A01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016E">
        <w:rPr>
          <w:rFonts w:ascii="Times New Roman" w:hAnsi="Times New Roman" w:cs="Times New Roman"/>
          <w:sz w:val="28"/>
          <w:szCs w:val="28"/>
        </w:rPr>
        <w:t>ізних галузей мистецтва і пристосування до вимог сучасності»</w:t>
      </w:r>
      <w:r w:rsidRPr="000A01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573405</wp:posOffset>
            </wp:positionV>
            <wp:extent cx="704850" cy="1171575"/>
            <wp:effectExtent l="19050" t="0" r="0" b="0"/>
            <wp:wrapSquare wrapText="bothSides"/>
            <wp:docPr id="5" name="Рисунок 4" descr="анрі ван де вельде. плакат троп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рі ван де вельде. плакат тропон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2149" w:rsidRPr="005A036C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Йозеф Ольбріх (1867-1908)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21" w:tooltip="Австро-Угорщина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австрійський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архітектор, майстер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22" w:tooltip="Модерн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модерну</w:t>
        </w:r>
      </w:hyperlink>
      <w:r w:rsidRPr="000A016E">
        <w:rPr>
          <w:rFonts w:ascii="Times New Roman" w:hAnsi="Times New Roman" w:cs="Times New Roman"/>
          <w:sz w:val="28"/>
          <w:szCs w:val="28"/>
          <w:lang w:val="uk-UA"/>
        </w:rPr>
        <w:t>, автор виставкового будівлі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23" w:tooltip="Віденський сецессион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Віденського сецессіона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24" w:tooltip="Відень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Відні</w:t>
        </w:r>
      </w:hyperlink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016E">
        <w:rPr>
          <w:rFonts w:ascii="Times New Roman" w:hAnsi="Times New Roman" w:cs="Times New Roman"/>
          <w:sz w:val="28"/>
          <w:szCs w:val="28"/>
        </w:rPr>
        <w:t>C </w:t>
      </w:r>
      <w:hyperlink r:id="rId25" w:tooltip="1900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1900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р. жив і працював у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26" w:tooltip="Німеччина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Німеччині</w:t>
        </w:r>
      </w:hyperlink>
      <w:r w:rsidRPr="000A016E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27" w:tooltip="Дармштадт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Дармштадті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Народився в багатодітній сім'ї підприємця-кондитера в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28" w:tooltip="Опава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Троппау</w:t>
        </w:r>
      </w:hyperlink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016E">
        <w:rPr>
          <w:rFonts w:ascii="Times New Roman" w:hAnsi="Times New Roman" w:cs="Times New Roman"/>
          <w:sz w:val="28"/>
          <w:szCs w:val="28"/>
        </w:rPr>
        <w:t>Батько архітектора володів цегельним заводом, і Йозеф познайомився з будівельними технологіями ще в дитинстві. У 1882, не закінчивши середньої школи, пішов працювати креслярем, в 1886-1890 завершив середню освіту у</w:t>
      </w:r>
      <w:proofErr w:type="gramStart"/>
      <w:r w:rsidRPr="000A016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A016E">
        <w:rPr>
          <w:rFonts w:ascii="Times New Roman" w:hAnsi="Times New Roman" w:cs="Times New Roman"/>
          <w:sz w:val="28"/>
          <w:szCs w:val="28"/>
        </w:rPr>
        <w:t>ідні, потім навчався в </w:t>
      </w:r>
      <w:hyperlink r:id="rId29" w:tooltip="Академія образотворчих мистецтв (Відень)" w:history="1"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t xml:space="preserve">Академії образотворчих </w:t>
        </w:r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мистецтв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у </w:t>
      </w:r>
      <w:hyperlink r:id="rId30" w:tooltip="Відень" w:history="1"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t>Ві</w:t>
        </w:r>
        <w:proofErr w:type="gramStart"/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t>дні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Pr="000A016E">
        <w:rPr>
          <w:rFonts w:ascii="Times New Roman" w:hAnsi="Times New Roman" w:cs="Times New Roman"/>
          <w:sz w:val="28"/>
          <w:szCs w:val="28"/>
        </w:rPr>
        <w:t xml:space="preserve"> Карла фон Хазенауера. C </w:t>
      </w:r>
      <w:hyperlink r:id="rId31" w:tooltip="1893" w:history="1"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t>1893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р. – Помічник </w:t>
      </w:r>
      <w:hyperlink r:id="rId32" w:tooltip="Отто Вагнер" w:history="1"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t>Отто Вагнера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на проектуванн</w:t>
      </w:r>
      <w:proofErr w:type="gramStart"/>
      <w:r w:rsidRPr="000A016E">
        <w:rPr>
          <w:rFonts w:ascii="Times New Roman" w:hAnsi="Times New Roman" w:cs="Times New Roman"/>
          <w:sz w:val="28"/>
          <w:szCs w:val="28"/>
        </w:rPr>
        <w:t>і В</w:t>
      </w:r>
      <w:proofErr w:type="gramEnd"/>
      <w:r w:rsidRPr="000A016E">
        <w:rPr>
          <w:rFonts w:ascii="Times New Roman" w:hAnsi="Times New Roman" w:cs="Times New Roman"/>
          <w:sz w:val="28"/>
          <w:szCs w:val="28"/>
        </w:rPr>
        <w:t>іденської міської залізниці (</w:t>
      </w:r>
      <w:hyperlink r:id="rId33" w:tooltip="en: Wiener Stadtbahn" w:history="1">
        <w:r w:rsidRPr="000A016E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англ.</w:t>
        </w:r>
      </w:hyperlink>
      <w:r w:rsidRPr="000A016E">
        <w:rPr>
          <w:rFonts w:ascii="Times New Roman" w:hAnsi="Times New Roman" w:cs="Times New Roman"/>
          <w:sz w:val="28"/>
          <w:szCs w:val="28"/>
        </w:rPr>
        <w:t>), фактично виконував робочі креслення станцій.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214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34" w:tooltip="1896" w:history="1">
        <w:r w:rsidRPr="0083214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1896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</w:t>
      </w:r>
      <w:r w:rsidRPr="00832149">
        <w:rPr>
          <w:rFonts w:ascii="Times New Roman" w:hAnsi="Times New Roman" w:cs="Times New Roman"/>
          <w:sz w:val="28"/>
          <w:szCs w:val="28"/>
          <w:lang w:val="uk-UA"/>
        </w:rPr>
        <w:t>р. В середовищі віденських художників стався розкол. Очолювана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35" w:tooltip="Клімт, Густав" w:history="1">
        <w:r w:rsidRPr="0083214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Густавом Клімтом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</w:t>
      </w:r>
      <w:r w:rsidRPr="000A016E">
        <w:rPr>
          <w:rFonts w:ascii="Times New Roman" w:hAnsi="Times New Roman" w:cs="Times New Roman"/>
          <w:sz w:val="28"/>
          <w:szCs w:val="28"/>
        </w:rPr>
        <w:pgNum/>
      </w:r>
      <w:r w:rsidRPr="00832149">
        <w:rPr>
          <w:rFonts w:ascii="Times New Roman" w:hAnsi="Times New Roman" w:cs="Times New Roman"/>
          <w:sz w:val="28"/>
          <w:szCs w:val="28"/>
          <w:lang w:val="uk-UA"/>
        </w:rPr>
        <w:t xml:space="preserve">руппа художників і архітекторів, незадоволена діями віденського Будинку Мистецтв, відкололася і заснувала власну організацію – Віденський сецессион. </w:t>
      </w:r>
      <w:r w:rsidRPr="000A016E">
        <w:rPr>
          <w:rFonts w:ascii="Times New Roman" w:hAnsi="Times New Roman" w:cs="Times New Roman"/>
          <w:sz w:val="28"/>
          <w:szCs w:val="28"/>
        </w:rPr>
        <w:t>В </w:t>
      </w:r>
      <w:hyperlink r:id="rId36" w:tooltip="1897" w:history="1"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t>1897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р. Ольбрих вибудував на Карлсплац пам'ятник модерну – </w:t>
      </w:r>
      <w:hyperlink r:id="rId37" w:tooltip="Будинок сецессіона" w:history="1"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t>виставковий зал Сецесс</w:t>
        </w:r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і</w:t>
        </w:r>
        <w:r w:rsidRPr="000A016E">
          <w:rPr>
            <w:rStyle w:val="a5"/>
            <w:rFonts w:ascii="Times New Roman" w:hAnsi="Times New Roman" w:cs="Times New Roman"/>
            <w:sz w:val="28"/>
            <w:szCs w:val="28"/>
          </w:rPr>
          <w:t>она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з куполом-кулею із золотих гілок.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 1908 р. Ольбрих вибудував історичний універмаг</w:t>
      </w:r>
      <w:proofErr w:type="gramStart"/>
      <w:r w:rsidRPr="000A016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proofErr w:type="gramEnd"/>
      <w:r w:rsidRPr="000A016E">
        <w:rPr>
          <w:rFonts w:ascii="Times New Roman" w:hAnsi="Times New Roman" w:cs="Times New Roman"/>
          <w:sz w:val="28"/>
          <w:szCs w:val="28"/>
          <w:lang w:val="uk-UA"/>
        </w:rPr>
        <w:t>іца в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38" w:tooltip="Дюссельдорф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Дюссельдорфі</w:t>
        </w:r>
      </w:hyperlink>
      <w:r w:rsidRPr="000A016E">
        <w:rPr>
          <w:rFonts w:ascii="Times New Roman" w:hAnsi="Times New Roman" w:cs="Times New Roman"/>
          <w:sz w:val="28"/>
          <w:szCs w:val="28"/>
        </w:rPr>
        <w:t> </w:t>
      </w:r>
      <w:r w:rsidRPr="000A016E">
        <w:rPr>
          <w:rFonts w:ascii="Times New Roman" w:hAnsi="Times New Roman" w:cs="Times New Roman"/>
          <w:sz w:val="28"/>
          <w:szCs w:val="28"/>
          <w:lang w:val="uk-UA"/>
        </w:rPr>
        <w:t>і третю чергу селища художників в Дармштадтської колонії; в тому ж році, у віці 40 років, він помер від</w:t>
      </w:r>
      <w:r w:rsidRPr="000A016E">
        <w:rPr>
          <w:rFonts w:ascii="Times New Roman" w:hAnsi="Times New Roman" w:cs="Times New Roman"/>
          <w:sz w:val="28"/>
          <w:szCs w:val="28"/>
        </w:rPr>
        <w:t> </w:t>
      </w:r>
      <w:hyperlink r:id="rId39" w:tooltip="Лейкемія" w:history="1">
        <w:r w:rsidRPr="000A016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лейкемії</w:t>
        </w:r>
      </w:hyperlink>
      <w:r w:rsidRPr="000A01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2149" w:rsidRPr="005A036C" w:rsidRDefault="00832149" w:rsidP="0083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16E">
        <w:rPr>
          <w:rFonts w:ascii="Times New Roman" w:hAnsi="Times New Roman" w:cs="Times New Roman"/>
          <w:b/>
          <w:sz w:val="28"/>
          <w:szCs w:val="28"/>
          <w:lang w:val="uk-UA"/>
        </w:rPr>
        <w:t>Обрі Бердслі</w:t>
      </w:r>
      <w:r w:rsidRPr="005A036C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40" w:tooltip="1872" w:history="1">
        <w:r w:rsidRPr="005A03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1872</w:t>
        </w:r>
      </w:hyperlink>
      <w:r w:rsidRPr="005A036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5A03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1" w:tooltip="1898" w:history="1">
        <w:r w:rsidRPr="005A03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1898</w:t>
        </w:r>
      </w:hyperlink>
      <w:r w:rsidRPr="005A036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036C">
        <w:rPr>
          <w:rFonts w:ascii="Times New Roman" w:hAnsi="Times New Roman" w:cs="Times New Roman"/>
          <w:sz w:val="28"/>
          <w:szCs w:val="28"/>
          <w:shd w:val="clear" w:color="auto" w:fill="FFFFFF"/>
        </w:rPr>
        <w:t>— британський </w:t>
      </w:r>
      <w:hyperlink r:id="rId42" w:tooltip="Художник" w:history="1">
        <w:r w:rsidRPr="005A03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художник</w:t>
        </w:r>
      </w:hyperlink>
      <w:r w:rsidRPr="005A036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3" w:tooltip="Графіка" w:history="1">
        <w:r w:rsidRPr="005A03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графік</w:t>
        </w:r>
      </w:hyperlink>
      <w:r w:rsidRPr="005A036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4" w:tooltip="Ілюстратор" w:history="1">
        <w:r w:rsidRPr="005A03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ілюстратор</w:t>
        </w:r>
      </w:hyperlink>
      <w:r w:rsidRPr="005A036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5" w:tooltip="Поет" w:history="1">
        <w:r w:rsidRPr="005A03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поет</w:t>
        </w:r>
      </w:hyperlink>
      <w:r w:rsidRPr="005A036C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представник стилю </w:t>
      </w:r>
      <w:hyperlink r:id="rId46" w:tooltip="Модерн" w:history="1">
        <w:r w:rsidRPr="005A03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модерн</w:t>
        </w:r>
      </w:hyperlink>
      <w:r w:rsidRPr="005A03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A036C">
        <w:rPr>
          <w:rFonts w:ascii="Times New Roman" w:hAnsi="Times New Roman" w:cs="Times New Roman"/>
          <w:sz w:val="28"/>
          <w:szCs w:val="28"/>
          <w:lang w:val="uk-UA"/>
        </w:rPr>
        <w:t xml:space="preserve">Народився у сім'ї Вінсента Пола Бердслі (його родичами були заможні лондонські ювеліри) і Елен Агнес Піт, яка походила із сім'ї лікарів. </w:t>
      </w:r>
      <w:r w:rsidRPr="005A036C">
        <w:rPr>
          <w:rFonts w:ascii="Times New Roman" w:hAnsi="Times New Roman" w:cs="Times New Roman"/>
          <w:sz w:val="28"/>
          <w:szCs w:val="28"/>
        </w:rPr>
        <w:t>Декілька поколінь в сім'ї батька хворіли на </w:t>
      </w:r>
      <w:hyperlink r:id="rId47" w:tooltip="Туберкульоз" w:history="1">
        <w:r w:rsidRPr="005A036C">
          <w:rPr>
            <w:rStyle w:val="a5"/>
            <w:rFonts w:ascii="Times New Roman" w:hAnsi="Times New Roman" w:cs="Times New Roman"/>
            <w:sz w:val="28"/>
            <w:szCs w:val="28"/>
          </w:rPr>
          <w:t>туберкульоз</w:t>
        </w:r>
      </w:hyperlink>
      <w:r w:rsidRPr="005A036C">
        <w:rPr>
          <w:rFonts w:ascii="Times New Roman" w:hAnsi="Times New Roman" w:cs="Times New Roman"/>
          <w:sz w:val="28"/>
          <w:szCs w:val="28"/>
        </w:rPr>
        <w:t>. В </w:t>
      </w:r>
      <w:hyperlink r:id="rId48" w:tooltip="1879" w:history="1">
        <w:r w:rsidRPr="005A036C">
          <w:rPr>
            <w:rStyle w:val="a5"/>
            <w:rFonts w:ascii="Times New Roman" w:hAnsi="Times New Roman" w:cs="Times New Roman"/>
            <w:sz w:val="28"/>
            <w:szCs w:val="28"/>
          </w:rPr>
          <w:t>1879</w:t>
        </w:r>
      </w:hyperlink>
      <w:r w:rsidRPr="005A036C">
        <w:rPr>
          <w:rFonts w:ascii="Times New Roman" w:hAnsi="Times New Roman" w:cs="Times New Roman"/>
          <w:sz w:val="28"/>
          <w:szCs w:val="28"/>
        </w:rPr>
        <w:t xml:space="preserve"> році семирічному </w:t>
      </w:r>
      <w:proofErr w:type="gramStart"/>
      <w:r w:rsidRPr="005A036C">
        <w:rPr>
          <w:rFonts w:ascii="Times New Roman" w:hAnsi="Times New Roman" w:cs="Times New Roman"/>
          <w:sz w:val="28"/>
          <w:szCs w:val="28"/>
        </w:rPr>
        <w:t>Обр</w:t>
      </w:r>
      <w:proofErr w:type="gramEnd"/>
      <w:r w:rsidRPr="005A036C">
        <w:rPr>
          <w:rFonts w:ascii="Times New Roman" w:hAnsi="Times New Roman" w:cs="Times New Roman"/>
          <w:sz w:val="28"/>
          <w:szCs w:val="28"/>
        </w:rPr>
        <w:t xml:space="preserve">і поставили аналогічний діагноз. Проте легковажний батько невдовзі </w:t>
      </w:r>
      <w:proofErr w:type="gramStart"/>
      <w:r w:rsidRPr="005A03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036C">
        <w:rPr>
          <w:rFonts w:ascii="Times New Roman" w:hAnsi="Times New Roman" w:cs="Times New Roman"/>
          <w:sz w:val="28"/>
          <w:szCs w:val="28"/>
        </w:rPr>
        <w:t>ісля весілля витратив всі сімейні гроші, а оскільки через хворобу не міг мати постійну роботу, матері Обрі, яку він обожнював, довелося заробляти на життя гувернанткою, викладаючи музику та французьку мову.</w:t>
      </w:r>
    </w:p>
    <w:p w:rsidR="00832149" w:rsidRPr="005A036C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A036C">
        <w:rPr>
          <w:sz w:val="28"/>
          <w:szCs w:val="28"/>
        </w:rPr>
        <w:t>У сім'ї рано зрозуміли, що син — </w:t>
      </w:r>
      <w:hyperlink r:id="rId49" w:tooltip="Вундеркінд" w:history="1">
        <w:r w:rsidRPr="005A036C">
          <w:rPr>
            <w:rStyle w:val="a5"/>
            <w:rFonts w:eastAsiaTheme="minorEastAsia"/>
            <w:sz w:val="28"/>
            <w:szCs w:val="28"/>
          </w:rPr>
          <w:t>вундеркінд</w:t>
        </w:r>
      </w:hyperlink>
      <w:r w:rsidRPr="005A036C">
        <w:rPr>
          <w:sz w:val="28"/>
          <w:szCs w:val="28"/>
        </w:rPr>
        <w:t xml:space="preserve">. Малювати він почав з чотирьох років, </w:t>
      </w:r>
      <w:proofErr w:type="gramStart"/>
      <w:r w:rsidRPr="005A036C">
        <w:rPr>
          <w:sz w:val="28"/>
          <w:szCs w:val="28"/>
        </w:rPr>
        <w:t>п</w:t>
      </w:r>
      <w:proofErr w:type="gramEnd"/>
      <w:r w:rsidRPr="005A036C">
        <w:rPr>
          <w:sz w:val="28"/>
          <w:szCs w:val="28"/>
        </w:rPr>
        <w:t>ід впливом матері полюбив французьку та англійську літературу, завдяки її урокам музики він усвідомив свій </w:t>
      </w:r>
      <w:hyperlink r:id="rId50" w:tooltip="Талант" w:history="1">
        <w:r w:rsidRPr="005A036C">
          <w:rPr>
            <w:rStyle w:val="a5"/>
            <w:rFonts w:eastAsiaTheme="minorEastAsia"/>
            <w:sz w:val="28"/>
            <w:szCs w:val="28"/>
          </w:rPr>
          <w:t>талант</w:t>
        </w:r>
      </w:hyperlink>
      <w:r w:rsidRPr="005A036C">
        <w:rPr>
          <w:sz w:val="28"/>
          <w:szCs w:val="28"/>
        </w:rPr>
        <w:t>. За підтримки кількох </w:t>
      </w:r>
      <w:hyperlink r:id="rId51" w:tooltip="Аристократ" w:history="1">
        <w:r w:rsidRPr="005A036C">
          <w:rPr>
            <w:rStyle w:val="a5"/>
            <w:rFonts w:eastAsiaTheme="minorEastAsia"/>
            <w:sz w:val="28"/>
            <w:szCs w:val="28"/>
          </w:rPr>
          <w:t>аристократичних</w:t>
        </w:r>
      </w:hyperlink>
      <w:r w:rsidRPr="005A036C">
        <w:rPr>
          <w:sz w:val="28"/>
          <w:szCs w:val="28"/>
        </w:rPr>
        <w:t> сімей він займався з відомими </w:t>
      </w:r>
      <w:hyperlink r:id="rId52" w:tooltip="Піаніст" w:history="1">
        <w:r w:rsidRPr="005A036C">
          <w:rPr>
            <w:rStyle w:val="a5"/>
            <w:rFonts w:eastAsiaTheme="minorEastAsia"/>
            <w:sz w:val="28"/>
            <w:szCs w:val="28"/>
          </w:rPr>
          <w:t>піаністами</w:t>
        </w:r>
      </w:hyperlink>
      <w:r w:rsidRPr="005A036C">
        <w:rPr>
          <w:sz w:val="28"/>
          <w:szCs w:val="28"/>
        </w:rPr>
        <w:t>, внаслідок чого в 11 років писав музику та вірші, які ві</w:t>
      </w:r>
      <w:proofErr w:type="gramStart"/>
      <w:r w:rsidRPr="005A036C">
        <w:rPr>
          <w:sz w:val="28"/>
          <w:szCs w:val="28"/>
        </w:rPr>
        <w:t>др</w:t>
      </w:r>
      <w:proofErr w:type="gramEnd"/>
      <w:r w:rsidRPr="005A036C">
        <w:rPr>
          <w:sz w:val="28"/>
          <w:szCs w:val="28"/>
        </w:rPr>
        <w:t>ізнялися рідкісною вишуканістю.</w:t>
      </w:r>
    </w:p>
    <w:p w:rsidR="00832149" w:rsidRPr="005A036C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uk-UA"/>
        </w:rPr>
      </w:pPr>
      <w:proofErr w:type="gramStart"/>
      <w:r w:rsidRPr="005A036C">
        <w:rPr>
          <w:sz w:val="28"/>
          <w:szCs w:val="28"/>
        </w:rPr>
        <w:t>З</w:t>
      </w:r>
      <w:proofErr w:type="gramEnd"/>
      <w:r w:rsidRPr="005A036C">
        <w:rPr>
          <w:sz w:val="28"/>
          <w:szCs w:val="28"/>
        </w:rPr>
        <w:t xml:space="preserve"> березня </w:t>
      </w:r>
      <w:hyperlink r:id="rId53" w:tooltip="1881" w:history="1">
        <w:r w:rsidRPr="005A036C">
          <w:rPr>
            <w:rStyle w:val="a5"/>
            <w:rFonts w:eastAsiaTheme="minorEastAsia"/>
            <w:sz w:val="28"/>
            <w:szCs w:val="28"/>
          </w:rPr>
          <w:t>1881</w:t>
        </w:r>
      </w:hyperlink>
      <w:r w:rsidRPr="005A036C">
        <w:rPr>
          <w:sz w:val="28"/>
          <w:szCs w:val="28"/>
        </w:rPr>
        <w:t> року разом із сестрою Мейбл давав </w:t>
      </w:r>
      <w:hyperlink r:id="rId54" w:tooltip="Концерт" w:history="1">
        <w:r w:rsidRPr="005A036C">
          <w:rPr>
            <w:rStyle w:val="a5"/>
            <w:rFonts w:eastAsiaTheme="minorEastAsia"/>
            <w:sz w:val="28"/>
            <w:szCs w:val="28"/>
          </w:rPr>
          <w:t>концерти</w:t>
        </w:r>
      </w:hyperlink>
      <w:r w:rsidRPr="005A036C">
        <w:rPr>
          <w:sz w:val="28"/>
          <w:szCs w:val="28"/>
        </w:rPr>
        <w:t xml:space="preserve">, на які збиралося до 3 000 людей. </w:t>
      </w:r>
      <w:proofErr w:type="gramStart"/>
      <w:r w:rsidRPr="005A036C">
        <w:rPr>
          <w:sz w:val="28"/>
          <w:szCs w:val="28"/>
        </w:rPr>
        <w:t>П</w:t>
      </w:r>
      <w:proofErr w:type="gramEnd"/>
      <w:r w:rsidRPr="005A036C">
        <w:rPr>
          <w:sz w:val="28"/>
          <w:szCs w:val="28"/>
        </w:rPr>
        <w:t>ісля повернення в рідний Брайтон він також знаходить підтримку своєму таланту — ставить на шкільній сцені спектаклі, деякі з них привертають увагу театральних критиків. Покинувши школу, спочатку влаштовується креслярем у студію одного лондонського архітектора, а у віці 17 років стає клерком у лондонському страхувальному підприємстві </w:t>
      </w:r>
      <w:hyperlink r:id="rId55" w:tooltip="Англійська мова" w:history="1">
        <w:r w:rsidRPr="005A036C">
          <w:rPr>
            <w:rStyle w:val="a5"/>
            <w:rFonts w:eastAsiaTheme="minorEastAsia"/>
            <w:sz w:val="28"/>
            <w:szCs w:val="28"/>
          </w:rPr>
          <w:t>англ.</w:t>
        </w:r>
      </w:hyperlink>
      <w:r w:rsidRPr="005A036C">
        <w:rPr>
          <w:sz w:val="28"/>
          <w:szCs w:val="28"/>
        </w:rPr>
        <w:t> </w:t>
      </w:r>
      <w:r w:rsidRPr="00832149">
        <w:rPr>
          <w:i/>
          <w:iCs/>
          <w:sz w:val="28"/>
          <w:szCs w:val="28"/>
          <w:lang w:val="en-US"/>
        </w:rPr>
        <w:t>«</w:t>
      </w:r>
      <w:proofErr w:type="gramStart"/>
      <w:r w:rsidRPr="00832149">
        <w:rPr>
          <w:i/>
          <w:iCs/>
          <w:sz w:val="28"/>
          <w:szCs w:val="28"/>
          <w:lang w:val="en-US"/>
        </w:rPr>
        <w:t>The Guardian Life and Fire Insurance»</w:t>
      </w:r>
      <w:r w:rsidRPr="00832149">
        <w:rPr>
          <w:sz w:val="28"/>
          <w:szCs w:val="28"/>
          <w:lang w:val="en-US"/>
        </w:rPr>
        <w:t>.</w:t>
      </w:r>
      <w:proofErr w:type="gramEnd"/>
      <w:r w:rsidRPr="00832149">
        <w:rPr>
          <w:sz w:val="28"/>
          <w:szCs w:val="28"/>
          <w:lang w:val="en-US"/>
        </w:rPr>
        <w:t xml:space="preserve"> </w:t>
      </w:r>
      <w:r w:rsidRPr="005A036C">
        <w:rPr>
          <w:sz w:val="28"/>
          <w:szCs w:val="28"/>
          <w:lang w:val="uk-UA"/>
        </w:rPr>
        <w:t>Знайомий з Оскаром Уальдом.</w:t>
      </w:r>
    </w:p>
    <w:p w:rsidR="00832149" w:rsidRPr="005A036C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5A036C">
        <w:rPr>
          <w:sz w:val="28"/>
          <w:szCs w:val="28"/>
        </w:rPr>
        <w:t>У мистецтві він домігся всього самостійно, і тому вважається талановитим самоуком.</w:t>
      </w:r>
    </w:p>
    <w:p w:rsidR="00832149" w:rsidRPr="005A036C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5A036C">
        <w:rPr>
          <w:sz w:val="28"/>
          <w:szCs w:val="28"/>
        </w:rPr>
        <w:t xml:space="preserve">Він цінував </w:t>
      </w:r>
      <w:proofErr w:type="gramStart"/>
      <w:r w:rsidRPr="005A036C">
        <w:rPr>
          <w:sz w:val="28"/>
          <w:szCs w:val="28"/>
        </w:rPr>
        <w:t>свою</w:t>
      </w:r>
      <w:proofErr w:type="gramEnd"/>
      <w:r w:rsidRPr="005A036C">
        <w:rPr>
          <w:sz w:val="28"/>
          <w:szCs w:val="28"/>
        </w:rPr>
        <w:t xml:space="preserve"> репутацію меломана і бібліофіла. Він захоплювався власноруч зібранною величезною бібліотекою. </w:t>
      </w:r>
      <w:proofErr w:type="gramStart"/>
      <w:r w:rsidRPr="005A036C">
        <w:rPr>
          <w:sz w:val="28"/>
          <w:szCs w:val="28"/>
        </w:rPr>
        <w:t>Обр</w:t>
      </w:r>
      <w:proofErr w:type="gramEnd"/>
      <w:r w:rsidRPr="005A036C">
        <w:rPr>
          <w:sz w:val="28"/>
          <w:szCs w:val="28"/>
        </w:rPr>
        <w:t xml:space="preserve">і Бердслі в оригіналі читав грецьких та латинських авторів і «часто вражав учених гостротою сприйняття всіх тонкощів», як писав про нього сучасник. Слава прийшла до нього у 1892 році, коли </w:t>
      </w:r>
      <w:proofErr w:type="gramStart"/>
      <w:r w:rsidRPr="005A036C">
        <w:rPr>
          <w:sz w:val="28"/>
          <w:szCs w:val="28"/>
        </w:rPr>
        <w:t>в</w:t>
      </w:r>
      <w:proofErr w:type="gramEnd"/>
      <w:r w:rsidRPr="005A036C">
        <w:rPr>
          <w:sz w:val="28"/>
          <w:szCs w:val="28"/>
        </w:rPr>
        <w:t>і</w:t>
      </w:r>
      <w:proofErr w:type="gramStart"/>
      <w:r w:rsidRPr="005A036C">
        <w:rPr>
          <w:sz w:val="28"/>
          <w:szCs w:val="28"/>
        </w:rPr>
        <w:t>н</w:t>
      </w:r>
      <w:proofErr w:type="gramEnd"/>
      <w:r w:rsidRPr="005A036C">
        <w:rPr>
          <w:sz w:val="28"/>
          <w:szCs w:val="28"/>
        </w:rPr>
        <w:t xml:space="preserve"> за замовленням видавця Джона Дента виконав серію ілюстрацій до роману сера </w:t>
      </w:r>
      <w:hyperlink r:id="rId56" w:tooltip="Томас Мелорі" w:history="1">
        <w:r w:rsidRPr="005A036C">
          <w:rPr>
            <w:rStyle w:val="a5"/>
            <w:rFonts w:eastAsiaTheme="minorEastAsia"/>
            <w:sz w:val="28"/>
            <w:szCs w:val="28"/>
          </w:rPr>
          <w:t>Томаса Мелорі</w:t>
        </w:r>
      </w:hyperlink>
      <w:r w:rsidRPr="005A036C">
        <w:rPr>
          <w:sz w:val="28"/>
          <w:szCs w:val="28"/>
        </w:rPr>
        <w:t> </w:t>
      </w:r>
      <w:hyperlink r:id="rId57" w:tooltip="Смерть Артура" w:history="1">
        <w:r w:rsidRPr="005A036C">
          <w:rPr>
            <w:rStyle w:val="a5"/>
            <w:rFonts w:eastAsiaTheme="minorEastAsia"/>
            <w:sz w:val="28"/>
            <w:szCs w:val="28"/>
          </w:rPr>
          <w:t>«Смерть Артура»</w:t>
        </w:r>
      </w:hyperlink>
      <w:r w:rsidRPr="005A036C">
        <w:rPr>
          <w:sz w:val="28"/>
          <w:szCs w:val="28"/>
        </w:rPr>
        <w:t xml:space="preserve">. </w:t>
      </w:r>
    </w:p>
    <w:p w:rsidR="00832149" w:rsidRPr="005A036C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uk-UA"/>
        </w:rPr>
      </w:pPr>
      <w:r w:rsidRPr="005A036C">
        <w:rPr>
          <w:sz w:val="28"/>
          <w:szCs w:val="28"/>
        </w:rPr>
        <w:t>З 1894 по 1896 роки його самопочуття різко погіршується — і тоді він створює похмурі малюнки до </w:t>
      </w:r>
      <w:hyperlink r:id="rId58" w:tooltip="Падіння будинку Ашерів (ще не написана)" w:history="1">
        <w:r w:rsidRPr="005A036C">
          <w:rPr>
            <w:rStyle w:val="a5"/>
            <w:rFonts w:eastAsiaTheme="minorEastAsia"/>
            <w:sz w:val="28"/>
            <w:szCs w:val="28"/>
          </w:rPr>
          <w:t>«Падіння будинку Ашерів»</w:t>
        </w:r>
      </w:hyperlink>
      <w:r w:rsidRPr="005A036C">
        <w:rPr>
          <w:sz w:val="28"/>
          <w:szCs w:val="28"/>
        </w:rPr>
        <w:t> </w:t>
      </w:r>
      <w:hyperlink r:id="rId59" w:tooltip="Едгар Аллан По" w:history="1">
        <w:r w:rsidRPr="005A036C">
          <w:rPr>
            <w:rStyle w:val="a5"/>
            <w:rFonts w:eastAsiaTheme="minorEastAsia"/>
            <w:sz w:val="28"/>
            <w:szCs w:val="28"/>
          </w:rPr>
          <w:t>Едгара Аллана По</w:t>
        </w:r>
      </w:hyperlink>
      <w:r w:rsidRPr="005A036C">
        <w:rPr>
          <w:sz w:val="28"/>
          <w:szCs w:val="28"/>
        </w:rPr>
        <w:t xml:space="preserve">. Спочатку </w:t>
      </w:r>
      <w:r w:rsidRPr="005A036C">
        <w:rPr>
          <w:sz w:val="28"/>
          <w:szCs w:val="28"/>
        </w:rPr>
        <w:lastRenderedPageBreak/>
        <w:t>Обрі роздумує про те, як би одужати, потім — як почуватися краще, і нарешті — прожити місяць</w:t>
      </w:r>
      <w:proofErr w:type="gramStart"/>
      <w:r w:rsidRPr="005A036C">
        <w:rPr>
          <w:sz w:val="28"/>
          <w:szCs w:val="28"/>
        </w:rPr>
        <w:t>.</w:t>
      </w:r>
      <w:r w:rsidRPr="005A036C">
        <w:rPr>
          <w:sz w:val="28"/>
          <w:szCs w:val="28"/>
          <w:lang w:val="uk-UA"/>
        </w:rPr>
        <w:t>П</w:t>
      </w:r>
      <w:proofErr w:type="gramEnd"/>
      <w:r w:rsidRPr="005A036C">
        <w:rPr>
          <w:sz w:val="28"/>
          <w:szCs w:val="28"/>
          <w:lang w:val="uk-UA"/>
        </w:rPr>
        <w:t>омер від туберкульозу.</w:t>
      </w:r>
    </w:p>
    <w:p w:rsidR="00832149" w:rsidRPr="005A036C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5A036C">
        <w:rPr>
          <w:b/>
          <w:sz w:val="28"/>
          <w:szCs w:val="28"/>
          <w:lang w:val="uk-UA"/>
        </w:rPr>
        <w:t xml:space="preserve"> </w:t>
      </w:r>
    </w:p>
    <w:p w:rsidR="00832149" w:rsidRDefault="00832149" w:rsidP="00832149">
      <w:pPr>
        <w:pStyle w:val="a4"/>
        <w:numPr>
          <w:ilvl w:val="0"/>
          <w:numId w:val="4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5A036C">
        <w:rPr>
          <w:i/>
          <w:sz w:val="28"/>
          <w:szCs w:val="28"/>
          <w:lang w:val="uk-UA"/>
        </w:rPr>
        <w:t>Розглянути графіку (с.36-37, «Мистецтво</w:t>
      </w:r>
      <w:r w:rsidRPr="005A036C">
        <w:rPr>
          <w:i/>
          <w:sz w:val="28"/>
          <w:szCs w:val="28"/>
        </w:rPr>
        <w:t>» О.Гайдамака).</w:t>
      </w:r>
      <w:r>
        <w:rPr>
          <w:i/>
          <w:sz w:val="28"/>
          <w:szCs w:val="28"/>
          <w:lang w:val="uk-UA"/>
        </w:rPr>
        <w:t xml:space="preserve"> </w:t>
      </w:r>
      <w:r w:rsidRPr="005A036C">
        <w:rPr>
          <w:i/>
          <w:sz w:val="28"/>
          <w:szCs w:val="28"/>
        </w:rPr>
        <w:t>Характерн</w:t>
      </w:r>
      <w:r>
        <w:rPr>
          <w:i/>
          <w:sz w:val="28"/>
          <w:szCs w:val="28"/>
          <w:lang w:val="uk-UA"/>
        </w:rPr>
        <w:t>і</w:t>
      </w:r>
      <w:r w:rsidRPr="005A036C">
        <w:rPr>
          <w:i/>
          <w:sz w:val="28"/>
          <w:szCs w:val="28"/>
        </w:rPr>
        <w:t xml:space="preserve"> риси яко</w:t>
      </w:r>
      <w:r>
        <w:rPr>
          <w:i/>
          <w:sz w:val="28"/>
          <w:szCs w:val="28"/>
          <w:lang w:val="uk-UA"/>
        </w:rPr>
        <w:t>ї</w:t>
      </w:r>
      <w:r w:rsidRPr="005A036C">
        <w:rPr>
          <w:i/>
          <w:sz w:val="28"/>
          <w:szCs w:val="28"/>
        </w:rPr>
        <w:t xml:space="preserve"> епохи можна побачити на картинах?</w:t>
      </w:r>
    </w:p>
    <w:p w:rsidR="00832149" w:rsidRPr="00832149" w:rsidRDefault="00832149" w:rsidP="00832149">
      <w:pPr>
        <w:pStyle w:val="a4"/>
        <w:numPr>
          <w:ilvl w:val="0"/>
          <w:numId w:val="4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5A036C">
        <w:rPr>
          <w:i/>
          <w:sz w:val="28"/>
          <w:szCs w:val="28"/>
          <w:lang w:val="uk-UA"/>
        </w:rPr>
        <w:t xml:space="preserve">У яких видах мистецтва  найяскравіше виявились риси стилю модерн? </w:t>
      </w:r>
    </w:p>
    <w:p w:rsidR="00832149" w:rsidRDefault="00832149" w:rsidP="00832149">
      <w:pPr>
        <w:pStyle w:val="a4"/>
        <w:shd w:val="clear" w:color="auto" w:fill="FFFFFF"/>
        <w:spacing w:before="120" w:beforeAutospacing="0" w:after="0" w:afterAutospacing="0"/>
        <w:jc w:val="both"/>
        <w:rPr>
          <w:i/>
          <w:sz w:val="28"/>
          <w:szCs w:val="28"/>
          <w:lang w:val="uk-UA"/>
        </w:rPr>
      </w:pPr>
      <w:r w:rsidRPr="005A036C">
        <w:rPr>
          <w:b/>
          <w:sz w:val="28"/>
          <w:szCs w:val="28"/>
          <w:lang w:val="uk-UA"/>
        </w:rPr>
        <w:t>Домашнє завдання.</w:t>
      </w:r>
      <w:r w:rsidRPr="005A036C">
        <w:rPr>
          <w:i/>
          <w:sz w:val="28"/>
          <w:szCs w:val="28"/>
          <w:lang w:val="uk-UA"/>
        </w:rPr>
        <w:t xml:space="preserve"> </w:t>
      </w:r>
    </w:p>
    <w:p w:rsidR="00832149" w:rsidRDefault="00832149" w:rsidP="00832149">
      <w:pPr>
        <w:pStyle w:val="a4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Передивитися відео     </w:t>
      </w:r>
      <w:r w:rsidRPr="00832149">
        <w:rPr>
          <w:i/>
          <w:sz w:val="28"/>
          <w:szCs w:val="28"/>
          <w:lang w:val="uk-UA"/>
        </w:rPr>
        <w:t>https://www.youtube.com/watch?v=uqfIkw1rZeU</w:t>
      </w:r>
    </w:p>
    <w:p w:rsidR="00832149" w:rsidRPr="005A036C" w:rsidRDefault="00832149" w:rsidP="00832149">
      <w:pPr>
        <w:pStyle w:val="a4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rPr>
          <w:i/>
          <w:sz w:val="28"/>
          <w:szCs w:val="28"/>
          <w:lang w:val="uk-UA"/>
        </w:rPr>
      </w:pPr>
      <w:r w:rsidRPr="005A036C">
        <w:rPr>
          <w:i/>
          <w:sz w:val="28"/>
          <w:szCs w:val="28"/>
          <w:lang w:val="uk-UA"/>
        </w:rPr>
        <w:t>Знайти в нтернет-ресурсах схеми вишивок картин модерністів</w:t>
      </w:r>
    </w:p>
    <w:p w:rsidR="00C81731" w:rsidRPr="00832149" w:rsidRDefault="00C81731">
      <w:pPr>
        <w:rPr>
          <w:lang w:val="uk-UA"/>
        </w:rPr>
      </w:pPr>
    </w:p>
    <w:sectPr w:rsidR="00C81731" w:rsidRPr="00832149" w:rsidSect="000A016E">
      <w:footerReference w:type="default" r:id="rId6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1079"/>
      <w:docPartObj>
        <w:docPartGallery w:val="Page Numbers (Bottom of Page)"/>
        <w:docPartUnique/>
      </w:docPartObj>
    </w:sdtPr>
    <w:sdtEndPr/>
    <w:sdtContent>
      <w:p w:rsidR="00331636" w:rsidRDefault="0083214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31636" w:rsidRDefault="00832149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E4A"/>
    <w:multiLevelType w:val="hybridMultilevel"/>
    <w:tmpl w:val="768EB760"/>
    <w:lvl w:ilvl="0" w:tplc="5246DC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15B48"/>
    <w:multiLevelType w:val="hybridMultilevel"/>
    <w:tmpl w:val="9D94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68E3"/>
    <w:multiLevelType w:val="hybridMultilevel"/>
    <w:tmpl w:val="76A8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211"/>
    <w:multiLevelType w:val="hybridMultilevel"/>
    <w:tmpl w:val="046AD192"/>
    <w:lvl w:ilvl="0" w:tplc="B5228C3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360D5"/>
    <w:multiLevelType w:val="hybridMultilevel"/>
    <w:tmpl w:val="27AEC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2149"/>
    <w:rsid w:val="00832149"/>
    <w:rsid w:val="00C8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2149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83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14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5%D1%83%D0%B4%D0%BE%D0%B6%D0%BD%D0%B8%D0%BA" TargetMode="External"/><Relationship Id="rId18" Type="http://schemas.openxmlformats.org/officeDocument/2006/relationships/hyperlink" Target="https://uk.wikipedia.org/wiki/%D0%A4%D0%BE%D0%BD%D0%B4_%D0%9C%D1%83%D1%85%D0%B8" TargetMode="External"/><Relationship Id="rId26" Type="http://schemas.openxmlformats.org/officeDocument/2006/relationships/hyperlink" Target="http://znaimo.com.ua/%D0%9D%D1%96%D0%BC%D0%B5%D1%87%D1%87%D0%B8%D0%BD%D0%B0" TargetMode="External"/><Relationship Id="rId39" Type="http://schemas.openxmlformats.org/officeDocument/2006/relationships/hyperlink" Target="http://znaimo.com.ua/%D0%9B%D0%B5%D0%B9%D0%BA%D0%B5%D0%BC%D1%96%D1%8F" TargetMode="External"/><Relationship Id="rId21" Type="http://schemas.openxmlformats.org/officeDocument/2006/relationships/hyperlink" Target="http://znaimo.com.ua/%D0%90%D0%B2%D1%81%D1%82%D1%80%D0%BE-%D0%A3%D0%B3%D0%BE%D1%80%D1%89%D0%B8%D0%BD%D0%B0" TargetMode="External"/><Relationship Id="rId34" Type="http://schemas.openxmlformats.org/officeDocument/2006/relationships/hyperlink" Target="http://znaimo.com.ua/1896" TargetMode="External"/><Relationship Id="rId42" Type="http://schemas.openxmlformats.org/officeDocument/2006/relationships/hyperlink" Target="https://uk.wikipedia.org/wiki/%D0%A5%D1%83%D0%B4%D0%BE%D0%B6%D0%BD%D0%B8%D0%BA" TargetMode="External"/><Relationship Id="rId47" Type="http://schemas.openxmlformats.org/officeDocument/2006/relationships/hyperlink" Target="https://uk.wikipedia.org/wiki/%D0%A2%D1%83%D0%B1%D0%B5%D1%80%D0%BA%D1%83%D0%BB%D1%8C%D0%BE%D0%B7" TargetMode="External"/><Relationship Id="rId50" Type="http://schemas.openxmlformats.org/officeDocument/2006/relationships/hyperlink" Target="https://uk.wikipedia.org/wiki/%D0%A2%D0%B0%D0%BB%D0%B0%D0%BD%D1%82" TargetMode="External"/><Relationship Id="rId55" Type="http://schemas.openxmlformats.org/officeDocument/2006/relationships/hyperlink" Target="https://uk.wikipedia.org/wiki/%D0%90%D0%BD%D0%B3%D0%BB%D1%96%D0%B9%D1%81%D1%8C%D0%BA%D0%B0_%D0%BC%D0%BE%D0%B2%D0%B0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uk.wikipedia.org/wiki/1992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znaimo.com.ua/%D0%90%D0%BA%D0%B0%D0%B4%D0%B5%D0%BC%D1%96%D1%8F_%D0%BE%D0%B1%D1%80%D0%B0%D0%B7%D0%BE%D1%82%D0%B2%D0%BE%D1%80%D1%87%D0%B8%D1%85_%D0%BC%D0%B8%D1%81%D1%82%D0%B5%D1%86%D1%82%D0%B2_(%D0%92%D1%96%D0%B4%D0%B5%D0%BD%D1%8C)" TargetMode="External"/><Relationship Id="rId41" Type="http://schemas.openxmlformats.org/officeDocument/2006/relationships/hyperlink" Target="https://uk.wikipedia.org/wiki/1898" TargetMode="External"/><Relationship Id="rId54" Type="http://schemas.openxmlformats.org/officeDocument/2006/relationships/hyperlink" Target="https://uk.wikipedia.org/wiki/%D0%9A%D0%BE%D0%BD%D1%86%D0%B5%D1%80%D1%82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uartlib.org/ukrayinski-hudozhniki/burlyuk-david/" TargetMode="External"/><Relationship Id="rId24" Type="http://schemas.openxmlformats.org/officeDocument/2006/relationships/hyperlink" Target="http://znaimo.com.ua/%D0%92%D1%96%D0%B4%D0%B5%D0%BD%D1%8C" TargetMode="External"/><Relationship Id="rId32" Type="http://schemas.openxmlformats.org/officeDocument/2006/relationships/hyperlink" Target="http://znaimo.com.ua/%D0%9E%D1%82%D1%82%D0%BE_%D0%92%D0%B0%D0%B3%D0%BD%D0%B5%D1%80" TargetMode="External"/><Relationship Id="rId37" Type="http://schemas.openxmlformats.org/officeDocument/2006/relationships/hyperlink" Target="http://znaimo.com.ua/%D0%91%D1%83%D0%B4%D0%B8%D0%BD%D0%BE%D0%BA_%D1%81%D0%B5%D1%86%D0%B5%D1%81%D1%81%D1%96%D0%BE%D0%BD%D0%B0" TargetMode="External"/><Relationship Id="rId40" Type="http://schemas.openxmlformats.org/officeDocument/2006/relationships/hyperlink" Target="https://uk.wikipedia.org/wiki/1872" TargetMode="External"/><Relationship Id="rId45" Type="http://schemas.openxmlformats.org/officeDocument/2006/relationships/hyperlink" Target="https://uk.wikipedia.org/wiki/%D0%9F%D0%BE%D0%B5%D1%82" TargetMode="External"/><Relationship Id="rId53" Type="http://schemas.openxmlformats.org/officeDocument/2006/relationships/hyperlink" Target="https://uk.wikipedia.org/wiki/1881" TargetMode="External"/><Relationship Id="rId58" Type="http://schemas.openxmlformats.org/officeDocument/2006/relationships/hyperlink" Target="https://uk.wikipedia.org/w/index.php?title=%D0%9F%D0%B0%D0%B4%D1%96%D0%BD%D0%BD%D1%8F_%D0%B1%D1%83%D0%B4%D0%B8%D0%BD%D0%BA%D1%83_%D0%90%D1%88%D0%B5%D1%80%D1%96%D0%B2&amp;action=edit&amp;redlink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%D0%90%D1%80%D1%82_%D0%9D%D1%83%D0%B2%D0%BE" TargetMode="External"/><Relationship Id="rId23" Type="http://schemas.openxmlformats.org/officeDocument/2006/relationships/hyperlink" Target="http://znaimo.com.ua/%D0%92%D1%96%D0%B4%D0%B5%D0%BD%D1%81%D1%8C%D0%BA%D0%B8%D0%B9_%D1%81%D0%B5%D1%86%D0%B5%D1%81%D1%81%D0%B8%D0%BE%D0%BD" TargetMode="External"/><Relationship Id="rId28" Type="http://schemas.openxmlformats.org/officeDocument/2006/relationships/hyperlink" Target="http://znaimo.com.ua/%D0%9E%D0%BF%D0%B0%D0%B2%D0%B0" TargetMode="External"/><Relationship Id="rId36" Type="http://schemas.openxmlformats.org/officeDocument/2006/relationships/hyperlink" Target="http://znaimo.com.ua/1897" TargetMode="External"/><Relationship Id="rId49" Type="http://schemas.openxmlformats.org/officeDocument/2006/relationships/hyperlink" Target="https://uk.wikipedia.org/wiki/%D0%92%D1%83%D0%BD%D0%B4%D0%B5%D1%80%D0%BA%D1%96%D0%BD%D0%B4" TargetMode="External"/><Relationship Id="rId57" Type="http://schemas.openxmlformats.org/officeDocument/2006/relationships/hyperlink" Target="https://uk.wikipedia.org/wiki/%D0%A1%D0%BC%D0%B5%D1%80%D1%82%D1%8C_%D0%90%D1%80%D1%82%D1%83%D1%80%D0%B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uartlib.org/ukrayinski-hudozhniki/arhipenko-oleksandr/" TargetMode="External"/><Relationship Id="rId19" Type="http://schemas.openxmlformats.org/officeDocument/2006/relationships/hyperlink" Target="https://uk.wikipedia.org/w/index.php?title=%D0%9C%D1%83%D0%B7%D0%B5%D0%B9_%D0%9C%D1%83%D1%85%D0%B8&amp;action=edit&amp;redlink=1" TargetMode="External"/><Relationship Id="rId31" Type="http://schemas.openxmlformats.org/officeDocument/2006/relationships/hyperlink" Target="http://znaimo.com.ua/1893" TargetMode="External"/><Relationship Id="rId44" Type="http://schemas.openxmlformats.org/officeDocument/2006/relationships/hyperlink" Target="https://uk.wikipedia.org/wiki/%D0%86%D0%BB%D1%8E%D1%81%D1%82%D1%80%D0%B0%D1%82%D0%BE%D1%80" TargetMode="External"/><Relationship Id="rId52" Type="http://schemas.openxmlformats.org/officeDocument/2006/relationships/hyperlink" Target="https://uk.wikipedia.org/wiki/%D0%9F%D1%96%D0%B0%D0%BD%D1%96%D1%81%D1%82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artlib.org/ukrayinski-hudozhniki/ekster-oleksandra/" TargetMode="External"/><Relationship Id="rId14" Type="http://schemas.openxmlformats.org/officeDocument/2006/relationships/hyperlink" Target="https://uk.wikipedia.org/wiki/%D0%90%D1%80%D1%82_%D0%9D%D1%83%D0%B2%D0%BE" TargetMode="External"/><Relationship Id="rId22" Type="http://schemas.openxmlformats.org/officeDocument/2006/relationships/hyperlink" Target="http://znaimo.com.ua/%D0%9C%D0%BE%D0%B4%D0%B5%D1%80%D0%BD" TargetMode="External"/><Relationship Id="rId27" Type="http://schemas.openxmlformats.org/officeDocument/2006/relationships/hyperlink" Target="http://znaimo.com.ua/%D0%94%D0%B0%D1%80%D0%BC%D1%88%D1%82%D0%B0%D0%B4%D1%82" TargetMode="External"/><Relationship Id="rId30" Type="http://schemas.openxmlformats.org/officeDocument/2006/relationships/hyperlink" Target="http://znaimo.com.ua/%D0%92%D1%96%D0%B4%D0%B5%D0%BD%D1%8C" TargetMode="External"/><Relationship Id="rId35" Type="http://schemas.openxmlformats.org/officeDocument/2006/relationships/hyperlink" Target="http://znaimo.com.ua/%D0%9A%D0%BB%D1%96%D0%BC%D1%82_%D0%93%D1%83%D1%81%D1%82%D0%B0%D0%B2" TargetMode="External"/><Relationship Id="rId43" Type="http://schemas.openxmlformats.org/officeDocument/2006/relationships/hyperlink" Target="https://uk.wikipedia.org/wiki/%D0%93%D1%80%D0%B0%D1%84%D1%96%D0%BA%D0%B0" TargetMode="External"/><Relationship Id="rId48" Type="http://schemas.openxmlformats.org/officeDocument/2006/relationships/hyperlink" Target="https://uk.wikipedia.org/wiki/1879" TargetMode="External"/><Relationship Id="rId56" Type="http://schemas.openxmlformats.org/officeDocument/2006/relationships/hyperlink" Target="https://uk.wikipedia.org/wiki/%D0%A2%D0%BE%D0%BC%D0%B0%D1%81_%D0%9C%D0%B5%D0%BB%D0%BE%D1%80%D1%96" TargetMode="External"/><Relationship Id="rId8" Type="http://schemas.openxmlformats.org/officeDocument/2006/relationships/hyperlink" Target="http://uartlib.org/ukrayinski-hudozhniki/oleksandr-bogomazov/" TargetMode="External"/><Relationship Id="rId51" Type="http://schemas.openxmlformats.org/officeDocument/2006/relationships/hyperlink" Target="https://uk.wikipedia.org/wiki/%D0%90%D1%80%D0%B8%D1%81%D1%82%D0%BE%D0%BA%D1%80%D0%B0%D1%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A7%D0%B5%D1%85%D1%96%D1%8F" TargetMode="External"/><Relationship Id="rId17" Type="http://schemas.openxmlformats.org/officeDocument/2006/relationships/hyperlink" Target="https://uk.wikipedia.org/wiki/%D0%91%D0%BB%D0%B0%D0%B3%D0%BE%D0%B4%D1%96%D0%B9%D0%BD%D0%B0_%D0%BE%D1%80%D0%B3%D0%B0%D0%BD%D1%96%D0%B7%D0%B0%D1%86%D1%96%D1%8F" TargetMode="External"/><Relationship Id="rId25" Type="http://schemas.openxmlformats.org/officeDocument/2006/relationships/hyperlink" Target="http://znaimo.com.ua/1900" TargetMode="External"/><Relationship Id="rId33" Type="http://schemas.openxmlformats.org/officeDocument/2006/relationships/hyperlink" Target="http://ru.wikipedia.org/en.wikipedia.org/wiki/Wiener_Stadtbahn" TargetMode="External"/><Relationship Id="rId38" Type="http://schemas.openxmlformats.org/officeDocument/2006/relationships/hyperlink" Target="http://znaimo.com.ua/%D0%94%D1%8E%D1%81%D1%81%D0%B5%D0%BB%D1%8C%D0%B4%D0%BE%D1%80%D1%84" TargetMode="External"/><Relationship Id="rId46" Type="http://schemas.openxmlformats.org/officeDocument/2006/relationships/hyperlink" Target="https://uk.wikipedia.org/wiki/%D0%9C%D0%BE%D0%B4%D0%B5%D1%80%D0%BD" TargetMode="External"/><Relationship Id="rId59" Type="http://schemas.openxmlformats.org/officeDocument/2006/relationships/hyperlink" Target="https://uk.wikipedia.org/wiki/%D0%95%D0%B4%D0%B3%D0%B0%D1%80_%D0%90%D0%BB%D0%BB%D0%B0%D0%BD_%D0%9F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4219</Words>
  <Characters>24052</Characters>
  <Application>Microsoft Office Word</Application>
  <DocSecurity>0</DocSecurity>
  <Lines>200</Lines>
  <Paragraphs>56</Paragraphs>
  <ScaleCrop>false</ScaleCrop>
  <Company/>
  <LinksUpToDate>false</LinksUpToDate>
  <CharactersWithSpaces>28215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2021-11-21T16:51:00Z</dcterms:created>
  <dcterms:modified xsi:type="dcterms:W3CDTF">2021-11-21T16:57:00Z</dcterms:modified>
</cp:coreProperties>
</file>