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AC" w:rsidRDefault="00A260AC" w:rsidP="00A260AC">
      <w:pPr>
        <w:pStyle w:val="1"/>
        <w:rPr>
          <w:b w:val="0"/>
          <w:sz w:val="18"/>
          <w:szCs w:val="18"/>
        </w:rPr>
      </w:pPr>
    </w:p>
    <w:p w:rsidR="00A260AC" w:rsidRDefault="00A260AC" w:rsidP="00A260AC">
      <w:pPr>
        <w:pStyle w:val="1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ЗВІТНІСТЬ                                                        ЗАТВЕРДЖЕНО</w:t>
      </w:r>
    </w:p>
    <w:p w:rsidR="00A260AC" w:rsidRDefault="00A260AC" w:rsidP="00A260AC">
      <w:pPr>
        <w:pStyle w:val="11"/>
        <w:jc w:val="both"/>
        <w:rPr>
          <w:b w:val="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96381C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Наказ Міністерства освіти</w:t>
      </w:r>
    </w:p>
    <w:p w:rsidR="00A260AC" w:rsidRDefault="00A260AC" w:rsidP="00A260AC">
      <w:pPr>
        <w:pStyle w:val="11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ЗВІТ                                                          </w:t>
      </w:r>
      <w:r>
        <w:rPr>
          <w:b w:val="0"/>
          <w:sz w:val="16"/>
        </w:rPr>
        <w:t>і науки України</w:t>
      </w:r>
    </w:p>
    <w:p w:rsidR="00A260AC" w:rsidRDefault="00A260AC" w:rsidP="00A260AC">
      <w:pPr>
        <w:pStyle w:val="11"/>
        <w:jc w:val="left"/>
        <w:rPr>
          <w:b w:val="0"/>
          <w:sz w:val="16"/>
        </w:rPr>
      </w:pPr>
      <w:r>
        <w:rPr>
          <w:sz w:val="20"/>
        </w:rPr>
        <w:t xml:space="preserve">                                                          ПРО КІЛЬКІСТЬ ДІТЕЙ ШКІЛЬНОГО ВІКУ </w:t>
      </w:r>
      <w:r w:rsidR="0096381C">
        <w:rPr>
          <w:b w:val="0"/>
          <w:sz w:val="20"/>
        </w:rPr>
        <w:t xml:space="preserve">       </w:t>
      </w:r>
      <w:r>
        <w:rPr>
          <w:b w:val="0"/>
          <w:sz w:val="16"/>
        </w:rPr>
        <w:t>27 серпня 2018 року  № 936</w:t>
      </w:r>
    </w:p>
    <w:p w:rsidR="00A260AC" w:rsidRPr="002851C7" w:rsidRDefault="00A260AC" w:rsidP="00A260AC">
      <w:pPr>
        <w:pStyle w:val="11"/>
        <w:jc w:val="left"/>
        <w:rPr>
          <w:b w:val="0"/>
          <w:sz w:val="20"/>
        </w:rPr>
      </w:pPr>
      <w:bookmarkStart w:id="0" w:name="_GoBack"/>
      <w:r w:rsidRPr="002851C7">
        <w:rPr>
          <w:b w:val="0"/>
          <w:sz w:val="20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260AC" w:rsidRPr="002851C7" w:rsidTr="00E458F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AC" w:rsidRPr="002851C7" w:rsidRDefault="00A260AC" w:rsidP="00E458F9">
            <w:pPr>
              <w:outlineLvl w:val="0"/>
              <w:rPr>
                <w:sz w:val="18"/>
                <w:szCs w:val="18"/>
                <w:lang w:val="uk-UA" w:eastAsia="uk-UA"/>
              </w:rPr>
            </w:pPr>
            <w:r w:rsidRPr="002851C7">
              <w:rPr>
                <w:sz w:val="18"/>
                <w:szCs w:val="18"/>
                <w:lang w:val="uk-UA"/>
              </w:rPr>
              <w:t>Ідентифікаційний код ЄДРПОУ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7C75E2" w:rsidP="00E458F9">
            <w:pPr>
              <w:jc w:val="center"/>
              <w:outlineLvl w:val="0"/>
              <w:rPr>
                <w:b/>
                <w:sz w:val="18"/>
                <w:szCs w:val="18"/>
                <w:lang w:val="uk-UA"/>
              </w:rPr>
            </w:pPr>
            <w:r w:rsidRPr="002851C7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7C75E2" w:rsidP="00E458F9">
            <w:pPr>
              <w:jc w:val="center"/>
              <w:outlineLvl w:val="0"/>
              <w:rPr>
                <w:b/>
                <w:sz w:val="18"/>
                <w:szCs w:val="18"/>
                <w:lang w:val="uk-UA"/>
              </w:rPr>
            </w:pPr>
            <w:r w:rsidRPr="002851C7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7C75E2" w:rsidP="00E458F9">
            <w:pPr>
              <w:jc w:val="center"/>
              <w:outlineLvl w:val="0"/>
              <w:rPr>
                <w:b/>
                <w:sz w:val="18"/>
                <w:szCs w:val="18"/>
                <w:lang w:val="uk-UA"/>
              </w:rPr>
            </w:pPr>
            <w:r w:rsidRPr="002851C7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7C75E2" w:rsidP="00E458F9">
            <w:pPr>
              <w:jc w:val="center"/>
              <w:outlineLvl w:val="0"/>
              <w:rPr>
                <w:b/>
                <w:sz w:val="18"/>
                <w:szCs w:val="18"/>
                <w:lang w:val="uk-UA"/>
              </w:rPr>
            </w:pPr>
            <w:r w:rsidRPr="002851C7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7C75E2" w:rsidP="00E458F9">
            <w:pPr>
              <w:jc w:val="center"/>
              <w:outlineLvl w:val="0"/>
              <w:rPr>
                <w:b/>
                <w:sz w:val="18"/>
                <w:szCs w:val="18"/>
                <w:lang w:val="uk-UA"/>
              </w:rPr>
            </w:pPr>
            <w:r w:rsidRPr="002851C7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7C75E2" w:rsidP="00E458F9">
            <w:pPr>
              <w:jc w:val="center"/>
              <w:outlineLvl w:val="0"/>
              <w:rPr>
                <w:b/>
                <w:sz w:val="18"/>
                <w:szCs w:val="18"/>
                <w:lang w:val="uk-UA"/>
              </w:rPr>
            </w:pPr>
            <w:r w:rsidRPr="002851C7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7C75E2" w:rsidP="00E458F9">
            <w:pPr>
              <w:jc w:val="center"/>
              <w:outlineLvl w:val="0"/>
              <w:rPr>
                <w:b/>
                <w:sz w:val="18"/>
                <w:szCs w:val="18"/>
                <w:lang w:val="uk-UA"/>
              </w:rPr>
            </w:pPr>
            <w:r w:rsidRPr="002851C7"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7C75E2" w:rsidP="00E458F9">
            <w:pPr>
              <w:jc w:val="center"/>
              <w:outlineLvl w:val="0"/>
              <w:rPr>
                <w:b/>
                <w:sz w:val="18"/>
                <w:szCs w:val="18"/>
                <w:lang w:val="uk-UA"/>
              </w:rPr>
            </w:pPr>
            <w:r w:rsidRPr="002851C7">
              <w:rPr>
                <w:b/>
                <w:sz w:val="18"/>
                <w:szCs w:val="18"/>
                <w:lang w:val="uk-UA"/>
              </w:rPr>
              <w:t>6</w:t>
            </w:r>
          </w:p>
        </w:tc>
      </w:tr>
    </w:tbl>
    <w:p w:rsidR="00A260AC" w:rsidRPr="002851C7" w:rsidRDefault="00A260AC" w:rsidP="00A260AC">
      <w:pPr>
        <w:jc w:val="both"/>
        <w:rPr>
          <w:rFonts w:ascii="Times New Roman CYR" w:hAnsi="Times New Roman CYR"/>
          <w:sz w:val="16"/>
          <w:szCs w:val="16"/>
          <w:lang w:val="uk-UA"/>
        </w:rPr>
      </w:pPr>
    </w:p>
    <w:p w:rsidR="00A260AC" w:rsidRPr="002851C7" w:rsidRDefault="00C12567" w:rsidP="00A260AC">
      <w:pPr>
        <w:jc w:val="center"/>
        <w:rPr>
          <w:rFonts w:ascii="Times New Roman CYR" w:hAnsi="Times New Roman CYR"/>
          <w:sz w:val="32"/>
          <w:szCs w:val="32"/>
          <w:lang w:val="uk-UA"/>
        </w:rPr>
      </w:pPr>
      <w:r w:rsidRPr="002851C7">
        <w:rPr>
          <w:rFonts w:ascii="Times New Roman CYR" w:hAnsi="Times New Roman CYR"/>
          <w:sz w:val="22"/>
          <w:szCs w:val="22"/>
          <w:lang w:val="uk-UA"/>
        </w:rPr>
        <w:t xml:space="preserve"> (станом на 0</w:t>
      </w:r>
      <w:r w:rsidR="00FC4BEE" w:rsidRPr="002851C7">
        <w:rPr>
          <w:rFonts w:ascii="Times New Roman CYR" w:hAnsi="Times New Roman CYR"/>
          <w:sz w:val="22"/>
          <w:szCs w:val="22"/>
          <w:lang w:val="uk-UA"/>
        </w:rPr>
        <w:t>1</w:t>
      </w:r>
      <w:r w:rsidRPr="002851C7">
        <w:rPr>
          <w:rFonts w:ascii="Times New Roman CYR" w:hAnsi="Times New Roman CYR"/>
          <w:sz w:val="22"/>
          <w:szCs w:val="22"/>
          <w:lang w:val="uk-UA"/>
        </w:rPr>
        <w:t xml:space="preserve"> вересня 202</w:t>
      </w:r>
      <w:r w:rsidR="00FC4BEE" w:rsidRPr="002851C7">
        <w:rPr>
          <w:rFonts w:ascii="Times New Roman CYR" w:hAnsi="Times New Roman CYR"/>
          <w:sz w:val="22"/>
          <w:szCs w:val="22"/>
          <w:lang w:val="uk-UA"/>
        </w:rPr>
        <w:t>5</w:t>
      </w:r>
      <w:r w:rsidR="00A260AC" w:rsidRPr="002851C7">
        <w:rPr>
          <w:rFonts w:ascii="Times New Roman CYR" w:hAnsi="Times New Roman CYR"/>
          <w:sz w:val="22"/>
          <w:szCs w:val="22"/>
          <w:lang w:val="uk-UA"/>
        </w:rPr>
        <w:t>року)</w:t>
      </w:r>
    </w:p>
    <w:tbl>
      <w:tblPr>
        <w:tblW w:w="105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8"/>
        <w:gridCol w:w="1240"/>
        <w:gridCol w:w="1896"/>
      </w:tblGrid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center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Подають: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2851C7">
              <w:rPr>
                <w:sz w:val="16"/>
                <w:szCs w:val="16"/>
                <w:lang w:val="uk-UA"/>
              </w:rPr>
              <w:t>Термін подання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both"/>
              <w:rPr>
                <w:b/>
                <w:lang w:val="uk-UA"/>
              </w:rPr>
            </w:pPr>
            <w:r w:rsidRPr="002851C7">
              <w:rPr>
                <w:sz w:val="20"/>
                <w:lang w:val="uk-UA"/>
              </w:rPr>
              <w:t xml:space="preserve">   </w:t>
            </w:r>
            <w:r w:rsidRPr="002851C7">
              <w:rPr>
                <w:b/>
                <w:sz w:val="22"/>
                <w:szCs w:val="22"/>
                <w:lang w:val="uk-UA"/>
              </w:rPr>
              <w:t>Форма № 77-РВК</w:t>
            </w:r>
          </w:p>
        </w:tc>
      </w:tr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Структурні підрозділи уповноважених органів районних, районних у містах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(річна)</w:t>
            </w:r>
          </w:p>
        </w:tc>
      </w:tr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державних адміністрацій, міських, селищних,  сільських рад, у тому числі об’єд-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ЗАТВЕРДЖЕНО</w:t>
            </w:r>
          </w:p>
        </w:tc>
      </w:tr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наних територіальних громад, їх виконавчих органів – структурним підрозділам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не пізніше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Наказ МОН</w:t>
            </w:r>
          </w:p>
        </w:tc>
      </w:tr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уповноважених органів Автономної Республіки Крим, міст Києва та Севастополя,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 xml:space="preserve"> 30 вересня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 xml:space="preserve">   27 серпня 2018 року № 938</w:t>
            </w:r>
          </w:p>
        </w:tc>
      </w:tr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 xml:space="preserve">відділам (управлінням) освіти районних, районних у містах державних </w:t>
            </w:r>
          </w:p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адміністрацій, виконавчих органів міських, селищних, сільських рад, у тому числі</w:t>
            </w:r>
          </w:p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об’єднаних територіальних громад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за погодженням з Держстатом</w:t>
            </w:r>
          </w:p>
        </w:tc>
      </w:tr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 xml:space="preserve">Структурні підрозділи уповноважених органів Автономної Республіки Крим,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</w:tr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областей, міст Києва та Севастополя – Міністерству освіти  і науки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</w:tr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 xml:space="preserve"> Автономної Республіки Крим, департаментам (управлінням) освіти і науки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не пізніше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</w:tr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обласних, Київської та Севастопольської міських державних адміністрацій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05 жовтня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</w:tr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Міністерство освіти і науки Автономної Республіки Крим, департаменти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</w:tr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(управління) освіти і науки обласних, Київської та Севастопольської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не пізніше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</w:tr>
      <w:tr w:rsidR="00A260AC" w:rsidRPr="002851C7" w:rsidTr="002851C7">
        <w:trPr>
          <w:cantSplit/>
          <w:trHeight w:val="308"/>
        </w:trPr>
        <w:tc>
          <w:tcPr>
            <w:tcW w:w="7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ind w:right="396"/>
              <w:jc w:val="both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 xml:space="preserve">міських державних адміністрацій – Міністерству освіти і науки України  </w:t>
            </w:r>
          </w:p>
        </w:tc>
        <w:tc>
          <w:tcPr>
            <w:tcW w:w="124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15 жовтня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0AC" w:rsidRPr="002851C7" w:rsidRDefault="00A260AC" w:rsidP="00E458F9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</w:tr>
    </w:tbl>
    <w:p w:rsidR="00A260AC" w:rsidRPr="002851C7" w:rsidRDefault="00A260AC" w:rsidP="00A260AC">
      <w:pPr>
        <w:pStyle w:val="11"/>
        <w:tabs>
          <w:tab w:val="left" w:pos="4005"/>
        </w:tabs>
        <w:jc w:val="left"/>
        <w:rPr>
          <w:rFonts w:ascii="Times New Roman CYR" w:hAnsi="Times New Roman CYR"/>
          <w:b w:val="0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A260AC" w:rsidRPr="002851C7" w:rsidTr="00601F99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AC" w:rsidRPr="002851C7" w:rsidRDefault="00A260AC" w:rsidP="00E458F9">
            <w:pPr>
              <w:pStyle w:val="11"/>
              <w:tabs>
                <w:tab w:val="left" w:pos="4005"/>
              </w:tabs>
              <w:jc w:val="left"/>
              <w:rPr>
                <w:rFonts w:ascii="Times New Roman CYR" w:hAnsi="Times New Roman CYR"/>
                <w:b w:val="0"/>
                <w:sz w:val="20"/>
              </w:rPr>
            </w:pPr>
            <w:r w:rsidRPr="002851C7">
              <w:rPr>
                <w:rFonts w:ascii="Times New Roman CYR" w:hAnsi="Times New Roman CYR"/>
                <w:b w:val="0"/>
                <w:sz w:val="28"/>
                <w:szCs w:val="28"/>
              </w:rPr>
              <w:tab/>
            </w:r>
            <w:r w:rsidRPr="002851C7">
              <w:rPr>
                <w:rFonts w:ascii="Times New Roman CYR" w:hAnsi="Times New Roman CYR"/>
                <w:b w:val="0"/>
                <w:sz w:val="20"/>
              </w:rPr>
              <w:t xml:space="preserve">Респондент: </w:t>
            </w:r>
          </w:p>
          <w:p w:rsidR="00C12567" w:rsidRPr="002851C7" w:rsidRDefault="0039728A" w:rsidP="00C12567">
            <w:pPr>
              <w:rPr>
                <w:b/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 xml:space="preserve">Найменування  </w:t>
            </w:r>
            <w:r w:rsidR="007C75E2" w:rsidRPr="002851C7">
              <w:rPr>
                <w:b/>
                <w:sz w:val="20"/>
                <w:lang w:val="uk-UA"/>
              </w:rPr>
              <w:t>Філія « Подільська гімназія з дошкільним підрозділом» о</w:t>
            </w:r>
            <w:r w:rsidR="0028299B" w:rsidRPr="002851C7">
              <w:rPr>
                <w:b/>
                <w:sz w:val="20"/>
                <w:lang w:val="uk-UA"/>
              </w:rPr>
              <w:t>порн</w:t>
            </w:r>
            <w:r w:rsidR="007C75E2" w:rsidRPr="002851C7">
              <w:rPr>
                <w:b/>
                <w:sz w:val="20"/>
                <w:lang w:val="uk-UA"/>
              </w:rPr>
              <w:t xml:space="preserve">ого </w:t>
            </w:r>
            <w:r w:rsidR="0028299B" w:rsidRPr="002851C7">
              <w:rPr>
                <w:b/>
                <w:sz w:val="20"/>
                <w:lang w:val="uk-UA"/>
              </w:rPr>
              <w:t>заклад</w:t>
            </w:r>
            <w:r w:rsidR="007C75E2" w:rsidRPr="002851C7">
              <w:rPr>
                <w:b/>
                <w:sz w:val="20"/>
                <w:lang w:val="uk-UA"/>
              </w:rPr>
              <w:t>у</w:t>
            </w:r>
            <w:r w:rsidR="0028299B" w:rsidRPr="002851C7">
              <w:rPr>
                <w:b/>
                <w:sz w:val="20"/>
                <w:lang w:val="uk-UA"/>
              </w:rPr>
              <w:t xml:space="preserve"> освіти «Новодмитрівський ліцей»</w:t>
            </w:r>
            <w:r w:rsidR="00C12567" w:rsidRPr="002851C7">
              <w:rPr>
                <w:b/>
                <w:sz w:val="20"/>
                <w:lang w:val="uk-UA"/>
              </w:rPr>
              <w:t xml:space="preserve"> Новодмитрівської сільської ради Золотоніського району </w:t>
            </w:r>
          </w:p>
          <w:p w:rsidR="00A260AC" w:rsidRPr="002851C7" w:rsidRDefault="00C12567" w:rsidP="00C12567">
            <w:pPr>
              <w:rPr>
                <w:b/>
                <w:sz w:val="20"/>
                <w:lang w:val="uk-UA"/>
              </w:rPr>
            </w:pPr>
            <w:r w:rsidRPr="002851C7">
              <w:rPr>
                <w:b/>
                <w:sz w:val="20"/>
                <w:lang w:val="uk-UA"/>
              </w:rPr>
              <w:t>Черкаської області</w:t>
            </w:r>
          </w:p>
          <w:p w:rsidR="00A260AC" w:rsidRPr="002851C7" w:rsidRDefault="00C12567" w:rsidP="007C75E2">
            <w:pPr>
              <w:spacing w:before="120"/>
              <w:rPr>
                <w:sz w:val="20"/>
                <w:lang w:val="uk-UA"/>
              </w:rPr>
            </w:pPr>
            <w:r w:rsidRPr="002851C7">
              <w:rPr>
                <w:sz w:val="20"/>
                <w:lang w:val="uk-UA"/>
              </w:rPr>
              <w:t>Місце</w:t>
            </w:r>
            <w:r w:rsidR="007C75E2" w:rsidRPr="002851C7">
              <w:rPr>
                <w:sz w:val="20"/>
                <w:lang w:val="uk-UA"/>
              </w:rPr>
              <w:t xml:space="preserve"> </w:t>
            </w:r>
            <w:r w:rsidRPr="002851C7">
              <w:rPr>
                <w:sz w:val="20"/>
                <w:lang w:val="uk-UA"/>
              </w:rPr>
              <w:t>знаходження с</w:t>
            </w:r>
            <w:r w:rsidRPr="002851C7">
              <w:rPr>
                <w:b/>
                <w:sz w:val="20"/>
                <w:lang w:val="uk-UA"/>
              </w:rPr>
              <w:t>.</w:t>
            </w:r>
            <w:r w:rsidR="00494049" w:rsidRPr="002851C7">
              <w:rPr>
                <w:b/>
                <w:sz w:val="20"/>
                <w:lang w:val="uk-UA"/>
              </w:rPr>
              <w:t xml:space="preserve"> </w:t>
            </w:r>
            <w:r w:rsidR="007C75E2" w:rsidRPr="002851C7">
              <w:rPr>
                <w:b/>
                <w:sz w:val="20"/>
                <w:lang w:val="uk-UA"/>
              </w:rPr>
              <w:t>Подільське</w:t>
            </w:r>
            <w:r w:rsidRPr="002851C7">
              <w:rPr>
                <w:b/>
                <w:sz w:val="20"/>
                <w:lang w:val="uk-UA"/>
              </w:rPr>
              <w:t>,</w:t>
            </w:r>
            <w:r w:rsidR="007C75E2" w:rsidRPr="002851C7">
              <w:rPr>
                <w:b/>
                <w:sz w:val="20"/>
                <w:lang w:val="uk-UA"/>
              </w:rPr>
              <w:t xml:space="preserve"> </w:t>
            </w:r>
            <w:r w:rsidRPr="002851C7">
              <w:rPr>
                <w:b/>
                <w:sz w:val="20"/>
                <w:lang w:val="uk-UA"/>
              </w:rPr>
              <w:t>вул.</w:t>
            </w:r>
            <w:r w:rsidR="007C75E2" w:rsidRPr="002851C7">
              <w:rPr>
                <w:b/>
                <w:sz w:val="20"/>
                <w:lang w:val="uk-UA"/>
              </w:rPr>
              <w:t xml:space="preserve"> Захисників України </w:t>
            </w:r>
            <w:r w:rsidRPr="002851C7">
              <w:rPr>
                <w:b/>
                <w:sz w:val="20"/>
                <w:lang w:val="uk-UA"/>
              </w:rPr>
              <w:t>,</w:t>
            </w:r>
            <w:r w:rsidR="007C75E2" w:rsidRPr="002851C7">
              <w:rPr>
                <w:b/>
                <w:sz w:val="20"/>
                <w:lang w:val="uk-UA"/>
              </w:rPr>
              <w:t xml:space="preserve"> </w:t>
            </w:r>
            <w:r w:rsidR="0028299B" w:rsidRPr="002851C7">
              <w:rPr>
                <w:b/>
                <w:sz w:val="20"/>
                <w:lang w:val="uk-UA"/>
              </w:rPr>
              <w:t>1</w:t>
            </w:r>
            <w:r w:rsidRPr="002851C7">
              <w:rPr>
                <w:b/>
                <w:sz w:val="20"/>
                <w:lang w:val="uk-UA"/>
              </w:rPr>
              <w:t xml:space="preserve"> Золотоніський район Черкаська область 197</w:t>
            </w:r>
            <w:r w:rsidR="007C75E2" w:rsidRPr="002851C7">
              <w:rPr>
                <w:b/>
                <w:sz w:val="20"/>
                <w:lang w:val="uk-UA"/>
              </w:rPr>
              <w:t>25</w:t>
            </w:r>
            <w:r w:rsidRPr="002851C7">
              <w:rPr>
                <w:sz w:val="20"/>
                <w:lang w:val="uk-UA"/>
              </w:rPr>
              <w:t xml:space="preserve"> </w:t>
            </w:r>
          </w:p>
        </w:tc>
      </w:tr>
    </w:tbl>
    <w:p w:rsidR="00A260AC" w:rsidRPr="002851C7" w:rsidRDefault="00A260AC" w:rsidP="00A260AC">
      <w:pPr>
        <w:pStyle w:val="11"/>
        <w:rPr>
          <w:sz w:val="18"/>
          <w:szCs w:val="18"/>
        </w:rPr>
      </w:pPr>
    </w:p>
    <w:p w:rsidR="00A260AC" w:rsidRPr="002851C7" w:rsidRDefault="00A260AC" w:rsidP="00A260AC">
      <w:pPr>
        <w:pStyle w:val="11"/>
        <w:rPr>
          <w:sz w:val="22"/>
          <w:szCs w:val="22"/>
        </w:rPr>
      </w:pPr>
      <w:r w:rsidRPr="002851C7">
        <w:rPr>
          <w:sz w:val="22"/>
          <w:szCs w:val="22"/>
        </w:rPr>
        <w:t>Розділ І. Відомості про охоплення навчанням дітей шкільного віку</w:t>
      </w:r>
    </w:p>
    <w:p w:rsidR="00A260AC" w:rsidRPr="002851C7" w:rsidRDefault="00A260AC" w:rsidP="00601F99">
      <w:pPr>
        <w:ind w:right="-143"/>
        <w:jc w:val="center"/>
        <w:rPr>
          <w:sz w:val="20"/>
          <w:szCs w:val="20"/>
          <w:lang w:val="uk-UA"/>
        </w:rPr>
      </w:pPr>
      <w:r w:rsidRPr="002851C7">
        <w:rPr>
          <w:sz w:val="20"/>
          <w:lang w:val="uk-UA"/>
        </w:rPr>
        <w:t>(осіб)</w:t>
      </w:r>
    </w:p>
    <w:tbl>
      <w:tblPr>
        <w:tblW w:w="10941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7"/>
        <w:gridCol w:w="710"/>
        <w:gridCol w:w="852"/>
        <w:gridCol w:w="851"/>
        <w:gridCol w:w="852"/>
        <w:gridCol w:w="709"/>
        <w:gridCol w:w="1136"/>
        <w:gridCol w:w="710"/>
        <w:gridCol w:w="864"/>
      </w:tblGrid>
      <w:tr w:rsidR="00A260AC" w:rsidRPr="002851C7" w:rsidTr="002851C7">
        <w:trPr>
          <w:cantSplit/>
          <w:trHeight w:val="226"/>
        </w:trPr>
        <w:tc>
          <w:tcPr>
            <w:tcW w:w="425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№</w:t>
            </w:r>
          </w:p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ряд-</w:t>
            </w:r>
          </w:p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ка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Кіль-</w:t>
            </w:r>
          </w:p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кість</w:t>
            </w:r>
          </w:p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дітей,</w:t>
            </w:r>
          </w:p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усього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З них: кіль- кість дівчат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Із графи 1 </w:t>
            </w:r>
            <w:r w:rsidRPr="002851C7">
              <w:rPr>
                <w:sz w:val="20"/>
                <w:lang w:val="uk-UA"/>
              </w:rPr>
              <w:t>– к</w:t>
            </w: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іль-кість  </w:t>
            </w:r>
          </w:p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дітей у сільській місце-</w:t>
            </w:r>
          </w:p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вості, усього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З них: кіль- кість дівчат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54" w:right="-108"/>
              <w:jc w:val="center"/>
              <w:rPr>
                <w:rFonts w:ascii="Times New Roman CYR" w:hAnsi="Times New Roman CYR"/>
                <w:sz w:val="20"/>
                <w:szCs w:val="18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szCs w:val="18"/>
                <w:lang w:val="uk-UA"/>
              </w:rPr>
              <w:t xml:space="preserve">Із графи 1 </w:t>
            </w:r>
            <w:r w:rsidRPr="002851C7">
              <w:rPr>
                <w:sz w:val="20"/>
                <w:lang w:val="uk-UA"/>
              </w:rPr>
              <w:t>–</w:t>
            </w:r>
          </w:p>
          <w:p w:rsidR="00A260AC" w:rsidRPr="002851C7" w:rsidRDefault="00A260AC" w:rsidP="00E458F9">
            <w:pPr>
              <w:ind w:left="-54" w:right="-108"/>
              <w:jc w:val="center"/>
              <w:rPr>
                <w:rFonts w:ascii="Times New Roman CYR" w:hAnsi="Times New Roman CYR"/>
                <w:sz w:val="20"/>
                <w:szCs w:val="18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szCs w:val="18"/>
                <w:lang w:val="uk-UA"/>
              </w:rPr>
              <w:t>кількість дітей з</w:t>
            </w:r>
          </w:p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szCs w:val="18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szCs w:val="18"/>
                <w:lang w:val="uk-UA"/>
              </w:rPr>
              <w:t xml:space="preserve">особливими </w:t>
            </w:r>
          </w:p>
          <w:p w:rsidR="00A260AC" w:rsidRPr="002851C7" w:rsidRDefault="00A260AC" w:rsidP="00E458F9">
            <w:pPr>
              <w:ind w:left="-54" w:right="-108"/>
              <w:jc w:val="center"/>
              <w:rPr>
                <w:rFonts w:ascii="Times New Roman CYR" w:hAnsi="Times New Roman CYR"/>
                <w:sz w:val="20"/>
                <w:szCs w:val="18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szCs w:val="18"/>
                <w:lang w:val="uk-UA"/>
              </w:rPr>
              <w:t>освітніми</w:t>
            </w:r>
          </w:p>
          <w:p w:rsidR="00A260AC" w:rsidRPr="002851C7" w:rsidRDefault="00A260AC" w:rsidP="00E458F9">
            <w:pPr>
              <w:ind w:left="-54" w:right="-108"/>
              <w:jc w:val="center"/>
              <w:rPr>
                <w:rFonts w:ascii="Times New Roman CYR" w:hAnsi="Times New Roman CYR"/>
                <w:sz w:val="20"/>
                <w:szCs w:val="18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szCs w:val="18"/>
                <w:lang w:val="uk-UA"/>
              </w:rPr>
              <w:t>потребами, усього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З них: кіль- кість дівчат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Із графи 5 </w:t>
            </w:r>
            <w:r w:rsidRPr="002851C7">
              <w:rPr>
                <w:sz w:val="20"/>
                <w:lang w:val="uk-UA"/>
              </w:rPr>
              <w:t xml:space="preserve">– </w:t>
            </w:r>
            <w:r w:rsidRPr="002851C7">
              <w:rPr>
                <w:rFonts w:ascii="Times New Roman CYR" w:hAnsi="Times New Roman CYR"/>
                <w:sz w:val="20"/>
                <w:lang w:val="uk-UA"/>
              </w:rPr>
              <w:t>кіль-кість дітей у</w:t>
            </w:r>
          </w:p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сільській</w:t>
            </w:r>
          </w:p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місце-вості</w:t>
            </w:r>
          </w:p>
        </w:tc>
      </w:tr>
      <w:tr w:rsidR="00A260AC" w:rsidRPr="002851C7" w:rsidTr="002851C7">
        <w:trPr>
          <w:cantSplit/>
          <w:trHeight w:val="226"/>
        </w:trPr>
        <w:tc>
          <w:tcPr>
            <w:tcW w:w="4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2851C7">
        <w:trPr>
          <w:cantSplit/>
          <w:trHeight w:val="226"/>
        </w:trPr>
        <w:tc>
          <w:tcPr>
            <w:tcW w:w="4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2851C7">
        <w:trPr>
          <w:cantSplit/>
          <w:trHeight w:val="1130"/>
        </w:trPr>
        <w:tc>
          <w:tcPr>
            <w:tcW w:w="4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2851C7">
        <w:trPr>
          <w:cantSplit/>
          <w:trHeight w:val="241"/>
        </w:trPr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Б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7</w:t>
            </w:r>
          </w:p>
        </w:tc>
      </w:tr>
      <w:tr w:rsidR="00A260AC" w:rsidRPr="002851C7" w:rsidTr="002851C7">
        <w:trPr>
          <w:cantSplit/>
          <w:trHeight w:val="226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Кількість дітей, яким виповнилося 5 років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FC4BEE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7C75E2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FC4BEE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7C75E2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9F2180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C54671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28299B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A260AC" w:rsidRPr="002851C7" w:rsidTr="002851C7">
        <w:trPr>
          <w:cantSplit/>
          <w:trHeight w:val="70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з них: навчаються в закладах загальної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C54671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C54671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C54671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C54671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C54671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A260AC" w:rsidRPr="002851C7" w:rsidTr="002851C7">
        <w:trPr>
          <w:cantSplit/>
          <w:trHeight w:val="226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середньої освіти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9F2180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C54671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2851C7">
        <w:trPr>
          <w:cantSplit/>
          <w:trHeight w:val="226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Кількість дітей віком від 6 до 18 років, 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5C7A7E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F30795" w:rsidP="005C7A7E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2</w:t>
            </w:r>
            <w:r w:rsidR="005C7A7E" w:rsidRPr="002851C7">
              <w:rPr>
                <w:rFonts w:ascii="Times New Roman CYR" w:hAnsi="Times New Roman CYR"/>
                <w:sz w:val="20"/>
                <w:lang w:val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D0381B" w:rsidP="005C7A7E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4</w:t>
            </w:r>
            <w:r w:rsidR="005C7A7E" w:rsidRPr="002851C7">
              <w:rPr>
                <w:rFonts w:ascii="Times New Roman CYR" w:hAnsi="Times New Roman CYR"/>
                <w:sz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D0381B" w:rsidP="005C7A7E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2</w:t>
            </w:r>
            <w:r w:rsidR="005C7A7E" w:rsidRPr="002851C7">
              <w:rPr>
                <w:rFonts w:ascii="Times New Roman CYR" w:hAnsi="Times New Roman CYR"/>
                <w:sz w:val="20"/>
                <w:lang w:val="uk-U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2851C7">
        <w:trPr>
          <w:cantSplit/>
          <w:trHeight w:val="241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усього (сума даних рядків 04, 09, 10)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A260AC" w:rsidP="00A2205E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A260AC" w:rsidP="00A2205E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A260AC" w:rsidP="00A2205E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C64763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C64763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AC" w:rsidRPr="002851C7" w:rsidRDefault="00C64763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A260AC" w:rsidRPr="002851C7" w:rsidTr="002851C7">
        <w:trPr>
          <w:cantSplit/>
          <w:trHeight w:val="226"/>
        </w:trPr>
        <w:tc>
          <w:tcPr>
            <w:tcW w:w="425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            з них: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2851C7">
        <w:trPr>
          <w:cantSplit/>
          <w:trHeight w:val="472"/>
        </w:trPr>
        <w:tc>
          <w:tcPr>
            <w:tcW w:w="4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навчаються в закладах освіти для здобуття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8F0CCF" w:rsidP="00D0381B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4</w:t>
            </w:r>
            <w:r w:rsidR="00D0381B" w:rsidRPr="002851C7">
              <w:rPr>
                <w:rFonts w:ascii="Times New Roman CYR" w:hAnsi="Times New Roman CYR"/>
                <w:sz w:val="20"/>
                <w:lang w:val="uk-UA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8F0CCF" w:rsidP="00D0381B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2</w:t>
            </w:r>
            <w:r w:rsidR="00D0381B" w:rsidRPr="002851C7">
              <w:rPr>
                <w:rFonts w:ascii="Times New Roman CYR" w:hAnsi="Times New Roman CYR"/>
                <w:sz w:val="20"/>
                <w:lang w:val="uk-UA"/>
              </w:rPr>
              <w:t>6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D0381B" w:rsidP="00D0381B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47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D0381B" w:rsidP="00D0381B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26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C64763" w:rsidRPr="002851C7" w:rsidTr="002851C7">
        <w:trPr>
          <w:cantSplit/>
          <w:trHeight w:val="467"/>
        </w:trPr>
        <w:tc>
          <w:tcPr>
            <w:tcW w:w="42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повної загальної середньої освіти, усього</w:t>
            </w:r>
          </w:p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(сума даних рядків 05</w:t>
            </w:r>
            <w:r w:rsidRPr="002851C7">
              <w:rPr>
                <w:sz w:val="20"/>
                <w:lang w:val="uk-UA"/>
              </w:rPr>
              <w:t>–</w:t>
            </w:r>
            <w:r w:rsidRPr="002851C7">
              <w:rPr>
                <w:rFonts w:ascii="Times New Roman CYR" w:hAnsi="Times New Roman CYR"/>
                <w:sz w:val="20"/>
                <w:lang w:val="uk-UA"/>
              </w:rPr>
              <w:t>08)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  <w:p w:rsidR="00C64763" w:rsidRPr="002851C7" w:rsidRDefault="00C64763" w:rsidP="00C64763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A2205E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A2205E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C64763" w:rsidRPr="002851C7" w:rsidTr="002851C7">
        <w:trPr>
          <w:cantSplit/>
          <w:trHeight w:val="226"/>
        </w:trPr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           у тому числі: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8F0CCF" w:rsidP="00D0381B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4</w:t>
            </w:r>
            <w:r w:rsidR="00D0381B" w:rsidRPr="002851C7">
              <w:rPr>
                <w:rFonts w:ascii="Times New Roman CYR" w:hAnsi="Times New Roman CYR"/>
                <w:sz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8F0CCF" w:rsidP="0002038F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2</w:t>
            </w:r>
            <w:r w:rsidR="0002038F" w:rsidRPr="002851C7">
              <w:rPr>
                <w:rFonts w:ascii="Times New Roman CYR" w:hAnsi="Times New Roman CYR"/>
                <w:sz w:val="20"/>
                <w:lang w:val="uk-UA"/>
              </w:rPr>
              <w:t>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D0381B" w:rsidP="00D0381B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D0381B" w:rsidP="0002038F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2</w:t>
            </w:r>
            <w:r w:rsidR="0002038F" w:rsidRPr="002851C7">
              <w:rPr>
                <w:rFonts w:ascii="Times New Roman CYR" w:hAnsi="Times New Roman CYR"/>
                <w:sz w:val="20"/>
                <w:lang w:val="uk-UA"/>
              </w:rPr>
              <w:t>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C64763" w:rsidRPr="002851C7" w:rsidTr="002851C7">
        <w:trPr>
          <w:cantSplit/>
          <w:trHeight w:val="226"/>
        </w:trPr>
        <w:tc>
          <w:tcPr>
            <w:tcW w:w="42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  у закладах загальної середньої освіти усіх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A2205E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A2205E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C64763" w:rsidRPr="002851C7" w:rsidTr="002851C7">
        <w:trPr>
          <w:cantSplit/>
          <w:trHeight w:val="241"/>
        </w:trPr>
        <w:tc>
          <w:tcPr>
            <w:tcW w:w="42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  ступенів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C64763" w:rsidRPr="002851C7" w:rsidTr="002851C7">
        <w:trPr>
          <w:cantSplit/>
          <w:trHeight w:val="452"/>
        </w:trPr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  у закладах  професійної (професійно-  </w:t>
            </w:r>
          </w:p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  технічної) освіти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  <w:p w:rsidR="00C64763" w:rsidRPr="002851C7" w:rsidRDefault="00C64763" w:rsidP="00C64763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02038F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02038F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02038F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02038F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C64763" w:rsidRPr="002851C7" w:rsidTr="002851C7">
        <w:trPr>
          <w:cantSplit/>
          <w:trHeight w:val="241"/>
        </w:trPr>
        <w:tc>
          <w:tcPr>
            <w:tcW w:w="42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lastRenderedPageBreak/>
              <w:t xml:space="preserve">   у закладах вищої освіти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07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02038F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02038F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02038F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02038F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C64763" w:rsidRPr="002851C7" w:rsidTr="002851C7">
        <w:trPr>
          <w:cantSplit/>
          <w:trHeight w:val="226"/>
        </w:trPr>
        <w:tc>
          <w:tcPr>
            <w:tcW w:w="42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  в інших закладах освіти 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08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8F0CCF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8F0CCF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D0381B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D0381B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C64763" w:rsidRPr="002851C7" w:rsidTr="002851C7">
        <w:trPr>
          <w:cantSplit/>
          <w:trHeight w:val="226"/>
        </w:trPr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не навчаються для здобуття повної загальної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C64763" w:rsidRPr="002851C7" w:rsidTr="002851C7">
        <w:trPr>
          <w:cantSplit/>
          <w:trHeight w:val="241"/>
        </w:trPr>
        <w:tc>
          <w:tcPr>
            <w:tcW w:w="42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середньої освіти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09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C64763" w:rsidRPr="002851C7" w:rsidTr="002851C7">
        <w:trPr>
          <w:cantSplit/>
          <w:trHeight w:val="226"/>
        </w:trPr>
        <w:tc>
          <w:tcPr>
            <w:tcW w:w="4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відомості відсутні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4763" w:rsidRPr="002851C7" w:rsidRDefault="00C64763" w:rsidP="00C64763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763" w:rsidRPr="002851C7" w:rsidRDefault="00C64763" w:rsidP="00C64763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</w:tbl>
    <w:p w:rsidR="00A260AC" w:rsidRPr="002851C7" w:rsidRDefault="00A260AC" w:rsidP="00A260AC">
      <w:pPr>
        <w:jc w:val="center"/>
        <w:rPr>
          <w:sz w:val="16"/>
          <w:szCs w:val="16"/>
          <w:lang w:val="uk-UA"/>
        </w:rPr>
      </w:pPr>
      <w:r w:rsidRPr="002851C7">
        <w:rPr>
          <w:sz w:val="16"/>
          <w:szCs w:val="16"/>
          <w:lang w:val="uk-UA"/>
        </w:rPr>
        <w:t>2</w:t>
      </w:r>
    </w:p>
    <w:p w:rsidR="00A260AC" w:rsidRPr="002851C7" w:rsidRDefault="00A260AC" w:rsidP="00A260AC">
      <w:pPr>
        <w:jc w:val="center"/>
        <w:rPr>
          <w:b/>
          <w:sz w:val="22"/>
          <w:szCs w:val="22"/>
          <w:lang w:val="uk-UA"/>
        </w:rPr>
      </w:pPr>
      <w:r w:rsidRPr="002851C7">
        <w:rPr>
          <w:b/>
          <w:sz w:val="22"/>
          <w:szCs w:val="22"/>
          <w:lang w:val="uk-UA"/>
        </w:rPr>
        <w:t>Розділ ІІ. Кількість дітей, які не навчаються у закладах освіти, за причинами</w:t>
      </w:r>
    </w:p>
    <w:p w:rsidR="00A260AC" w:rsidRPr="002851C7" w:rsidRDefault="00A260AC" w:rsidP="00601F99">
      <w:pPr>
        <w:jc w:val="center"/>
        <w:rPr>
          <w:sz w:val="22"/>
          <w:szCs w:val="22"/>
          <w:lang w:val="uk-UA"/>
        </w:rPr>
      </w:pPr>
      <w:r w:rsidRPr="002851C7">
        <w:rPr>
          <w:sz w:val="22"/>
          <w:szCs w:val="22"/>
          <w:lang w:val="uk-UA"/>
        </w:rPr>
        <w:t>(осіб)</w:t>
      </w:r>
    </w:p>
    <w:tbl>
      <w:tblPr>
        <w:tblW w:w="1074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851"/>
        <w:gridCol w:w="850"/>
        <w:gridCol w:w="851"/>
        <w:gridCol w:w="708"/>
        <w:gridCol w:w="1134"/>
        <w:gridCol w:w="709"/>
        <w:gridCol w:w="851"/>
      </w:tblGrid>
      <w:tr w:rsidR="00A260AC" w:rsidRPr="002851C7" w:rsidTr="008F680B">
        <w:trPr>
          <w:cantSplit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№</w:t>
            </w:r>
          </w:p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ряд-</w:t>
            </w:r>
          </w:p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Кількість</w:t>
            </w:r>
          </w:p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дітей</w:t>
            </w:r>
            <w:r w:rsidRPr="002851C7">
              <w:rPr>
                <w:lang w:val="uk-UA"/>
              </w:rPr>
              <w:t xml:space="preserve"> </w:t>
            </w:r>
            <w:r w:rsidRPr="002851C7">
              <w:rPr>
                <w:rFonts w:ascii="Times New Roman CYR" w:hAnsi="Times New Roman CYR"/>
                <w:sz w:val="20"/>
                <w:lang w:val="uk-UA"/>
              </w:rPr>
              <w:t>від 6 до 18 років,</w:t>
            </w:r>
          </w:p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усього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З них: кіль- кість дівчат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Із графи 1  </w:t>
            </w:r>
            <w:r w:rsidRPr="002851C7">
              <w:rPr>
                <w:sz w:val="20"/>
                <w:lang w:val="uk-UA"/>
              </w:rPr>
              <w:t xml:space="preserve">– </w:t>
            </w: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</w:t>
            </w:r>
          </w:p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кількість</w:t>
            </w:r>
          </w:p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осіб у сільській місце-</w:t>
            </w:r>
          </w:p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вості, усього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З них: кіль- кість дівчат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54" w:right="-108"/>
              <w:jc w:val="center"/>
              <w:rPr>
                <w:rFonts w:ascii="Times New Roman CYR" w:hAnsi="Times New Roman CYR"/>
                <w:sz w:val="20"/>
                <w:szCs w:val="18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szCs w:val="18"/>
                <w:lang w:val="uk-UA"/>
              </w:rPr>
              <w:t xml:space="preserve">Із графи 1 </w:t>
            </w: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</w:t>
            </w:r>
            <w:r w:rsidRPr="002851C7">
              <w:rPr>
                <w:sz w:val="20"/>
                <w:lang w:val="uk-UA"/>
              </w:rPr>
              <w:t>–</w:t>
            </w:r>
          </w:p>
          <w:p w:rsidR="00A260AC" w:rsidRPr="002851C7" w:rsidRDefault="00A260AC" w:rsidP="00E458F9">
            <w:pPr>
              <w:ind w:left="-54" w:right="-108"/>
              <w:jc w:val="center"/>
              <w:rPr>
                <w:rFonts w:ascii="Times New Roman CYR" w:hAnsi="Times New Roman CYR"/>
                <w:sz w:val="20"/>
                <w:szCs w:val="18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szCs w:val="18"/>
                <w:lang w:val="uk-UA"/>
              </w:rPr>
              <w:t>кількість дітей з</w:t>
            </w:r>
          </w:p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szCs w:val="18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szCs w:val="18"/>
                <w:lang w:val="uk-UA"/>
              </w:rPr>
              <w:t xml:space="preserve">особливими </w:t>
            </w:r>
          </w:p>
          <w:p w:rsidR="00A260AC" w:rsidRPr="002851C7" w:rsidRDefault="00A260AC" w:rsidP="00E458F9">
            <w:pPr>
              <w:ind w:left="-54" w:right="-108"/>
              <w:jc w:val="center"/>
              <w:rPr>
                <w:rFonts w:ascii="Times New Roman CYR" w:hAnsi="Times New Roman CYR"/>
                <w:sz w:val="20"/>
                <w:szCs w:val="18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szCs w:val="18"/>
                <w:lang w:val="uk-UA"/>
              </w:rPr>
              <w:t>освітніми</w:t>
            </w:r>
          </w:p>
          <w:p w:rsidR="00A260AC" w:rsidRPr="002851C7" w:rsidRDefault="00A260AC" w:rsidP="00E458F9">
            <w:pPr>
              <w:ind w:left="-54" w:right="-108"/>
              <w:jc w:val="center"/>
              <w:rPr>
                <w:rFonts w:ascii="Times New Roman CYR" w:hAnsi="Times New Roman CYR"/>
                <w:sz w:val="20"/>
                <w:szCs w:val="18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szCs w:val="18"/>
                <w:lang w:val="uk-UA"/>
              </w:rPr>
              <w:t>потребами, усього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З них: кіль- кість дівчат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ind w:left="-108" w:right="-108" w:hanging="24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Із графи  5 </w:t>
            </w:r>
            <w:r w:rsidRPr="002851C7">
              <w:rPr>
                <w:sz w:val="20"/>
                <w:lang w:val="uk-UA"/>
              </w:rPr>
              <w:t xml:space="preserve">– </w:t>
            </w: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кількість дітей у</w:t>
            </w:r>
          </w:p>
          <w:p w:rsidR="00A260AC" w:rsidRPr="002851C7" w:rsidRDefault="00A260AC" w:rsidP="00E458F9">
            <w:pPr>
              <w:ind w:left="-108" w:right="-108" w:hanging="24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сільській</w:t>
            </w:r>
          </w:p>
          <w:p w:rsidR="00A260AC" w:rsidRPr="002851C7" w:rsidRDefault="00A260AC" w:rsidP="00E458F9">
            <w:pPr>
              <w:ind w:left="-108" w:right="-108"/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місце-вості</w:t>
            </w:r>
          </w:p>
        </w:tc>
      </w:tr>
      <w:tr w:rsidR="00A260AC" w:rsidRPr="002851C7" w:rsidTr="008F680B">
        <w:trPr>
          <w:cantSplit/>
        </w:trPr>
        <w:tc>
          <w:tcPr>
            <w:tcW w:w="4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4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4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4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szCs w:val="18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7</w:t>
            </w:r>
          </w:p>
        </w:tc>
      </w:tr>
      <w:tr w:rsidR="00A260AC" w:rsidRPr="002851C7" w:rsidTr="008F680B">
        <w:trPr>
          <w:cantSplit/>
        </w:trPr>
        <w:tc>
          <w:tcPr>
            <w:tcW w:w="40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За причинами, з яких вони не навчаються</w:t>
            </w:r>
          </w:p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для здобуття повної загальної середньої освіти (сума даних рядків 02</w:t>
            </w:r>
            <w:r w:rsidRPr="002851C7">
              <w:rPr>
                <w:sz w:val="20"/>
                <w:lang w:val="uk-UA"/>
              </w:rPr>
              <w:t>–</w:t>
            </w:r>
            <w:r w:rsidRPr="002851C7">
              <w:rPr>
                <w:rFonts w:ascii="Times New Roman CYR" w:hAnsi="Times New Roman CYR"/>
                <w:sz w:val="20"/>
                <w:lang w:val="uk-UA"/>
              </w:rPr>
              <w:t>05)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40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</w:t>
            </w:r>
            <w:r w:rsidR="0040708F"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A260AC" w:rsidRPr="002851C7" w:rsidTr="008F680B">
        <w:trPr>
          <w:cantSplit/>
        </w:trPr>
        <w:tc>
          <w:tcPr>
            <w:tcW w:w="40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ind w:firstLine="142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з них: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40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ind w:firstLine="284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не навчаються за станом здоров</w:t>
            </w:r>
            <w:r w:rsidRPr="002851C7">
              <w:rPr>
                <w:sz w:val="20"/>
                <w:lang w:val="uk-UA"/>
              </w:rPr>
              <w:t>’</w:t>
            </w: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я 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A260AC" w:rsidRPr="002851C7" w:rsidTr="008F680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ind w:firstLine="284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не навчаються з інших причин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A260AC" w:rsidRPr="002851C7" w:rsidTr="008F680B">
        <w:trPr>
          <w:cantSplit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навчаються професії без здобуття повної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A260AC" w:rsidRPr="002851C7" w:rsidTr="008F680B">
        <w:trPr>
          <w:cantSplit/>
        </w:trPr>
        <w:tc>
          <w:tcPr>
            <w:tcW w:w="4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загальної середньої освіти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навчаються у спеціальних закладах загаль-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A260AC" w:rsidRPr="002851C7" w:rsidTr="008F680B">
        <w:trPr>
          <w:cantSplit/>
        </w:trPr>
        <w:tc>
          <w:tcPr>
            <w:tcW w:w="40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ної середньої освіти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</w:t>
            </w:r>
            <w:r w:rsidR="0040708F"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</w:tbl>
    <w:p w:rsidR="00A260AC" w:rsidRPr="002851C7" w:rsidRDefault="00A260AC" w:rsidP="00A260AC">
      <w:pPr>
        <w:rPr>
          <w:rFonts w:ascii="Times New Roman CYR" w:hAnsi="Times New Roman CYR"/>
          <w:sz w:val="20"/>
          <w:szCs w:val="20"/>
          <w:lang w:val="uk-UA"/>
        </w:rPr>
      </w:pPr>
    </w:p>
    <w:p w:rsidR="00A260AC" w:rsidRPr="002851C7" w:rsidRDefault="00A260AC" w:rsidP="00A260AC">
      <w:pPr>
        <w:pStyle w:val="11"/>
        <w:rPr>
          <w:rFonts w:ascii="Times New Roman CYR" w:hAnsi="Times New Roman CYR"/>
          <w:sz w:val="22"/>
          <w:szCs w:val="22"/>
        </w:rPr>
      </w:pPr>
      <w:r w:rsidRPr="002851C7">
        <w:rPr>
          <w:rFonts w:ascii="Times New Roman CYR" w:hAnsi="Times New Roman CYR"/>
          <w:sz w:val="22"/>
          <w:szCs w:val="22"/>
        </w:rPr>
        <w:t>Розділ ІІІ. Кількість дітей, які не навчаються для здобуття</w:t>
      </w:r>
    </w:p>
    <w:p w:rsidR="00A260AC" w:rsidRPr="002851C7" w:rsidRDefault="00A260AC" w:rsidP="00A260AC">
      <w:pPr>
        <w:jc w:val="center"/>
        <w:rPr>
          <w:rFonts w:ascii="Times New Roman CYR" w:hAnsi="Times New Roman CYR"/>
          <w:b/>
          <w:sz w:val="22"/>
          <w:szCs w:val="22"/>
          <w:lang w:val="uk-UA"/>
        </w:rPr>
      </w:pPr>
      <w:r w:rsidRPr="002851C7">
        <w:rPr>
          <w:rFonts w:ascii="Times New Roman CYR" w:hAnsi="Times New Roman CYR"/>
          <w:b/>
          <w:sz w:val="22"/>
          <w:szCs w:val="22"/>
          <w:lang w:val="uk-UA"/>
        </w:rPr>
        <w:t>повної загальної середньої освіти, за віком</w:t>
      </w:r>
    </w:p>
    <w:p w:rsidR="00A260AC" w:rsidRPr="002851C7" w:rsidRDefault="00A260AC" w:rsidP="00A260AC">
      <w:pPr>
        <w:jc w:val="center"/>
        <w:rPr>
          <w:rFonts w:ascii="Times New Roman CYR" w:hAnsi="Times New Roman CYR"/>
          <w:sz w:val="22"/>
          <w:szCs w:val="22"/>
          <w:lang w:val="uk-UA"/>
        </w:rPr>
      </w:pPr>
      <w:r w:rsidRPr="002851C7">
        <w:rPr>
          <w:rFonts w:ascii="Times New Roman CYR" w:hAnsi="Times New Roman CYR"/>
          <w:sz w:val="22"/>
          <w:szCs w:val="22"/>
          <w:lang w:val="uk-UA"/>
        </w:rPr>
        <w:t>(без дітей з особливими освітніми потребами)</w:t>
      </w:r>
    </w:p>
    <w:p w:rsidR="00A260AC" w:rsidRPr="002851C7" w:rsidRDefault="00A260AC" w:rsidP="00601F99">
      <w:pPr>
        <w:jc w:val="center"/>
        <w:rPr>
          <w:rFonts w:ascii="Times New Roman CYR" w:hAnsi="Times New Roman CYR"/>
          <w:sz w:val="22"/>
          <w:szCs w:val="22"/>
          <w:lang w:val="uk-UA"/>
        </w:rPr>
      </w:pPr>
      <w:r w:rsidRPr="002851C7">
        <w:rPr>
          <w:rFonts w:ascii="Times New Roman CYR" w:hAnsi="Times New Roman CYR"/>
          <w:sz w:val="22"/>
          <w:szCs w:val="22"/>
          <w:lang w:val="uk-UA"/>
        </w:rPr>
        <w:t>(осіб)</w:t>
      </w:r>
    </w:p>
    <w:tbl>
      <w:tblPr>
        <w:tblW w:w="1056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709"/>
        <w:gridCol w:w="850"/>
        <w:gridCol w:w="851"/>
        <w:gridCol w:w="1080"/>
        <w:gridCol w:w="1280"/>
        <w:gridCol w:w="1014"/>
        <w:gridCol w:w="1122"/>
      </w:tblGrid>
      <w:tr w:rsidR="00A260AC" w:rsidRPr="002851C7" w:rsidTr="008F680B"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Усього дітей</w:t>
            </w:r>
          </w:p>
        </w:tc>
        <w:tc>
          <w:tcPr>
            <w:tcW w:w="53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У тому числі діти, яким виповнилося</w:t>
            </w: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рядка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tabs>
                <w:tab w:val="left" w:pos="429"/>
              </w:tabs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6 років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7-9 років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10-14 років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15 років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від 16 до 18 років</w:t>
            </w: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Б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6</w:t>
            </w: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За причинами, з яких вони не навчаються для здобуття повної загальної середньої освіти </w:t>
            </w:r>
          </w:p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(сума даних рядків 02</w:t>
            </w:r>
            <w:r w:rsidRPr="002851C7">
              <w:rPr>
                <w:sz w:val="20"/>
                <w:lang w:val="uk-UA"/>
              </w:rPr>
              <w:t>–</w:t>
            </w:r>
            <w:r w:rsidRPr="002851C7">
              <w:rPr>
                <w:rFonts w:ascii="Times New Roman CYR" w:hAnsi="Times New Roman CYR"/>
                <w:sz w:val="20"/>
                <w:lang w:val="uk-UA"/>
              </w:rPr>
              <w:t>06)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ind w:firstLine="142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з них: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ind w:firstLine="284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ніколи не навчалися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ind w:firstLine="284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закінчили початкову школу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ind w:firstLine="284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закінчили базову школу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ind w:firstLine="284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навчалися, але не закінчили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ind w:firstLine="284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початкову школу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ind w:firstLine="284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навчалися, але не закінчили базову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ind w:firstLine="284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 xml:space="preserve"> школу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Із рядка 01: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дівчат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  <w:tr w:rsidR="00A260AC" w:rsidRPr="002851C7" w:rsidTr="008F680B">
        <w:trPr>
          <w:cantSplit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дітей у сільській місцевості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60AC" w:rsidRPr="002851C7" w:rsidRDefault="00A260AC" w:rsidP="00E458F9">
            <w:pPr>
              <w:jc w:val="center"/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40708F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  <w:r w:rsidRPr="002851C7">
              <w:rPr>
                <w:rFonts w:ascii="Times New Roman CYR" w:hAnsi="Times New Roman CYR"/>
                <w:sz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0AC" w:rsidRPr="002851C7" w:rsidRDefault="00A260AC" w:rsidP="00E458F9">
            <w:pPr>
              <w:rPr>
                <w:rFonts w:ascii="Times New Roman CYR" w:hAnsi="Times New Roman CYR"/>
                <w:sz w:val="20"/>
                <w:lang w:val="uk-UA"/>
              </w:rPr>
            </w:pPr>
          </w:p>
        </w:tc>
      </w:tr>
    </w:tbl>
    <w:p w:rsidR="00662823" w:rsidRPr="002851C7" w:rsidRDefault="00662823" w:rsidP="00A260AC">
      <w:pPr>
        <w:tabs>
          <w:tab w:val="left" w:pos="4536"/>
          <w:tab w:val="left" w:pos="4962"/>
          <w:tab w:val="left" w:pos="9781"/>
        </w:tabs>
        <w:rPr>
          <w:sz w:val="20"/>
          <w:lang w:val="uk-UA"/>
        </w:rPr>
      </w:pPr>
    </w:p>
    <w:p w:rsidR="00A260AC" w:rsidRPr="002851C7" w:rsidRDefault="00A260AC" w:rsidP="00A260AC">
      <w:pPr>
        <w:tabs>
          <w:tab w:val="left" w:pos="4536"/>
          <w:tab w:val="left" w:pos="4962"/>
          <w:tab w:val="left" w:pos="9781"/>
        </w:tabs>
        <w:rPr>
          <w:sz w:val="20"/>
          <w:lang w:val="uk-UA"/>
        </w:rPr>
      </w:pPr>
      <w:r w:rsidRPr="002851C7">
        <w:rPr>
          <w:sz w:val="20"/>
          <w:lang w:val="uk-UA"/>
        </w:rPr>
        <w:t>____</w:t>
      </w:r>
      <w:r w:rsidR="00662823" w:rsidRPr="002851C7">
        <w:rPr>
          <w:sz w:val="20"/>
          <w:u w:val="single"/>
          <w:lang w:val="uk-UA"/>
        </w:rPr>
        <w:t>Завідувач гімназії</w:t>
      </w:r>
      <w:r w:rsidRPr="002851C7">
        <w:rPr>
          <w:sz w:val="20"/>
          <w:lang w:val="uk-UA"/>
        </w:rPr>
        <w:t>__________________________________________</w:t>
      </w:r>
      <w:r w:rsidR="00662823" w:rsidRPr="002851C7">
        <w:rPr>
          <w:sz w:val="20"/>
          <w:lang w:val="uk-UA"/>
        </w:rPr>
        <w:t xml:space="preserve"> Наталія НЕЧИТАЙЛО</w:t>
      </w:r>
      <w:r w:rsidRPr="002851C7">
        <w:rPr>
          <w:sz w:val="20"/>
          <w:lang w:val="uk-UA"/>
        </w:rPr>
        <w:t xml:space="preserve">                                  </w:t>
      </w:r>
      <w:r w:rsidR="00C64763" w:rsidRPr="002851C7">
        <w:rPr>
          <w:sz w:val="20"/>
          <w:lang w:val="uk-UA"/>
        </w:rPr>
        <w:t xml:space="preserve">                         </w:t>
      </w:r>
    </w:p>
    <w:p w:rsidR="00C64763" w:rsidRPr="002851C7" w:rsidRDefault="00C64763" w:rsidP="00C64763">
      <w:pPr>
        <w:jc w:val="both"/>
        <w:rPr>
          <w:sz w:val="20"/>
          <w:lang w:val="uk-UA"/>
        </w:rPr>
      </w:pPr>
    </w:p>
    <w:p w:rsidR="0039728A" w:rsidRPr="002851C7" w:rsidRDefault="00A260AC" w:rsidP="00CE32CC">
      <w:pPr>
        <w:ind w:left="284"/>
        <w:outlineLvl w:val="0"/>
        <w:rPr>
          <w:sz w:val="20"/>
          <w:lang w:val="uk-UA"/>
        </w:rPr>
      </w:pPr>
      <w:r w:rsidRPr="002851C7">
        <w:rPr>
          <w:sz w:val="20"/>
          <w:lang w:val="uk-UA"/>
        </w:rPr>
        <w:t xml:space="preserve"> </w:t>
      </w:r>
    </w:p>
    <w:p w:rsidR="0039728A" w:rsidRPr="002851C7" w:rsidRDefault="0039728A" w:rsidP="00A260AC">
      <w:pPr>
        <w:rPr>
          <w:sz w:val="20"/>
          <w:lang w:val="uk-UA"/>
        </w:rPr>
      </w:pPr>
    </w:p>
    <w:p w:rsidR="0039728A" w:rsidRPr="002851C7" w:rsidRDefault="0039728A" w:rsidP="00A260AC">
      <w:pPr>
        <w:rPr>
          <w:sz w:val="20"/>
          <w:lang w:val="uk-UA"/>
        </w:rPr>
      </w:pPr>
    </w:p>
    <w:p w:rsidR="0039728A" w:rsidRPr="002851C7" w:rsidRDefault="0039728A" w:rsidP="00A260AC">
      <w:pPr>
        <w:rPr>
          <w:sz w:val="20"/>
          <w:lang w:val="uk-UA"/>
        </w:rPr>
      </w:pPr>
    </w:p>
    <w:p w:rsidR="0039728A" w:rsidRPr="002851C7" w:rsidRDefault="0039728A" w:rsidP="00A260AC">
      <w:pPr>
        <w:rPr>
          <w:sz w:val="20"/>
          <w:lang w:val="uk-UA"/>
        </w:rPr>
      </w:pPr>
    </w:p>
    <w:p w:rsidR="0039728A" w:rsidRPr="002851C7" w:rsidRDefault="0039728A" w:rsidP="00A260AC">
      <w:pPr>
        <w:rPr>
          <w:sz w:val="20"/>
          <w:lang w:val="uk-UA"/>
        </w:rPr>
      </w:pPr>
    </w:p>
    <w:p w:rsidR="0039728A" w:rsidRPr="002851C7" w:rsidRDefault="0039728A" w:rsidP="00A260AC">
      <w:pPr>
        <w:rPr>
          <w:sz w:val="20"/>
          <w:lang w:val="uk-UA"/>
        </w:rPr>
      </w:pPr>
    </w:p>
    <w:p w:rsidR="0039728A" w:rsidRPr="002851C7" w:rsidRDefault="0039728A" w:rsidP="00A260AC">
      <w:pPr>
        <w:rPr>
          <w:sz w:val="20"/>
          <w:lang w:val="uk-UA"/>
        </w:rPr>
      </w:pPr>
    </w:p>
    <w:bookmarkEnd w:id="0"/>
    <w:p w:rsidR="0039728A" w:rsidRPr="0039728A" w:rsidRDefault="0039728A" w:rsidP="00A260AC">
      <w:pPr>
        <w:rPr>
          <w:sz w:val="20"/>
        </w:rPr>
      </w:pPr>
    </w:p>
    <w:p w:rsidR="00601F99" w:rsidRDefault="00601F99" w:rsidP="00A260AC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</w:p>
    <w:p w:rsidR="00A260AC" w:rsidRPr="009C4A04" w:rsidRDefault="00A260AC" w:rsidP="00995528">
      <w:pPr>
        <w:pStyle w:val="HTML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995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71BA" w:rsidRDefault="007471BA"/>
    <w:sectPr w:rsidR="007471BA" w:rsidSect="0099354B">
      <w:footerReference w:type="even" r:id="rId8"/>
      <w:footerReference w:type="default" r:id="rId9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119" w:rsidRDefault="00533119" w:rsidP="00036E47">
      <w:r>
        <w:separator/>
      </w:r>
    </w:p>
  </w:endnote>
  <w:endnote w:type="continuationSeparator" w:id="0">
    <w:p w:rsidR="00533119" w:rsidRDefault="00533119" w:rsidP="0003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F99" w:rsidRDefault="009247B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601F9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01F99" w:rsidRDefault="00601F99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F99" w:rsidRDefault="009247B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601F9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922DF">
      <w:rPr>
        <w:rStyle w:val="ad"/>
        <w:noProof/>
      </w:rPr>
      <w:t>1</w:t>
    </w:r>
    <w:r>
      <w:rPr>
        <w:rStyle w:val="ad"/>
      </w:rPr>
      <w:fldChar w:fldCharType="end"/>
    </w:r>
  </w:p>
  <w:p w:rsidR="00601F99" w:rsidRDefault="00601F9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119" w:rsidRDefault="00533119" w:rsidP="00036E47">
      <w:r>
        <w:separator/>
      </w:r>
    </w:p>
  </w:footnote>
  <w:footnote w:type="continuationSeparator" w:id="0">
    <w:p w:rsidR="00533119" w:rsidRDefault="00533119" w:rsidP="00036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758"/>
    <w:multiLevelType w:val="hybridMultilevel"/>
    <w:tmpl w:val="9FB44432"/>
    <w:lvl w:ilvl="0" w:tplc="20F25A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3761"/>
    <w:multiLevelType w:val="hybridMultilevel"/>
    <w:tmpl w:val="A7D893B8"/>
    <w:lvl w:ilvl="0" w:tplc="20F25A0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103F"/>
    <w:multiLevelType w:val="hybridMultilevel"/>
    <w:tmpl w:val="92FE820E"/>
    <w:lvl w:ilvl="0" w:tplc="D4BA67C0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105C5AA3"/>
    <w:multiLevelType w:val="hybridMultilevel"/>
    <w:tmpl w:val="B238913A"/>
    <w:lvl w:ilvl="0" w:tplc="D12AF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891"/>
    <w:multiLevelType w:val="hybridMultilevel"/>
    <w:tmpl w:val="31C6E41E"/>
    <w:lvl w:ilvl="0" w:tplc="20F25A0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48D7"/>
    <w:multiLevelType w:val="hybridMultilevel"/>
    <w:tmpl w:val="4E743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22E54"/>
    <w:multiLevelType w:val="singleLevel"/>
    <w:tmpl w:val="20F25A0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AE54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F241479"/>
    <w:multiLevelType w:val="hybridMultilevel"/>
    <w:tmpl w:val="1628637E"/>
    <w:lvl w:ilvl="0" w:tplc="20F25A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7153C"/>
    <w:multiLevelType w:val="hybridMultilevel"/>
    <w:tmpl w:val="0AD047C4"/>
    <w:lvl w:ilvl="0" w:tplc="8CF8B24E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615C0E"/>
    <w:multiLevelType w:val="hybridMultilevel"/>
    <w:tmpl w:val="39A49C34"/>
    <w:lvl w:ilvl="0" w:tplc="BB60CAD0">
      <w:start w:val="20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0447F"/>
    <w:multiLevelType w:val="hybridMultilevel"/>
    <w:tmpl w:val="48961F64"/>
    <w:lvl w:ilvl="0" w:tplc="3AB6C4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2F3428"/>
    <w:multiLevelType w:val="hybridMultilevel"/>
    <w:tmpl w:val="4C747FCE"/>
    <w:lvl w:ilvl="0" w:tplc="D12AF6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F11CB2"/>
    <w:multiLevelType w:val="hybridMultilevel"/>
    <w:tmpl w:val="D31EB20A"/>
    <w:lvl w:ilvl="0" w:tplc="5C709A3E">
      <w:numFmt w:val="bullet"/>
      <w:lvlText w:val=""/>
      <w:lvlJc w:val="left"/>
      <w:pPr>
        <w:tabs>
          <w:tab w:val="num" w:pos="1128"/>
        </w:tabs>
        <w:ind w:left="1128" w:hanging="42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5CD7A68"/>
    <w:multiLevelType w:val="singleLevel"/>
    <w:tmpl w:val="73DE6C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7D32141"/>
    <w:multiLevelType w:val="hybridMultilevel"/>
    <w:tmpl w:val="CE9EFA24"/>
    <w:lvl w:ilvl="0" w:tplc="D12AF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  <w:lvlOverride w:ilvl="0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12"/>
  </w:num>
  <w:num w:numId="10">
    <w:abstractNumId w:val="14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8"/>
  </w:num>
  <w:num w:numId="15">
    <w:abstractNumId w:val="15"/>
  </w:num>
  <w:num w:numId="16">
    <w:abstractNumId w:val="4"/>
  </w:num>
  <w:num w:numId="17">
    <w:abstractNumId w:val="3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AC"/>
    <w:rsid w:val="00001759"/>
    <w:rsid w:val="00005400"/>
    <w:rsid w:val="0002038F"/>
    <w:rsid w:val="0002506D"/>
    <w:rsid w:val="00036E47"/>
    <w:rsid w:val="00053115"/>
    <w:rsid w:val="00056809"/>
    <w:rsid w:val="00062749"/>
    <w:rsid w:val="000971F8"/>
    <w:rsid w:val="000A51C5"/>
    <w:rsid w:val="000A704C"/>
    <w:rsid w:val="000C2864"/>
    <w:rsid w:val="0015793A"/>
    <w:rsid w:val="00191E31"/>
    <w:rsid w:val="001E4DBA"/>
    <w:rsid w:val="001F7133"/>
    <w:rsid w:val="0028299B"/>
    <w:rsid w:val="002851C7"/>
    <w:rsid w:val="002922DF"/>
    <w:rsid w:val="00353421"/>
    <w:rsid w:val="0039336B"/>
    <w:rsid w:val="0039728A"/>
    <w:rsid w:val="003A220E"/>
    <w:rsid w:val="003B4C33"/>
    <w:rsid w:val="003C5CC9"/>
    <w:rsid w:val="0040012D"/>
    <w:rsid w:val="0040708F"/>
    <w:rsid w:val="00417A2E"/>
    <w:rsid w:val="0042796A"/>
    <w:rsid w:val="0045075A"/>
    <w:rsid w:val="00451C1E"/>
    <w:rsid w:val="00493923"/>
    <w:rsid w:val="00494049"/>
    <w:rsid w:val="004B0BF7"/>
    <w:rsid w:val="004C0CD7"/>
    <w:rsid w:val="004F6031"/>
    <w:rsid w:val="00504D73"/>
    <w:rsid w:val="00506480"/>
    <w:rsid w:val="00533119"/>
    <w:rsid w:val="00545664"/>
    <w:rsid w:val="005649B3"/>
    <w:rsid w:val="00574BC5"/>
    <w:rsid w:val="005C7A7E"/>
    <w:rsid w:val="005D61FA"/>
    <w:rsid w:val="005F775A"/>
    <w:rsid w:val="00601F99"/>
    <w:rsid w:val="00662823"/>
    <w:rsid w:val="00672E58"/>
    <w:rsid w:val="00675B85"/>
    <w:rsid w:val="00681CF0"/>
    <w:rsid w:val="00696571"/>
    <w:rsid w:val="006B18A5"/>
    <w:rsid w:val="006E22F6"/>
    <w:rsid w:val="00713D1C"/>
    <w:rsid w:val="007471BA"/>
    <w:rsid w:val="0075284D"/>
    <w:rsid w:val="00794A3D"/>
    <w:rsid w:val="007A2509"/>
    <w:rsid w:val="007B3EE9"/>
    <w:rsid w:val="007C75E2"/>
    <w:rsid w:val="007E50CC"/>
    <w:rsid w:val="007F519A"/>
    <w:rsid w:val="00805587"/>
    <w:rsid w:val="008078A1"/>
    <w:rsid w:val="00810BDA"/>
    <w:rsid w:val="00826F41"/>
    <w:rsid w:val="0083289B"/>
    <w:rsid w:val="008547C7"/>
    <w:rsid w:val="00870257"/>
    <w:rsid w:val="00885FC5"/>
    <w:rsid w:val="0089645F"/>
    <w:rsid w:val="008D24DB"/>
    <w:rsid w:val="008D49B5"/>
    <w:rsid w:val="008F0CCF"/>
    <w:rsid w:val="008F6151"/>
    <w:rsid w:val="008F680B"/>
    <w:rsid w:val="009247B2"/>
    <w:rsid w:val="0096381C"/>
    <w:rsid w:val="0098189F"/>
    <w:rsid w:val="0099354B"/>
    <w:rsid w:val="00995528"/>
    <w:rsid w:val="009B1626"/>
    <w:rsid w:val="009C7DF6"/>
    <w:rsid w:val="009D7835"/>
    <w:rsid w:val="009F2180"/>
    <w:rsid w:val="00A1566B"/>
    <w:rsid w:val="00A1583F"/>
    <w:rsid w:val="00A2205E"/>
    <w:rsid w:val="00A260AC"/>
    <w:rsid w:val="00A46717"/>
    <w:rsid w:val="00AA1343"/>
    <w:rsid w:val="00AD50C7"/>
    <w:rsid w:val="00B33A44"/>
    <w:rsid w:val="00B46196"/>
    <w:rsid w:val="00B503FB"/>
    <w:rsid w:val="00B504CC"/>
    <w:rsid w:val="00BD699F"/>
    <w:rsid w:val="00BF0940"/>
    <w:rsid w:val="00C12567"/>
    <w:rsid w:val="00C54671"/>
    <w:rsid w:val="00C54A79"/>
    <w:rsid w:val="00C5707B"/>
    <w:rsid w:val="00C61521"/>
    <w:rsid w:val="00C64763"/>
    <w:rsid w:val="00C64B26"/>
    <w:rsid w:val="00C944CC"/>
    <w:rsid w:val="00CC0AE0"/>
    <w:rsid w:val="00CD560C"/>
    <w:rsid w:val="00CE09E6"/>
    <w:rsid w:val="00CE32CC"/>
    <w:rsid w:val="00CF7877"/>
    <w:rsid w:val="00D0381B"/>
    <w:rsid w:val="00D35D72"/>
    <w:rsid w:val="00D3737A"/>
    <w:rsid w:val="00D45E3C"/>
    <w:rsid w:val="00D579EA"/>
    <w:rsid w:val="00D7327F"/>
    <w:rsid w:val="00D74F5C"/>
    <w:rsid w:val="00DA3B74"/>
    <w:rsid w:val="00DA6EC9"/>
    <w:rsid w:val="00DB229D"/>
    <w:rsid w:val="00DF4DA4"/>
    <w:rsid w:val="00E05335"/>
    <w:rsid w:val="00E1147A"/>
    <w:rsid w:val="00E13C19"/>
    <w:rsid w:val="00E458F9"/>
    <w:rsid w:val="00E518C6"/>
    <w:rsid w:val="00EA7FDE"/>
    <w:rsid w:val="00EB2725"/>
    <w:rsid w:val="00F00D66"/>
    <w:rsid w:val="00F078B2"/>
    <w:rsid w:val="00F23B39"/>
    <w:rsid w:val="00F30795"/>
    <w:rsid w:val="00F3799D"/>
    <w:rsid w:val="00F50CF4"/>
    <w:rsid w:val="00F609D8"/>
    <w:rsid w:val="00FA789F"/>
    <w:rsid w:val="00FC4BEE"/>
    <w:rsid w:val="00FD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4928C-2412-4455-9958-0AB49337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260AC"/>
    <w:pPr>
      <w:keepNext/>
      <w:outlineLvl w:val="0"/>
    </w:pPr>
    <w:rPr>
      <w:b/>
      <w:bCs/>
      <w:color w:val="000000"/>
      <w:sz w:val="22"/>
      <w:lang w:val="uk-UA"/>
    </w:rPr>
  </w:style>
  <w:style w:type="paragraph" w:styleId="2">
    <w:name w:val="heading 2"/>
    <w:basedOn w:val="a"/>
    <w:next w:val="a"/>
    <w:link w:val="20"/>
    <w:qFormat/>
    <w:rsid w:val="00A260AC"/>
    <w:pPr>
      <w:keepNext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qFormat/>
    <w:rsid w:val="00A260AC"/>
    <w:pPr>
      <w:keepNext/>
      <w:jc w:val="center"/>
      <w:outlineLvl w:val="2"/>
    </w:pPr>
    <w:rPr>
      <w:rFonts w:ascii="Arial" w:hAnsi="Arial"/>
      <w:b/>
      <w:color w:val="000080"/>
      <w:sz w:val="20"/>
      <w:szCs w:val="20"/>
      <w:lang w:val="uk-UA"/>
    </w:rPr>
  </w:style>
  <w:style w:type="paragraph" w:styleId="4">
    <w:name w:val="heading 4"/>
    <w:basedOn w:val="a"/>
    <w:next w:val="a"/>
    <w:link w:val="40"/>
    <w:qFormat/>
    <w:rsid w:val="00A260AC"/>
    <w:pPr>
      <w:keepNext/>
      <w:outlineLvl w:val="3"/>
    </w:pPr>
    <w:rPr>
      <w:b/>
      <w:sz w:val="28"/>
      <w:lang w:val="uk-UA"/>
    </w:rPr>
  </w:style>
  <w:style w:type="paragraph" w:styleId="5">
    <w:name w:val="heading 5"/>
    <w:basedOn w:val="a"/>
    <w:next w:val="a"/>
    <w:link w:val="50"/>
    <w:qFormat/>
    <w:rsid w:val="00A260AC"/>
    <w:pPr>
      <w:keepNext/>
      <w:outlineLvl w:val="4"/>
    </w:pPr>
    <w:rPr>
      <w:sz w:val="28"/>
      <w:lang w:val="uk-UA"/>
    </w:rPr>
  </w:style>
  <w:style w:type="paragraph" w:styleId="6">
    <w:name w:val="heading 6"/>
    <w:basedOn w:val="a"/>
    <w:next w:val="a"/>
    <w:link w:val="60"/>
    <w:qFormat/>
    <w:rsid w:val="00A260AC"/>
    <w:pPr>
      <w:keepNext/>
      <w:ind w:left="720"/>
      <w:jc w:val="both"/>
      <w:outlineLvl w:val="5"/>
    </w:pPr>
    <w:rPr>
      <w:i/>
      <w:iCs/>
      <w:lang w:val="uk-UA"/>
    </w:rPr>
  </w:style>
  <w:style w:type="paragraph" w:styleId="7">
    <w:name w:val="heading 7"/>
    <w:basedOn w:val="a"/>
    <w:next w:val="a"/>
    <w:link w:val="70"/>
    <w:qFormat/>
    <w:rsid w:val="00A260AC"/>
    <w:pPr>
      <w:keepNext/>
      <w:jc w:val="center"/>
      <w:outlineLvl w:val="6"/>
    </w:pPr>
    <w:rPr>
      <w:b/>
      <w:bCs/>
      <w:color w:val="000000"/>
      <w:sz w:val="28"/>
    </w:rPr>
  </w:style>
  <w:style w:type="paragraph" w:styleId="8">
    <w:name w:val="heading 8"/>
    <w:basedOn w:val="a"/>
    <w:next w:val="a"/>
    <w:link w:val="80"/>
    <w:qFormat/>
    <w:rsid w:val="00A260AC"/>
    <w:pPr>
      <w:keepNext/>
      <w:outlineLvl w:val="7"/>
    </w:pPr>
    <w:rPr>
      <w:b/>
      <w:bCs/>
      <w:color w:val="000000"/>
      <w:sz w:val="28"/>
      <w:lang w:val="uk-UA"/>
    </w:rPr>
  </w:style>
  <w:style w:type="paragraph" w:styleId="9">
    <w:name w:val="heading 9"/>
    <w:basedOn w:val="a"/>
    <w:next w:val="a"/>
    <w:link w:val="90"/>
    <w:qFormat/>
    <w:rsid w:val="00A260AC"/>
    <w:pPr>
      <w:keepNext/>
      <w:tabs>
        <w:tab w:val="left" w:pos="3660"/>
      </w:tabs>
      <w:jc w:val="center"/>
      <w:outlineLvl w:val="8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0AC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260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260AC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60A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260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260A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260AC"/>
    <w:rPr>
      <w:rFonts w:ascii="Times New Roman" w:eastAsia="Times New Roman" w:hAnsi="Times New Roman" w:cs="Times New Roman"/>
      <w:b/>
      <w:bCs/>
      <w:color w:val="000000"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A260AC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260A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A260AC"/>
    <w:pPr>
      <w:jc w:val="both"/>
    </w:pPr>
    <w:rPr>
      <w:rFonts w:ascii="Arial" w:hAnsi="Arial"/>
      <w:color w:val="000000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A260AC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A260AC"/>
    <w:pPr>
      <w:jc w:val="center"/>
    </w:pPr>
    <w:rPr>
      <w:b/>
      <w:bCs/>
      <w:color w:val="000080"/>
      <w:sz w:val="32"/>
      <w:lang w:val="uk-UA"/>
    </w:rPr>
  </w:style>
  <w:style w:type="character" w:customStyle="1" w:styleId="a6">
    <w:name w:val="Заголовок Знак"/>
    <w:basedOn w:val="a0"/>
    <w:link w:val="a5"/>
    <w:rsid w:val="00A260AC"/>
    <w:rPr>
      <w:rFonts w:ascii="Times New Roman" w:eastAsia="Times New Roman" w:hAnsi="Times New Roman" w:cs="Times New Roman"/>
      <w:b/>
      <w:bCs/>
      <w:color w:val="000080"/>
      <w:sz w:val="32"/>
      <w:szCs w:val="24"/>
      <w:lang w:eastAsia="ru-RU"/>
    </w:rPr>
  </w:style>
  <w:style w:type="paragraph" w:styleId="a7">
    <w:name w:val="Subtitle"/>
    <w:basedOn w:val="a"/>
    <w:link w:val="a8"/>
    <w:qFormat/>
    <w:rsid w:val="00A260AC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A260AC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ody Text Indent"/>
    <w:basedOn w:val="a"/>
    <w:link w:val="aa"/>
    <w:rsid w:val="00A260AC"/>
    <w:pPr>
      <w:ind w:firstLine="720"/>
      <w:jc w:val="both"/>
    </w:pPr>
    <w:rPr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rsid w:val="00A260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A260AC"/>
    <w:pPr>
      <w:ind w:left="960" w:hanging="2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A260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A260AC"/>
    <w:pPr>
      <w:ind w:left="708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A260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rsid w:val="00A260AC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A260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rsid w:val="00A260AC"/>
  </w:style>
  <w:style w:type="paragraph" w:styleId="23">
    <w:name w:val="Body Text 2"/>
    <w:basedOn w:val="a"/>
    <w:link w:val="24"/>
    <w:rsid w:val="00A260A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260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3"/>
    <w:basedOn w:val="a"/>
    <w:link w:val="34"/>
    <w:rsid w:val="00A260A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260A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FR1">
    <w:name w:val="FR1"/>
    <w:rsid w:val="00A260AC"/>
    <w:pPr>
      <w:widowControl w:val="0"/>
      <w:snapToGrid w:val="0"/>
      <w:spacing w:before="20" w:after="0" w:line="240" w:lineRule="auto"/>
      <w:ind w:right="200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A2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rsid w:val="00A260AC"/>
  </w:style>
  <w:style w:type="character" w:customStyle="1" w:styleId="af0">
    <w:name w:val="Приветствие Знак"/>
    <w:basedOn w:val="a0"/>
    <w:link w:val="af"/>
    <w:rsid w:val="00A260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A260AC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260AC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1">
    <w:name w:val="Strong"/>
    <w:qFormat/>
    <w:rsid w:val="00A260AC"/>
    <w:rPr>
      <w:b/>
      <w:bCs/>
    </w:rPr>
  </w:style>
  <w:style w:type="paragraph" w:styleId="af2">
    <w:name w:val="caption"/>
    <w:basedOn w:val="a"/>
    <w:next w:val="a"/>
    <w:qFormat/>
    <w:rsid w:val="00A260AC"/>
    <w:pPr>
      <w:spacing w:after="200"/>
    </w:pPr>
    <w:rPr>
      <w:rFonts w:cs="Calibri"/>
      <w:b/>
      <w:bCs/>
      <w:color w:val="4F81BD"/>
      <w:sz w:val="18"/>
      <w:szCs w:val="18"/>
      <w:lang w:val="uk-UA" w:eastAsia="en-US"/>
    </w:rPr>
  </w:style>
  <w:style w:type="paragraph" w:customStyle="1" w:styleId="Style9">
    <w:name w:val="Style9"/>
    <w:basedOn w:val="a"/>
    <w:rsid w:val="00A260AC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260AC"/>
    <w:pPr>
      <w:widowControl w:val="0"/>
      <w:autoSpaceDE w:val="0"/>
      <w:autoSpaceDN w:val="0"/>
      <w:adjustRightInd w:val="0"/>
      <w:spacing w:line="271" w:lineRule="exact"/>
    </w:pPr>
  </w:style>
  <w:style w:type="character" w:customStyle="1" w:styleId="FontStyle15">
    <w:name w:val="Font Style15"/>
    <w:rsid w:val="00A260AC"/>
    <w:rPr>
      <w:rFonts w:ascii="Times New Roman" w:hAnsi="Times New Roman" w:cs="Times New Roman" w:hint="default"/>
      <w:sz w:val="22"/>
      <w:szCs w:val="22"/>
    </w:rPr>
  </w:style>
  <w:style w:type="character" w:customStyle="1" w:styleId="TitleChar">
    <w:name w:val="Title Char"/>
    <w:locked/>
    <w:rsid w:val="00A260A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rsid w:val="00A260AC"/>
    <w:rPr>
      <w:color w:val="0000FF"/>
      <w:u w:val="single"/>
    </w:rPr>
  </w:style>
  <w:style w:type="character" w:customStyle="1" w:styleId="af4">
    <w:name w:val="Основний текст_"/>
    <w:uiPriority w:val="99"/>
    <w:rsid w:val="00A260AC"/>
    <w:rPr>
      <w:rFonts w:ascii="Times New Roman" w:hAnsi="Times New Roman" w:cs="Times New Roman"/>
      <w:strike w:val="0"/>
      <w:dstrike w:val="0"/>
      <w:u w:val="none"/>
      <w:effect w:val="none"/>
    </w:rPr>
  </w:style>
  <w:style w:type="paragraph" w:styleId="af5">
    <w:name w:val="Balloon Text"/>
    <w:basedOn w:val="a"/>
    <w:link w:val="af6"/>
    <w:rsid w:val="00A260A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A260A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7">
    <w:name w:val="FollowedHyperlink"/>
    <w:basedOn w:val="a0"/>
    <w:uiPriority w:val="99"/>
    <w:semiHidden/>
    <w:unhideWhenUsed/>
    <w:rsid w:val="00A260AC"/>
    <w:rPr>
      <w:color w:val="800080" w:themeColor="followedHyperlink"/>
      <w:u w:val="single"/>
    </w:rPr>
  </w:style>
  <w:style w:type="paragraph" w:customStyle="1" w:styleId="11">
    <w:name w:val="заголовок 1"/>
    <w:basedOn w:val="a"/>
    <w:next w:val="a"/>
    <w:rsid w:val="00A260AC"/>
    <w:pPr>
      <w:keepNext/>
      <w:jc w:val="center"/>
    </w:pPr>
    <w:rPr>
      <w:b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0FE8B-EC56-4C7B-9953-14C0C792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1с</dc:creator>
  <cp:lastModifiedBy>User</cp:lastModifiedBy>
  <cp:revision>2</cp:revision>
  <cp:lastPrinted>2025-09-16T07:33:00Z</cp:lastPrinted>
  <dcterms:created xsi:type="dcterms:W3CDTF">2025-09-16T07:37:00Z</dcterms:created>
  <dcterms:modified xsi:type="dcterms:W3CDTF">2025-09-16T07:37:00Z</dcterms:modified>
</cp:coreProperties>
</file>