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B5698D" w:rsidRPr="00B5698D" w:rsidTr="00B5698D"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98D" w:rsidRPr="00B5698D" w:rsidRDefault="00B5698D" w:rsidP="00B5698D">
            <w:pPr>
              <w:spacing w:beforeAutospacing="1" w:after="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698D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uk-UA"/>
              </w:rPr>
              <w:t>ЗАТВЕРДЖЕНО</w:t>
            </w:r>
            <w:r w:rsidRPr="00B5698D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uk-UA"/>
              </w:rPr>
              <w:br/>
              <w:t>Наказ Міністерства</w:t>
            </w:r>
            <w:r w:rsidRPr="00B5698D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uk-UA"/>
              </w:rPr>
              <w:br/>
              <w:t>освіти і науки України</w:t>
            </w:r>
            <w:r w:rsidRPr="00B5698D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uk-UA"/>
              </w:rPr>
              <w:br/>
              <w:t>19 травня 2020 року № 654</w:t>
            </w:r>
          </w:p>
        </w:tc>
      </w:tr>
    </w:tbl>
    <w:p w:rsidR="00B5698D" w:rsidRPr="00B5698D" w:rsidRDefault="00B5698D" w:rsidP="00B569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B5698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ПРИМІРНИЙ ПЕРЕЛІК</w:t>
      </w:r>
      <w:r w:rsidRPr="00B5698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  <w:t>питань для перевірки знання законодавства у сфері загальної середньої освіти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0" w:name="n10"/>
      <w:bookmarkEnd w:id="0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I. Питання для перевірки знання </w:t>
      </w:r>
      <w:hyperlink r:id="rId5" w:tgtFrame="_blank" w:history="1">
        <w:r w:rsidRPr="00B5698D">
          <w:rPr>
            <w:rFonts w:ascii="Times New Roman" w:eastAsia="Times New Roman" w:hAnsi="Times New Roman" w:cs="Times New Roman"/>
            <w:color w:val="66E557"/>
            <w:sz w:val="21"/>
            <w:szCs w:val="21"/>
            <w:u w:val="single"/>
            <w:bdr w:val="none" w:sz="0" w:space="0" w:color="auto" w:frame="1"/>
            <w:lang w:eastAsia="uk-UA"/>
          </w:rPr>
          <w:t>Закону України</w:t>
        </w:r>
      </w:hyperlink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 "Про освіту"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1" w:name="n11"/>
      <w:bookmarkEnd w:id="1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1. Що входить до системи освіти?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2" w:name="n12"/>
      <w:bookmarkEnd w:id="2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2. Що належить до невід'ємних складників системи освіти?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3" w:name="n13"/>
      <w:bookmarkEnd w:id="3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3. Хто належить до органів управління у сфері освіти?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4" w:name="n14"/>
      <w:bookmarkEnd w:id="4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4. Які органи влади планують та забезпечують розвиток мережі закладів початкової та базової середньої освіти?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5" w:name="n15"/>
      <w:bookmarkEnd w:id="5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5. Які функції виконує Єдина державна електронна база з питань освіти (ЄДЕБО)?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6" w:name="n16"/>
      <w:bookmarkEnd w:id="6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6. Що належить до обов'язкових складових Єдиної державної електронної бази з питань освіти (ЄДЕБО)?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7" w:name="n17"/>
      <w:bookmarkEnd w:id="7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7. Яку автономію держава гарантує закладам освіти?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8" w:name="n18"/>
      <w:bookmarkEnd w:id="8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8. Якими документами визначається обсяг автономії закладів освіти?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9" w:name="n19"/>
      <w:bookmarkEnd w:id="9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9. Які заклади освіти можуть визначати релігійну спрямованість своєї освітньої діяльності?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10" w:name="n20"/>
      <w:bookmarkEnd w:id="10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10. Якими є вимоги до опорного закладу освіти?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11" w:name="n21"/>
      <w:bookmarkEnd w:id="11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11. Які рівні повної загальної середньої освіти особа має право здобувати в закладі освіти (його філії), що найбільш доступний та наближений до її місця проживання?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12" w:name="n22"/>
      <w:bookmarkEnd w:id="12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12. За якої умови юридична особа має статус закладу освіти?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13" w:name="n23"/>
      <w:bookmarkEnd w:id="13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13. У якому статусі може діяти заклад освіти як суб'єкт господарювання?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14" w:name="n24"/>
      <w:bookmarkEnd w:id="14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14. До яких документів заклад освіти зобов'язаний забезпечити відкритий доступ на своєму веб-сайті (у разі його відсутності - на веб-сайті свого засновника)?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15" w:name="n25"/>
      <w:bookmarkEnd w:id="15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15. Які плакати, стенди, листівки, або інші об'єкти забороняється зберігати, розмішувати, розповсюджувати у закладах освіти?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16" w:name="n26"/>
      <w:bookmarkEnd w:id="16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16. Хто може бути засновником закладу освіти?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17" w:name="n27"/>
      <w:bookmarkEnd w:id="17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17. Кому засновник або уповноважений ним орган (особа) може делегувати окремі свої повноваження?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18" w:name="n28"/>
      <w:bookmarkEnd w:id="18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18. Що належить до обов'язків засновника закладу освіти?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19" w:name="n29"/>
      <w:bookmarkEnd w:id="19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19. Хто затверджує статут закладу освіти?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20" w:name="n30"/>
      <w:bookmarkEnd w:id="20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20. Хто укладає строковий трудовий договір (контракт) з обраним (призначеним) керівником закладу освіти?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21" w:name="n31"/>
      <w:bookmarkEnd w:id="21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21. Хто здійснює контроль за фінансово-господарською діяльністю закладу освіти?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22" w:name="n32"/>
      <w:bookmarkEnd w:id="22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22. Якими документами визначаються повноваження (права і обов'язки) та відповідальність керівника закладу освіти?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23" w:name="n33"/>
      <w:bookmarkEnd w:id="23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23. Хто здійснює управління закладом освіти?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24" w:name="n34"/>
      <w:bookmarkEnd w:id="24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24. Хто представляє заклад освіти у відносинах із державними органами, органами місцевого самоврядування, юридичними та фізичними особами?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25" w:name="n35"/>
      <w:bookmarkEnd w:id="25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25. Хто несе відповідальність за освітню, фінансово-господарську та іншу діяльність закладу освіти?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26" w:name="n36"/>
      <w:bookmarkEnd w:id="26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26. Хто здійснює контроль за виконанням освітніх програм?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27" w:name="n37"/>
      <w:bookmarkEnd w:id="27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27. Хто забезпечує організацію освітнього процесу в закладі освіти?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28" w:name="n38"/>
      <w:bookmarkEnd w:id="28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28. Що належить до прав наглядової (піклувальної) ради закладу освіти?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29" w:name="n39"/>
      <w:bookmarkEnd w:id="29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29. Хто не може входити до складу наглядової (піклувальної) ради закладу освіти?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30" w:name="n40"/>
      <w:bookmarkEnd w:id="30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30. Які органи самоврядування можуть діяти в закладі освіти?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31" w:name="n41"/>
      <w:bookmarkEnd w:id="31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31. Який орган є вищим колегіальним органом громадського самоврядування закладу освіти?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32" w:name="n42"/>
      <w:bookmarkEnd w:id="32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32. За чиєю ініціативою створюються органи громадського самоврядування в закладі освіти?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33" w:name="n43"/>
      <w:bookmarkEnd w:id="33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33. Хто є учасниками освітнього процесу?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34" w:name="n44"/>
      <w:bookmarkEnd w:id="34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 xml:space="preserve">34. У якому документі закріплені вимоги до </w:t>
      </w:r>
      <w:proofErr w:type="spellStart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компетентностей</w:t>
      </w:r>
      <w:proofErr w:type="spellEnd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 xml:space="preserve"> працівників, що слугують основою для формування професійних кваліфікацій?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35" w:name="n45"/>
      <w:bookmarkEnd w:id="35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35. Хто має обов'язок захищати здобувачів освіти під час освітнього процесу від будь-яких форм фізичного та психічного насильства?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36" w:name="n46"/>
      <w:bookmarkEnd w:id="36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36. Кому держава гарантує безоплатне забезпечення підручниками (у тому числі електронними), посібниками?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37" w:name="n47"/>
      <w:bookmarkEnd w:id="37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37. На яку посадову особу Кабінетом Міністрів України покладається виконання завдань щодо захисту прав у сфері освіти?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38" w:name="n48"/>
      <w:bookmarkEnd w:id="38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 xml:space="preserve">38. З якою метою утворюються </w:t>
      </w:r>
      <w:proofErr w:type="spellStart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інклюзивно-ресурні</w:t>
      </w:r>
      <w:proofErr w:type="spellEnd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 xml:space="preserve"> центри?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39" w:name="n49"/>
      <w:bookmarkEnd w:id="39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39. Що є підставою для утворення інклюзивного класу в закладі освіти?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40" w:name="n50"/>
      <w:bookmarkEnd w:id="40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40. Які особи визнаються особами з особливими освітніми потребами?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41" w:name="n51"/>
      <w:bookmarkEnd w:id="41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41. Яким шляхом держава здійснює фінансування освіти осіб з особливими освітніми потребами за рахунок коштів державного та місцевих бюджетів?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42" w:name="n52"/>
      <w:bookmarkEnd w:id="42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42. У який спосіб забезпечується доступність інформації, відтвореної в документі про освіту, для особи з порушенням зору?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43" w:name="n53"/>
      <w:bookmarkEnd w:id="43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lastRenderedPageBreak/>
        <w:t>43. Кому належить право брати участь у розробленні індивідуальної програми розвитку дитини та/або індивідуального навчального плану?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44" w:name="n54"/>
      <w:bookmarkEnd w:id="44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44. Які документи можуть складатися в закладі освіти для забезпечення реалізації індивідуальної освітньої траєкторії здобувача освіти?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45" w:name="n55"/>
      <w:bookmarkEnd w:id="45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45. Хто здійснює соціально-педагогічний патронаж у системі освіти?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46" w:name="n56"/>
      <w:bookmarkEnd w:id="46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46. Що передбачає "розумне пристосування"?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47" w:name="n57"/>
      <w:bookmarkEnd w:id="47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 xml:space="preserve">47. Якими є типові ознаки </w:t>
      </w:r>
      <w:proofErr w:type="spellStart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булінгу</w:t>
      </w:r>
      <w:proofErr w:type="spellEnd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 xml:space="preserve"> (цькування)?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48" w:name="n58"/>
      <w:bookmarkEnd w:id="48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 xml:space="preserve">48. Хто здійснює контроль за виконанням плану заходів, спрямованих на запобігання та протидію </w:t>
      </w:r>
      <w:proofErr w:type="spellStart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булінгу</w:t>
      </w:r>
      <w:proofErr w:type="spellEnd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 xml:space="preserve"> (цькуванню) в закладі освіти?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49" w:name="n59"/>
      <w:bookmarkEnd w:id="49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 xml:space="preserve">49. Що має зробити педагогічний працівник, який став свідком </w:t>
      </w:r>
      <w:proofErr w:type="spellStart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булінгу</w:t>
      </w:r>
      <w:proofErr w:type="spellEnd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 xml:space="preserve"> (цькування) здобувача освіти?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50" w:name="n60"/>
      <w:bookmarkEnd w:id="50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50. Що визначає стандарт освіти?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51" w:name="n61"/>
      <w:bookmarkEnd w:id="51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51. На основі якого документа розробляється освітня програма?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52" w:name="n62"/>
      <w:bookmarkEnd w:id="52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52. Що містить освітня програма?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53" w:name="n63"/>
      <w:bookmarkEnd w:id="53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53. Яка мова є мовою освітнього процесу в закладах освіти?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54" w:name="n64"/>
      <w:bookmarkEnd w:id="54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 xml:space="preserve">54. Який вид освіти передбачає </w:t>
      </w:r>
      <w:proofErr w:type="spellStart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самоорганізоване</w:t>
      </w:r>
      <w:proofErr w:type="spellEnd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 xml:space="preserve"> здобуття особою певних </w:t>
      </w:r>
      <w:proofErr w:type="spellStart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компетентностей</w:t>
      </w:r>
      <w:proofErr w:type="spellEnd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, зокрема під час повсякденної діяльності, пов'язаної з професійною, громадською або іншою діяльністю, родиною чи дозвіллям?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55" w:name="n65"/>
      <w:bookmarkEnd w:id="55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55. Які форми здобуття освіти є індивідуальними?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56" w:name="n66"/>
      <w:bookmarkEnd w:id="56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56. Хто організовує освітній процес на сімейній (домашній) формі здобуття освіти?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57" w:name="n67"/>
      <w:bookmarkEnd w:id="57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57. У який спосіб здійснюється організація навчання здобувачів освіти за мережевою формою здобуття освіти?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58" w:name="n68"/>
      <w:bookmarkEnd w:id="58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58. Яка освіта вважається спеціалізованою?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59" w:name="n69"/>
      <w:bookmarkEnd w:id="59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59. Яке спрямування профільної середньої освіти передбачає поглиблене вивчення здобувачами освіти окремих предметів з орієнтацією на продовження навчання на вищих рівнях освіти?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60" w:name="n70"/>
      <w:bookmarkEnd w:id="60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60. Які компетентності здобувачів загальної середньої освіти належать до ключових?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61" w:name="n71"/>
      <w:bookmarkEnd w:id="61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61. Що належить до результатів навчання здобувачів освіти?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62" w:name="n72"/>
      <w:bookmarkEnd w:id="62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62. З якого віку, як правило, здобувається початкова освіта?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63" w:name="n73"/>
      <w:bookmarkEnd w:id="63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63. Що належить до обов'язків здобувачів освіти?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64" w:name="n74"/>
      <w:bookmarkEnd w:id="64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64. Які категорії дітей забезпечуються безоплатним гарячим харчуванням у державних і комунальних закладах освіти?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65" w:name="n75"/>
      <w:bookmarkEnd w:id="65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65. Що належить до обов'язків батьків здобувачів освіти?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66" w:name="n76"/>
      <w:bookmarkEnd w:id="66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66. Що включає академічна свобода педагогічного працівника?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67" w:name="n77"/>
      <w:bookmarkEnd w:id="67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67. Що включає в себе робочий час педагогічного працівника?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68" w:name="n78"/>
      <w:bookmarkEnd w:id="68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68. Що передбачає професійний розвиток педагогічних працівників?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69" w:name="n79"/>
      <w:bookmarkEnd w:id="69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69. Хто обирає вид, форму та суб'єкта підвищення кваліфікації?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70" w:name="n80"/>
      <w:bookmarkEnd w:id="70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70. У який спосіб педагогічна (вчена) рада закладу освіти забезпечує організацію підвищення кваліфікації педагогічних (науково-педагогічних) працівників?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71" w:name="n81"/>
      <w:bookmarkEnd w:id="71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71. Хто в закладі освіти розподіляє кошти на підвищення кваліфікації педагогічних працівників?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72" w:name="n82"/>
      <w:bookmarkEnd w:id="72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72. За якої умови результати підвищення кваліфікації в закладі освіти не потребують окремого визнання і підтвердження?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73" w:name="n83"/>
      <w:bookmarkEnd w:id="73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73. Хто визнає результати підвищення кваліфікації педагогічного працівника у суб'єктів освітньої діяльності, які не мають ліцензії на підвищення кваліфікації (акредитованої освітньої програми)?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74" w:name="n84"/>
      <w:bookmarkEnd w:id="74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74. За рахунок яких коштів здійснюється фінансування здобуття повної загальної середньої освіти?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75" w:name="n85"/>
      <w:bookmarkEnd w:id="75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75. За рахунок яких коштів не можуть фінансуватися суб'єкти освітньої діяльності?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76" w:name="n86"/>
      <w:bookmarkEnd w:id="76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76. Хто має право затверджувати переліки платних освітніх та інших послуг, що не увійшли до переліку, затвердженого Кабінетом Міністрів України?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77" w:name="n87"/>
      <w:bookmarkEnd w:id="77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77. Що лежить в основі формули, згідно з якою визначається порядок розподілу освітньої субвенції між місцевими бюджетами?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78" w:name="n88"/>
      <w:bookmarkEnd w:id="78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78. Ким затверджуються схеми посадових окладів (ставок заробітної плати) педагогічних працівників державних і комунальних закладів освіти?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79" w:name="n89"/>
      <w:bookmarkEnd w:id="79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79. Де можуть розміщувати тимчасово вільні кошти державні та комунальні заклади освіти?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80" w:name="n90"/>
      <w:bookmarkEnd w:id="80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80. За кошти якого бюджету забезпечуються підвезенням до закладу освіти й у зворотному напрямку здобувачі загальної середньої освіти, які проживають у сільській місцевості і потребують підвезення?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81" w:name="n91"/>
      <w:bookmarkEnd w:id="81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81. За рахунок яких джерел може здійснюватися оплата праці педагогічних працівників?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82" w:name="n92"/>
      <w:bookmarkEnd w:id="82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82. На скільки підвищується посадовий оклад педагогічного працівника кожної наступної кваліфікаційної категорії?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83" w:name="n93"/>
      <w:bookmarkEnd w:id="83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83. Якою є щомісячна надбавка педагогічним працівникам за вислугу років понад 10 років?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84" w:name="n94"/>
      <w:bookmarkEnd w:id="84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84. Яким є розмір щомісячної доплати педагогічному працівнику, який пройшов сертифікацію?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85" w:name="n95"/>
      <w:bookmarkEnd w:id="85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85. У якому розмірі держава забезпечує виплату щорічної грошової винагороди педагогічним працівникам за сумлінну працю, зразкове виконання покладених на них обов'язків?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86" w:name="n96"/>
      <w:bookmarkEnd w:id="86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86. Який розмір заробітку зберігається за педагогічним працівником у разі захворювання, яке тимчасово унеможливлює виконання ним посадових обов'язків?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87" w:name="n97"/>
      <w:bookmarkEnd w:id="87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lastRenderedPageBreak/>
        <w:t>87. В якому розмірі держава забезпечує виплату педагогічним працівникам допомоги на оздоровлення при наданні щорічної відпустки?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88" w:name="n98"/>
      <w:bookmarkEnd w:id="88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88. Що означає "якість освіти"?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89" w:name="n99"/>
      <w:bookmarkEnd w:id="89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89. Що означає "якість освітньої діяльності"?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90" w:name="n100"/>
      <w:bookmarkEnd w:id="90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90. Що може включати система забезпечення якості в закладах освіти (внутрішня система забезпечення якості освіти)?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91" w:name="n101"/>
      <w:bookmarkEnd w:id="91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91. Що належить до системи зовнішнього забезпечення якості освіти?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92" w:name="n102"/>
      <w:bookmarkEnd w:id="92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92. За чиїм запитом здійснюється громадська акредитація закладу освіти?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93" w:name="n103"/>
      <w:bookmarkEnd w:id="93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93. Хто має право ініціювати проведення інституційного аудиту у позаплановому порядку?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94" w:name="n104"/>
      <w:bookmarkEnd w:id="94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94. Хто проводить внутрішній моніторинг якості освіти?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95" w:name="n105"/>
      <w:bookmarkEnd w:id="95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95. Яка періодичність проходження атестації педагогічним працівником?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96" w:name="n106"/>
      <w:bookmarkEnd w:id="96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96. У якому випадку зараховується проходження атестації педагогічним працівником (без проведення самої процедури атестації)?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97" w:name="n107"/>
      <w:bookmarkEnd w:id="97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97. Що вважається порушенням академічної доброчесності?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98" w:name="n108"/>
      <w:bookmarkEnd w:id="98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98. Хто здійснює державний нагляд (контроль) у сфері освіти?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99" w:name="n109"/>
      <w:bookmarkEnd w:id="99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99. Хто акредитує громадські фахові об'єднання та інших юридичних осіб, що здійснюють незалежне оцінювання якості освіти та освітньої діяльності закладів освіти (крім закладів вищої освіти)?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100" w:name="n110"/>
      <w:bookmarkEnd w:id="100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100. Що належить до прав суб'єктів громадського нагляду (контролю)?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101" w:name="n111"/>
      <w:bookmarkEnd w:id="101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II. Питання для перевірки знання </w:t>
      </w:r>
      <w:hyperlink r:id="rId6" w:tgtFrame="_blank" w:history="1">
        <w:r w:rsidRPr="00B5698D">
          <w:rPr>
            <w:rFonts w:ascii="Times New Roman" w:eastAsia="Times New Roman" w:hAnsi="Times New Roman" w:cs="Times New Roman"/>
            <w:color w:val="66E557"/>
            <w:sz w:val="21"/>
            <w:szCs w:val="21"/>
            <w:u w:val="single"/>
            <w:bdr w:val="none" w:sz="0" w:space="0" w:color="auto" w:frame="1"/>
            <w:lang w:eastAsia="uk-UA"/>
          </w:rPr>
          <w:t>Закону України</w:t>
        </w:r>
      </w:hyperlink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 "Про повну загальну середню освіту"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102" w:name="n112"/>
      <w:bookmarkEnd w:id="102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1. Що належить до системи загальної середньої освіти?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103" w:name="n113"/>
      <w:bookmarkEnd w:id="103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2. На яких рівнях здобувається повна загальна середня освіта?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104" w:name="n114"/>
      <w:bookmarkEnd w:id="104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3. Якою є тривалість здобуття профільної середньої освіти?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105" w:name="n115"/>
      <w:bookmarkEnd w:id="105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4. Що таке "цикл освітнього процесу"?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106" w:name="n116"/>
      <w:bookmarkEnd w:id="106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5. Які роки навчання охоплює адаптаційний період базової середньої освіти?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107" w:name="n117"/>
      <w:bookmarkEnd w:id="107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6. В якому циклі базової середньої освіти організовується базове предметне навчання?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108" w:name="n118"/>
      <w:bookmarkEnd w:id="108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7. Як заклади освіти можуть забезпечувати здобуття повної загальної середньої освіти?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109" w:name="n119"/>
      <w:bookmarkEnd w:id="109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8. Який структурний підрозділ закладу загальної середньої освіти забезпечує проживання та утримання учнів?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110" w:name="n120"/>
      <w:bookmarkEnd w:id="110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9. За якими закладами загальної середньої освіти не закріплюється територія обслуговування?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111" w:name="n121"/>
      <w:bookmarkEnd w:id="111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10. Які заклади загальної середньої освіти забезпечують здобуття освіти особою, яка перебуває на стаціонарному лікуванні в закладі охорони здоров'я?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112" w:name="n122"/>
      <w:bookmarkEnd w:id="112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11. Який тип закладу забезпечує здобуття загальної середньої освіти для осіб з особливими освітніми потребами, зумовленими складними порушеннями розвитку?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113" w:name="n123"/>
      <w:bookmarkEnd w:id="113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12. Який тип закладу забезпечує здобуття базової середньої освіти?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114" w:name="n124"/>
      <w:bookmarkEnd w:id="114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13. Що належить до установчих документів закладу загальної середньої освіти?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115" w:name="n125"/>
      <w:bookmarkEnd w:id="115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14. В яких містах можуть діяти комунальні ліцеї?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116" w:name="n126"/>
      <w:bookmarkEnd w:id="116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15. За якої умови допускаються реорганізація та ліквідація закладів загальної середньої освіти у сільській місцевості?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117" w:name="n127"/>
      <w:bookmarkEnd w:id="117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16. Які внутрішні структурні підрозділи можуть функціонувати у складі закладів загальної середньої освіти?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118" w:name="n128"/>
      <w:bookmarkEnd w:id="118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17. В яких випадках підлягає переоформленню ліцензія закладу загальної середньої освіти?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119" w:name="n129"/>
      <w:bookmarkEnd w:id="119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18. Якими є форми державного нагляду (контролю) у сфері загальної середньої освіти?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120" w:name="n130"/>
      <w:bookmarkEnd w:id="120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19. З якою періодичністю проводиться інституційний аудит закладу загальної середньої освіти?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121" w:name="n131"/>
      <w:bookmarkEnd w:id="121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20. Скільки років є чинним сертифікат, що засвідчує успішні результати громадської акредитації закладу загальної середньої освіти?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122" w:name="n132"/>
      <w:bookmarkEnd w:id="122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21. Які умови в закладі загальної середньої освіти свідчать про створення безпечного освітнього середовища?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123" w:name="n133"/>
      <w:bookmarkEnd w:id="123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22. Хто приймає рішення про утворення, реорганізацію, ліквідацію чи перепрофілювання (зміну типу) закладу загальної середньої освіти?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124" w:name="n134"/>
      <w:bookmarkEnd w:id="124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23. Хто зобов'язаний забезпечити учням можливість продовжити навчання на відповідному рівні освіти у разі реорганізації чи ліквідації закладу загальної середньої освіти?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125" w:name="n135"/>
      <w:bookmarkEnd w:id="125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24. Хто схвалює стратегію розвитку закладу загальної середньої освіти і річний план роботи?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126" w:name="n136"/>
      <w:bookmarkEnd w:id="126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25. За якої умови підвезення учнів і педагогічних працівників до закладу загальної середньої освіти та у зворотному напрямку може здійснюватися не шкільними автобусами, а іншим транспортом?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127" w:name="n137"/>
      <w:bookmarkEnd w:id="127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26. Що може бути підставою для дострокового звільнення керівника закладу загальної середньої освіти?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128" w:name="n138"/>
      <w:bookmarkEnd w:id="128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27. На який строк укладається трудовий договір з особою, яка призначається на посаду керівника закладу загальної середньої освіти вперше?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129" w:name="n139"/>
      <w:bookmarkEnd w:id="129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28. Хто затверджує посадові інструкції працівників закладу загальної середньої освіти?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130" w:name="n140"/>
      <w:bookmarkEnd w:id="130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29. Яка особа не може обіймати посаду керівника закладу загальної середньої освіти?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131" w:name="n141"/>
      <w:bookmarkEnd w:id="131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30. Хто здійснює управління закладом загальної середньої освіти?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132" w:name="n142"/>
      <w:bookmarkEnd w:id="132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31. Хто визначає посадові обов'язки працівників закладу загальної середньої освіти?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133" w:name="n143"/>
      <w:bookmarkEnd w:id="133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lastRenderedPageBreak/>
        <w:t>32. На кого покладається відповідальність за організацію харчування учнів у закладах загальної середньої освіти?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134" w:name="n144"/>
      <w:bookmarkEnd w:id="134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33. За якої умови засідання педагогічної ради закладу загальної середньої освіти є правомочним?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135" w:name="n145"/>
      <w:bookmarkEnd w:id="135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34. Що належить до повноважень загальних зборів трудового колективу?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136" w:name="n146"/>
      <w:bookmarkEnd w:id="136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35. З якою періодичністю скликаються загальні збори трудового колективу закладу загальної середньої освіти?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137" w:name="n147"/>
      <w:bookmarkEnd w:id="137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36. Що належить до прав органів учнівського самоврядування?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138" w:name="n148"/>
      <w:bookmarkEnd w:id="138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37. Якими є вимоги до осіб, які приймаються на посади педагогічних працівників?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139" w:name="n149"/>
      <w:bookmarkEnd w:id="139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38. Що належить до обов'язків педагогічних працівників?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140" w:name="n150"/>
      <w:bookmarkEnd w:id="140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39. Яких принципів зобов'язані дотримуватися педагогічні працівники у відносинах з учнями та їх батьками?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141" w:name="n151"/>
      <w:bookmarkEnd w:id="141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40. Що вимагається від особи, яка не має досвіду педагогічної діяльності та приймаються на посаду педагогічного працівника?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142" w:name="n152"/>
      <w:bookmarkEnd w:id="142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41. Які заходи може передбачати педагогічна інтернатура?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143" w:name="n153"/>
      <w:bookmarkEnd w:id="143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42. У який спосіб керівник закладу загальної середньої освіти мотивує педагогічних працівників до виконання обов'язків педагога-наставника?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144" w:name="n154"/>
      <w:bookmarkEnd w:id="144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43. Якими є наслідки для педагогічних працівників, стосовно яких встановлено факт порушення академічної доброчесності?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145" w:name="n155"/>
      <w:bookmarkEnd w:id="145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44. Якою є норма педагогічного навантаження вчителя на одну тарифну ставку?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146" w:name="n156"/>
      <w:bookmarkEnd w:id="146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45. Яким є розмір доплати педагогічному працівнику за проведення позакласної роботи з учнями?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147" w:name="n157"/>
      <w:bookmarkEnd w:id="147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46. Яким є розмір педагогічного навантаження асистента вчителя в закладі загальної середньої освіти?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148" w:name="n158"/>
      <w:bookmarkEnd w:id="148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47. Хто затверджує розподіл педагогічного навантаження в закладі загальної середньої освіти?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149" w:name="n159"/>
      <w:bookmarkEnd w:id="149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48. За яких умов допускається перерозподіл педагогічного навантаження протягом навчального року?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150" w:name="n160"/>
      <w:bookmarkEnd w:id="150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49. Хто може бути асистентом учня?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151" w:name="n161"/>
      <w:bookmarkEnd w:id="151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50. На що спрямовується не менше 10 відсотків загальної кількості годин для підвищення кваліфікації педагогічного працівника, що оплачується за рахунок коштів державного та місцевих бюджетів?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152" w:name="n162"/>
      <w:bookmarkEnd w:id="152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51. Що відбувається за результатами атестації педагогічного працівника?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153" w:name="n163"/>
      <w:bookmarkEnd w:id="153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52. Якою є мінімальна тривалість навчального року?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154" w:name="n164"/>
      <w:bookmarkEnd w:id="154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53. Хто визначає структуру і тривалість навчального року, навчального тижня, навчального дня, занять, відпочинку між ними?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155" w:name="n165"/>
      <w:bookmarkEnd w:id="155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54. Якою є мінімальна тривалість безперервної навчальної діяльності учнів закладів загальної середньої освіти для 2 - 4 років навчання?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156" w:name="n166"/>
      <w:bookmarkEnd w:id="156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55. Якою є мінімальна тривалість канікул у закладах загальної середньої освіти протягом навчального року?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157" w:name="n167"/>
      <w:bookmarkEnd w:id="157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56. Хто визначає режим роботи закладу загальної середньої освіти?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158" w:name="n168"/>
      <w:bookmarkEnd w:id="158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57. З якою періодичністю переглядаються державні стандарти загальної середньої освіти?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159" w:name="n169"/>
      <w:bookmarkEnd w:id="159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58. Хто приймає рішення про використання закладом загальної середньої освіти освітньої програми?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160" w:name="n170"/>
      <w:bookmarkEnd w:id="160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59. Хто затверджує освітню програму, розроблену не на основі типової освітньої програми?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161" w:name="n171"/>
      <w:bookmarkEnd w:id="161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60. Яким документом визначається перелік навчальних предметів (інтегрованих курсів), що вивчаються державною мовою і мовою національної меншини?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162" w:name="n172"/>
      <w:bookmarkEnd w:id="162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61. Яким документом визначається перелік обов'язкових і вибіркових навчальних предметів (інтегрованих курсів), кількість навчальних годин на тиждень для конкретного закладу освіти?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163" w:name="n173"/>
      <w:bookmarkEnd w:id="163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62. Що визначає модельна навчальна програма?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164" w:name="n174"/>
      <w:bookmarkEnd w:id="164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63. Що є підставою для залучення до реалізації освітньої програми міжшкільного ресурсного центру?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165" w:name="n175"/>
      <w:bookmarkEnd w:id="165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64. На підставі яких документів реалізується індивідуальна освітня траєкторія учня?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166" w:name="n176"/>
      <w:bookmarkEnd w:id="166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65. За якими формами може здобуватися повна загальна середня освіта?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167" w:name="n177"/>
      <w:bookmarkEnd w:id="167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66. В якому випадку складається індивідуальний навчальний план учня, який здобуває освіту за сімейною (домашньою) формою?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168" w:name="n178"/>
      <w:bookmarkEnd w:id="168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 xml:space="preserve">67. В який спосіб здійснюється визнання результатів навчання, що були здобуті учнем шляхом неформальної або </w:t>
      </w:r>
      <w:proofErr w:type="spellStart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інформальної</w:t>
      </w:r>
      <w:proofErr w:type="spellEnd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 xml:space="preserve"> освіти?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169" w:name="n179"/>
      <w:bookmarkEnd w:id="169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68. Якими є основні види оцінювання результатів навчання учнів?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170" w:name="n180"/>
      <w:bookmarkEnd w:id="170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69. За якої умови заклад загальної середньої освіти може запровадити власну шкалу оцінювання результатів навчання учнів?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171" w:name="n181"/>
      <w:bookmarkEnd w:id="171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70. В якому випадку оцінювання результатів навчання учня може проводитися достроково?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172" w:name="n182"/>
      <w:bookmarkEnd w:id="172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71. В який період учень, який не має результатів річного оцінювання та/або державної підсумкової атестації, може пройти таке оцінювання та/або атестацію?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173" w:name="n183"/>
      <w:bookmarkEnd w:id="173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72. Який документ видається учневі щороку при переведенні його на наступний рік навчання?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174" w:name="n184"/>
      <w:bookmarkEnd w:id="174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73. Для чого здійснюється державна підсумкова атестація?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175" w:name="n185"/>
      <w:bookmarkEnd w:id="175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74. З яких предметів обов'язково складається державна підсумкова атестація?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176" w:name="n186"/>
      <w:bookmarkEnd w:id="176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75. В якій формі проходять державну підсумкову атестацію учні, які завершують здобуття профільної середньої освіти?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177" w:name="n187"/>
      <w:bookmarkEnd w:id="177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76. За якої умови заклади освіти можуть видавати документи про загальну середню освіту?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178" w:name="n188"/>
      <w:bookmarkEnd w:id="178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lastRenderedPageBreak/>
        <w:t>77. Хто виготовляє свідоцтва про початкову, базову середню та повну загальну середню освіту (їх бланки)?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179" w:name="n189"/>
      <w:bookmarkEnd w:id="179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78. За чиїм рішенням здійснюється залучення інших осіб, які є не педагогічними працівниками, до участі в освітньому процесі закладу загальної середньої освіти (для проведення навчальних занять, семінарів тощо)?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180" w:name="n190"/>
      <w:bookmarkEnd w:id="180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79. За яких умов учні мають право на отримання додаткових індивідуальних або групових консультацій, занять?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181" w:name="n191"/>
      <w:bookmarkEnd w:id="181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80. Які діти обов'язково зараховуються до комунального закладу освіти для здобуття початкової та базової середньої освіти?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182" w:name="n192"/>
      <w:bookmarkEnd w:id="182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81. Що забороняється здійснювати при зарахуванні дітей до закладу освіти для здобуття початкової освіти?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183" w:name="n193"/>
      <w:bookmarkEnd w:id="183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82. В якому випадку може не проводитися конкурс при зарахуванні дітей для здобуття профільної середньої освіти до державних, комунальних і корпоративних закладів освіти?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184" w:name="n194"/>
      <w:bookmarkEnd w:id="184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83. Якою є мінімальна наповнюваність класу державного, комунального закладу загальної середньої освіти?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185" w:name="n195"/>
      <w:bookmarkEnd w:id="185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84. Якою може бути максимальна кількість учнів, які здобувають початкову освіту, у класі державного, комунального закладу освіти?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186" w:name="n196"/>
      <w:bookmarkEnd w:id="186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85. Якою є гранична наповнюваність класів-комплектів у початковій школі?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187" w:name="n197"/>
      <w:bookmarkEnd w:id="187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86. Які вимоги встановлено для поділу класу на групи (в державному, комунальному закладі загальної середньої освіти)?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188" w:name="n198"/>
      <w:bookmarkEnd w:id="188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87. Хто розподіляє учнів між класами (групами)?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189" w:name="n199"/>
      <w:bookmarkEnd w:id="189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88. Як може бути забезпечено здобуття освіти учнями, якщо їх кількість не дозволяє утворити клас?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190" w:name="n200"/>
      <w:bookmarkEnd w:id="190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89. За якої умови в закладі загальної середньої освіти створюється спеціальний клас?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191" w:name="n201"/>
      <w:bookmarkEnd w:id="191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90. Що є підставою для утворення групи подовженого дня в закладі загальної середньої освіти?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192" w:name="n202"/>
      <w:bookmarkEnd w:id="192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91. За рахунок яких коштів здійснюється оплата праці вихователів груп подовженого дня в комунальних закладах освіти?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193" w:name="n203"/>
      <w:bookmarkEnd w:id="193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92. За якої умови дозволяється залучати учнів, які не досягли повноліття, до участі у заходах, організованих громадськими об'єднаннями?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194" w:name="n204"/>
      <w:bookmarkEnd w:id="194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93. За якої умови батьки учнів мають право бути присутніми на навчальних заняттях своїх дітей?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195" w:name="n205"/>
      <w:bookmarkEnd w:id="195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94. Якими документами визначаються види та форми заохочення та відзначення учнів у закладі загальної середньої освіти?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196" w:name="n206"/>
      <w:bookmarkEnd w:id="196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95. Хто приймає рішення про заохочення (відзначення) учня?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197" w:name="n207"/>
      <w:bookmarkEnd w:id="197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96. На що спрямовується виховний процес у закладі загальної середньої освіти?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198" w:name="n208"/>
      <w:bookmarkEnd w:id="198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97. Яке право гарантується особам, які належать до корінних народів або національних меншин України, під час здобуття повної загальної середньої освіти?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199" w:name="n209"/>
      <w:bookmarkEnd w:id="199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98. На підставі чого визначається потреба учня з особливими освітніми потребами в індивідуальній програмі розвитку, індивідуальному навчальному плані?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200" w:name="n210"/>
      <w:bookmarkEnd w:id="200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99. Що визначає індивідуальна програма розвитку?</w:t>
      </w:r>
    </w:p>
    <w:p w:rsidR="00B5698D" w:rsidRPr="00B5698D" w:rsidRDefault="00B5698D" w:rsidP="00B5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201" w:name="n211"/>
      <w:bookmarkEnd w:id="201"/>
      <w:r w:rsidRPr="00B5698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uk-UA"/>
        </w:rPr>
        <w:t>100. Ким розглядається питання спроможності закладу освіти забезпечити реалізацію індивідуальної освітньої траєкторії учня?</w:t>
      </w:r>
    </w:p>
    <w:p w:rsidR="002A0CD7" w:rsidRDefault="00B5698D">
      <w:bookmarkStart w:id="202" w:name="_GoBack"/>
      <w:bookmarkEnd w:id="202"/>
    </w:p>
    <w:sectPr w:rsidR="002A0CD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98D"/>
    <w:rsid w:val="0045716A"/>
    <w:rsid w:val="009F5E49"/>
    <w:rsid w:val="00B5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6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B5698D"/>
    <w:rPr>
      <w:b/>
      <w:bCs/>
    </w:rPr>
  </w:style>
  <w:style w:type="character" w:styleId="a5">
    <w:name w:val="Hyperlink"/>
    <w:basedOn w:val="a0"/>
    <w:uiPriority w:val="99"/>
    <w:semiHidden/>
    <w:unhideWhenUsed/>
    <w:rsid w:val="00B569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6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B5698D"/>
    <w:rPr>
      <w:b/>
      <w:bCs/>
    </w:rPr>
  </w:style>
  <w:style w:type="character" w:styleId="a5">
    <w:name w:val="Hyperlink"/>
    <w:basedOn w:val="a0"/>
    <w:uiPriority w:val="99"/>
    <w:semiHidden/>
    <w:unhideWhenUsed/>
    <w:rsid w:val="00B569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zakon.rada.gov.ua/rada/show/463-20" TargetMode="External"/><Relationship Id="rId5" Type="http://schemas.openxmlformats.org/officeDocument/2006/relationships/hyperlink" Target="https://zakon.rada.gov.ua/rada/show/2145-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12482</Words>
  <Characters>7115</Characters>
  <Application>Microsoft Office Word</Application>
  <DocSecurity>0</DocSecurity>
  <Lines>59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2021-11-01T13:20:00Z</dcterms:created>
  <dcterms:modified xsi:type="dcterms:W3CDTF">2021-11-01T13:21:00Z</dcterms:modified>
</cp:coreProperties>
</file>