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6E38D5" w14:textId="77777777" w:rsidR="00210D44" w:rsidRDefault="00210D44" w:rsidP="00210D44">
      <w:pPr>
        <w:pStyle w:val="a3"/>
        <w:spacing w:before="0" w:beforeAutospacing="0" w:after="150" w:afterAutospacing="0"/>
        <w:ind w:firstLine="315"/>
        <w:jc w:val="center"/>
        <w:rPr>
          <w:rFonts w:ascii="Tahoma" w:hAnsi="Tahoma" w:cs="Tahoma"/>
          <w:color w:val="000000"/>
          <w:sz w:val="21"/>
          <w:szCs w:val="21"/>
        </w:rPr>
      </w:pPr>
      <w:r>
        <w:rPr>
          <w:rStyle w:val="a4"/>
          <w:rFonts w:ascii="Tahoma" w:hAnsi="Tahoma" w:cs="Tahoma"/>
          <w:color w:val="000000"/>
          <w:sz w:val="21"/>
          <w:szCs w:val="21"/>
        </w:rPr>
        <w:t>Загальна інформація</w:t>
      </w:r>
    </w:p>
    <w:p w14:paraId="7B870132" w14:textId="77777777" w:rsidR="00210D44" w:rsidRDefault="00210D44" w:rsidP="00210D44">
      <w:pPr>
        <w:pStyle w:val="a3"/>
        <w:spacing w:before="0" w:beforeAutospacing="0" w:after="150" w:afterAutospacing="0"/>
        <w:ind w:firstLine="315"/>
        <w:jc w:val="both"/>
        <w:rPr>
          <w:rFonts w:ascii="Tahoma" w:hAnsi="Tahoma" w:cs="Tahoma"/>
          <w:color w:val="000000"/>
          <w:sz w:val="21"/>
          <w:szCs w:val="21"/>
        </w:rPr>
      </w:pPr>
      <w:r>
        <w:rPr>
          <w:rFonts w:ascii="Tahoma" w:hAnsi="Tahoma" w:cs="Tahoma"/>
          <w:color w:val="000000"/>
          <w:sz w:val="21"/>
          <w:szCs w:val="21"/>
        </w:rPr>
        <w:t xml:space="preserve">У 2016 році Україна вперше долучилася до Програми міжнародного оцінювання учнів – PISA. Програма має на меті порівняти освітні системи близько 80 країн світу через вимірювання </w:t>
      </w:r>
      <w:proofErr w:type="spellStart"/>
      <w:r>
        <w:rPr>
          <w:rFonts w:ascii="Tahoma" w:hAnsi="Tahoma" w:cs="Tahoma"/>
          <w:color w:val="000000"/>
          <w:sz w:val="21"/>
          <w:szCs w:val="21"/>
        </w:rPr>
        <w:t>компетентностей</w:t>
      </w:r>
      <w:proofErr w:type="spellEnd"/>
      <w:r>
        <w:rPr>
          <w:rFonts w:ascii="Tahoma" w:hAnsi="Tahoma" w:cs="Tahoma"/>
          <w:color w:val="000000"/>
          <w:sz w:val="21"/>
          <w:szCs w:val="21"/>
        </w:rPr>
        <w:t xml:space="preserve"> учнів із читання, математики та природничих дисциплін, прямо не пов’язаних з оволодінням шкільними програмами. Крім того, велика увага у дослідженні PISA приділяється вивченню факторів, що впливають на успішне навчання учнів.</w:t>
      </w:r>
    </w:p>
    <w:p w14:paraId="0545C662" w14:textId="77777777" w:rsidR="00210D44" w:rsidRDefault="00210D44" w:rsidP="00210D44">
      <w:pPr>
        <w:pStyle w:val="a3"/>
        <w:spacing w:before="0" w:beforeAutospacing="0" w:after="150" w:afterAutospacing="0"/>
        <w:ind w:firstLine="315"/>
        <w:jc w:val="both"/>
        <w:rPr>
          <w:rFonts w:ascii="Tahoma" w:hAnsi="Tahoma" w:cs="Tahoma"/>
          <w:color w:val="000000"/>
          <w:sz w:val="21"/>
          <w:szCs w:val="21"/>
        </w:rPr>
      </w:pPr>
      <w:r>
        <w:rPr>
          <w:rFonts w:ascii="Tahoma" w:hAnsi="Tahoma" w:cs="Tahoma"/>
          <w:color w:val="000000"/>
          <w:sz w:val="21"/>
          <w:szCs w:val="21"/>
        </w:rPr>
        <w:t>Дослідження PISA проводиться кожні три роки, починаючи з 2000 року, шляхом тестування навичок і знань 15-річних учнів. Вважається, що в більшості країн саме в цьому віці учні закінчують основну школу, і постають перед вибором професії і загалом майбутнього життєвого шляху. Однак PISA не перевіряє рівня навчальних досягнень учнів, натомість оцінює наскільки учень зможе використовувати знання й уміння, отримані в школі, за можливих життєвих труднощів і викликів.</w:t>
      </w:r>
    </w:p>
    <w:p w14:paraId="60D83F18" w14:textId="77777777" w:rsidR="00210D44" w:rsidRDefault="00210D44" w:rsidP="00210D44">
      <w:pPr>
        <w:pStyle w:val="a3"/>
        <w:spacing w:before="0" w:beforeAutospacing="0" w:after="150" w:afterAutospacing="0"/>
        <w:ind w:firstLine="315"/>
        <w:jc w:val="both"/>
        <w:rPr>
          <w:rFonts w:ascii="Tahoma" w:hAnsi="Tahoma" w:cs="Tahoma"/>
          <w:color w:val="000000"/>
          <w:sz w:val="21"/>
          <w:szCs w:val="21"/>
        </w:rPr>
      </w:pPr>
      <w:r>
        <w:rPr>
          <w:rStyle w:val="a4"/>
          <w:rFonts w:ascii="Tahoma" w:hAnsi="Tahoma" w:cs="Tahoma"/>
          <w:color w:val="000000"/>
          <w:sz w:val="21"/>
          <w:szCs w:val="21"/>
        </w:rPr>
        <w:t>Читацька грамотність</w:t>
      </w:r>
      <w:r>
        <w:rPr>
          <w:rFonts w:ascii="Tahoma" w:hAnsi="Tahoma" w:cs="Tahoma"/>
          <w:color w:val="000000"/>
          <w:sz w:val="21"/>
          <w:szCs w:val="21"/>
        </w:rPr>
        <w:t> визначається як здатність особи до широкого розуміння тексту, пошуку нової інформації, її відтворення та використання, інтерпретації змісту й формулювання власних умовиводів, осмислення й оцінювання змісту та форми тексту тощо.</w:t>
      </w:r>
    </w:p>
    <w:p w14:paraId="62F95CF9" w14:textId="77777777" w:rsidR="00210D44" w:rsidRDefault="00210D44" w:rsidP="00210D44">
      <w:pPr>
        <w:pStyle w:val="a3"/>
        <w:spacing w:before="0" w:beforeAutospacing="0" w:after="150" w:afterAutospacing="0"/>
        <w:ind w:firstLine="315"/>
        <w:jc w:val="both"/>
        <w:rPr>
          <w:rFonts w:ascii="Tahoma" w:hAnsi="Tahoma" w:cs="Tahoma"/>
          <w:color w:val="000000"/>
          <w:sz w:val="21"/>
          <w:szCs w:val="21"/>
        </w:rPr>
      </w:pPr>
      <w:r>
        <w:rPr>
          <w:rStyle w:val="a4"/>
          <w:rFonts w:ascii="Tahoma" w:hAnsi="Tahoma" w:cs="Tahoma"/>
          <w:color w:val="000000"/>
          <w:sz w:val="21"/>
          <w:szCs w:val="21"/>
        </w:rPr>
        <w:t>Математична грамотність</w:t>
      </w:r>
      <w:r>
        <w:rPr>
          <w:rFonts w:ascii="Tahoma" w:hAnsi="Tahoma" w:cs="Tahoma"/>
          <w:color w:val="000000"/>
          <w:sz w:val="21"/>
          <w:szCs w:val="21"/>
        </w:rPr>
        <w:t> – це здатність особи до визначення й усвідомлення ролі математики в сучасному світі, надання добре обґрунтованих суджень, уміння використовувати математику в особистих цілях і в суспільному житті.</w:t>
      </w:r>
    </w:p>
    <w:p w14:paraId="1370B3D2" w14:textId="77777777" w:rsidR="00210D44" w:rsidRDefault="00210D44" w:rsidP="00210D44">
      <w:pPr>
        <w:pStyle w:val="a3"/>
        <w:spacing w:before="0" w:beforeAutospacing="0" w:after="150" w:afterAutospacing="0"/>
        <w:ind w:firstLine="315"/>
        <w:jc w:val="both"/>
        <w:rPr>
          <w:rFonts w:ascii="Tahoma" w:hAnsi="Tahoma" w:cs="Tahoma"/>
          <w:color w:val="000000"/>
          <w:sz w:val="21"/>
          <w:szCs w:val="21"/>
        </w:rPr>
      </w:pPr>
      <w:r>
        <w:rPr>
          <w:rStyle w:val="a4"/>
          <w:rFonts w:ascii="Tahoma" w:hAnsi="Tahoma" w:cs="Tahoma"/>
          <w:color w:val="000000"/>
          <w:sz w:val="21"/>
          <w:szCs w:val="21"/>
        </w:rPr>
        <w:t>Природничо-наукова грамотність</w:t>
      </w:r>
      <w:r>
        <w:rPr>
          <w:rFonts w:ascii="Tahoma" w:hAnsi="Tahoma" w:cs="Tahoma"/>
          <w:color w:val="000000"/>
          <w:sz w:val="21"/>
          <w:szCs w:val="21"/>
        </w:rPr>
        <w:t> передбачає уміння пояснювати наукові явища, робити обґрунтовані висновки про них, усвідомлювати вплив науки і технологій на зміну матеріального, інтелектуального й культурного середовищ.</w:t>
      </w:r>
    </w:p>
    <w:p w14:paraId="65AF4053" w14:textId="77777777" w:rsidR="00210D44" w:rsidRDefault="00210D44" w:rsidP="00210D44">
      <w:pPr>
        <w:pStyle w:val="a3"/>
        <w:spacing w:before="0" w:beforeAutospacing="0" w:after="150" w:afterAutospacing="0"/>
        <w:ind w:firstLine="315"/>
        <w:jc w:val="both"/>
        <w:rPr>
          <w:rFonts w:ascii="Tahoma" w:hAnsi="Tahoma" w:cs="Tahoma"/>
          <w:color w:val="000000"/>
          <w:sz w:val="21"/>
          <w:szCs w:val="21"/>
        </w:rPr>
      </w:pPr>
      <w:r>
        <w:rPr>
          <w:rFonts w:ascii="Tahoma" w:hAnsi="Tahoma" w:cs="Tahoma"/>
          <w:color w:val="000000"/>
          <w:sz w:val="21"/>
          <w:szCs w:val="21"/>
        </w:rPr>
        <w:t xml:space="preserve">Крім оцінки предметних </w:t>
      </w:r>
      <w:proofErr w:type="spellStart"/>
      <w:r>
        <w:rPr>
          <w:rFonts w:ascii="Tahoma" w:hAnsi="Tahoma" w:cs="Tahoma"/>
          <w:color w:val="000000"/>
          <w:sz w:val="21"/>
          <w:szCs w:val="21"/>
        </w:rPr>
        <w:t>компетентностей</w:t>
      </w:r>
      <w:proofErr w:type="spellEnd"/>
      <w:r>
        <w:rPr>
          <w:rFonts w:ascii="Tahoma" w:hAnsi="Tahoma" w:cs="Tahoma"/>
          <w:color w:val="000000"/>
          <w:sz w:val="21"/>
          <w:szCs w:val="21"/>
        </w:rPr>
        <w:t>, метою PISA також є визначення чинників, що впливають на рівень навчальних досягнень учнів у світі. Саме тому учасники Програми заповнюють анкету, що досліджує різноманітні аспекти їхнього життя. Ідеться про такі чинники, як міграційні процеси, гендерна політика, соціально-економічний стан, піклування і підтримка з боку батьків, навчання в ранньому дитинстві, мотивації до навчання, а також здатності регулювати свою власну навчальну поведінку, залучення до читання, інтерес до математики або задоволення від науки, повага до інших.</w:t>
      </w:r>
    </w:p>
    <w:p w14:paraId="0F43A378" w14:textId="77777777" w:rsidR="00210D44" w:rsidRDefault="00210D44" w:rsidP="00210D44">
      <w:pPr>
        <w:pStyle w:val="a3"/>
        <w:spacing w:before="0" w:beforeAutospacing="0" w:after="150" w:afterAutospacing="0"/>
        <w:ind w:firstLine="315"/>
        <w:jc w:val="both"/>
        <w:rPr>
          <w:rFonts w:ascii="Tahoma" w:hAnsi="Tahoma" w:cs="Tahoma"/>
          <w:color w:val="000000"/>
          <w:sz w:val="21"/>
          <w:szCs w:val="21"/>
        </w:rPr>
      </w:pPr>
      <w:r>
        <w:rPr>
          <w:rFonts w:ascii="Tahoma" w:hAnsi="Tahoma" w:cs="Tahoma"/>
          <w:color w:val="000000"/>
          <w:sz w:val="21"/>
          <w:szCs w:val="21"/>
        </w:rPr>
        <w:t>Також відповідні анкети заповнюють і адміністрації закладів, у яких навчаються учні, залучені до тестування. Мета такого анкетування – дослідити вплив на результати тестування учнів таких чинників як кваліфікація вчителів, навчальні плани, методики викладання, час на навчання та навчальні можливості як всередині школи, так і поза її межами, контроль якості шкільних процесів, лідерство та шкільне управління, залучення батьків до участі в шкільному житті, мікроклімат у школі, загальні цінності, очікування високих досягнень, взаємодія та взаємна підтримка тощо.</w:t>
      </w:r>
    </w:p>
    <w:p w14:paraId="30E2FAFA" w14:textId="77777777" w:rsidR="00210D44" w:rsidRDefault="00210D44" w:rsidP="00210D44">
      <w:pPr>
        <w:pStyle w:val="a3"/>
        <w:spacing w:before="0" w:beforeAutospacing="0" w:after="150" w:afterAutospacing="0"/>
        <w:ind w:firstLine="315"/>
        <w:jc w:val="both"/>
        <w:rPr>
          <w:rFonts w:ascii="Tahoma" w:hAnsi="Tahoma" w:cs="Tahoma"/>
          <w:color w:val="000000"/>
          <w:sz w:val="21"/>
          <w:szCs w:val="21"/>
        </w:rPr>
      </w:pPr>
      <w:r>
        <w:rPr>
          <w:rFonts w:ascii="Tahoma" w:hAnsi="Tahoma" w:cs="Tahoma"/>
          <w:color w:val="000000"/>
          <w:sz w:val="21"/>
          <w:szCs w:val="21"/>
        </w:rPr>
        <w:t>Дослідження PISA здійснюється в три етапи (підготовчий, пілотний, основний). Під час підготовчого етапу відбувається переклад та адаптація тестових матеріалів, а також анкет для опитування учнів та адміністрацій навчальних закладів. Пілотний передбачає апробацію завдань та інструментарію дослідження до контексту країн-учасниць. В основний  період проводиться тестування, підготовка міжнародного та національного звітів.</w:t>
      </w:r>
    </w:p>
    <w:p w14:paraId="0EC30E22" w14:textId="77777777" w:rsidR="00210D44" w:rsidRDefault="00210D44" w:rsidP="00210D44">
      <w:pPr>
        <w:pStyle w:val="a3"/>
        <w:spacing w:before="0" w:beforeAutospacing="0" w:after="150" w:afterAutospacing="0"/>
        <w:ind w:firstLine="315"/>
        <w:jc w:val="both"/>
        <w:rPr>
          <w:rFonts w:ascii="Tahoma" w:hAnsi="Tahoma" w:cs="Tahoma"/>
          <w:color w:val="000000"/>
          <w:sz w:val="21"/>
          <w:szCs w:val="21"/>
        </w:rPr>
      </w:pPr>
      <w:r>
        <w:rPr>
          <w:rFonts w:ascii="Tahoma" w:hAnsi="Tahoma" w:cs="Tahoma"/>
          <w:color w:val="000000"/>
          <w:sz w:val="21"/>
          <w:szCs w:val="21"/>
        </w:rPr>
        <w:t xml:space="preserve">Участь України в дослідженні PISA має кілька важливих аспектів. Зокрема,  отримання об’єктивної інформації про готовність молодих громадян до повноцінного життя в сучасному суспільстві відповідно до міжнародних стандартів; розуміння чинників, які впливають на ефективність освіти в країні; можливість приймати рішення та формувати національну освітню політику на основі реальних даних про стан вітчизняної системи освіти. Крім того, завдання PISA та методологія оцінювання їхнього виконання слугуватимуть практичним орієнтиром для освітян у становленні </w:t>
      </w:r>
      <w:proofErr w:type="spellStart"/>
      <w:r>
        <w:rPr>
          <w:rFonts w:ascii="Tahoma" w:hAnsi="Tahoma" w:cs="Tahoma"/>
          <w:color w:val="000000"/>
          <w:sz w:val="21"/>
          <w:szCs w:val="21"/>
        </w:rPr>
        <w:t>компетентнісної</w:t>
      </w:r>
      <w:proofErr w:type="spellEnd"/>
      <w:r>
        <w:rPr>
          <w:rFonts w:ascii="Tahoma" w:hAnsi="Tahoma" w:cs="Tahoma"/>
          <w:color w:val="000000"/>
          <w:sz w:val="21"/>
          <w:szCs w:val="21"/>
        </w:rPr>
        <w:t xml:space="preserve"> парадигми освіти в Україні.</w:t>
      </w:r>
    </w:p>
    <w:p w14:paraId="6C01E280" w14:textId="77777777" w:rsidR="00210D44" w:rsidRDefault="00210D44" w:rsidP="00210D44">
      <w:pPr>
        <w:pStyle w:val="a3"/>
        <w:spacing w:before="0" w:beforeAutospacing="0" w:after="150" w:afterAutospacing="0"/>
        <w:ind w:firstLine="315"/>
        <w:jc w:val="both"/>
        <w:rPr>
          <w:rFonts w:ascii="Tahoma" w:hAnsi="Tahoma" w:cs="Tahoma"/>
          <w:color w:val="000000"/>
          <w:sz w:val="21"/>
          <w:szCs w:val="21"/>
        </w:rPr>
      </w:pPr>
      <w:r>
        <w:rPr>
          <w:rFonts w:ascii="Tahoma" w:hAnsi="Tahoma" w:cs="Tahoma"/>
          <w:color w:val="000000"/>
          <w:sz w:val="21"/>
          <w:szCs w:val="21"/>
        </w:rPr>
        <w:t>В Україні відповідальність за організацію та проведення дослідження PISA покладено на Український центр оцінювання якості освіти. Національним координатором проекту є Тетяна Вакуленко, заступник директора Українського центру.</w:t>
      </w:r>
    </w:p>
    <w:p w14:paraId="1F5B3287" w14:textId="77777777" w:rsidR="00210D44" w:rsidRDefault="00210D44" w:rsidP="00210D44">
      <w:pPr>
        <w:pStyle w:val="a3"/>
        <w:spacing w:before="0" w:beforeAutospacing="0" w:after="150" w:afterAutospacing="0"/>
        <w:ind w:firstLine="315"/>
        <w:jc w:val="both"/>
        <w:rPr>
          <w:rFonts w:ascii="Tahoma" w:hAnsi="Tahoma" w:cs="Tahoma"/>
          <w:color w:val="000000"/>
          <w:sz w:val="21"/>
          <w:szCs w:val="21"/>
        </w:rPr>
      </w:pPr>
      <w:r>
        <w:rPr>
          <w:rFonts w:ascii="Tahoma" w:hAnsi="Tahoma" w:cs="Tahoma"/>
          <w:color w:val="000000"/>
          <w:sz w:val="21"/>
          <w:szCs w:val="21"/>
        </w:rPr>
        <w:t>Виконання завдань дослідження щодо створення вибірки учасників покладено на Інститут освітньої аналітики. До участі в проекті PISA–2018 на різних етапах його підготовки й проведення залучені фахівці Національної академії педагогічних наук України, аналітичного центру CEDOS, Інституту модернізації змісту освіти, інститутів післядипломної педагогічної освіти.</w:t>
      </w:r>
    </w:p>
    <w:p w14:paraId="08AE196C" w14:textId="77777777" w:rsidR="00210D44" w:rsidRDefault="00210D44" w:rsidP="00210D44">
      <w:pPr>
        <w:pStyle w:val="a3"/>
        <w:spacing w:before="0" w:beforeAutospacing="0" w:after="150" w:afterAutospacing="0"/>
        <w:ind w:firstLine="315"/>
        <w:jc w:val="both"/>
        <w:rPr>
          <w:rFonts w:ascii="Tahoma" w:hAnsi="Tahoma" w:cs="Tahoma"/>
          <w:color w:val="000000"/>
          <w:sz w:val="21"/>
          <w:szCs w:val="21"/>
        </w:rPr>
      </w:pPr>
      <w:r>
        <w:rPr>
          <w:rFonts w:ascii="Tahoma" w:hAnsi="Tahoma" w:cs="Tahoma"/>
          <w:color w:val="000000"/>
          <w:sz w:val="21"/>
          <w:szCs w:val="21"/>
        </w:rPr>
        <w:lastRenderedPageBreak/>
        <w:t>Окрім того, PIZA не перевіряє, чи засвоїли учні вміст освітньої програми, а оцінює, наскільки учні здатні використовувати здобуті знання, уміння та навички в реальному житті.</w:t>
      </w:r>
    </w:p>
    <w:p w14:paraId="1A11F670" w14:textId="77777777" w:rsidR="00210D44" w:rsidRDefault="00210D44" w:rsidP="00210D44">
      <w:pPr>
        <w:pStyle w:val="a3"/>
        <w:spacing w:before="0" w:beforeAutospacing="0" w:after="150" w:afterAutospacing="0"/>
        <w:ind w:firstLine="315"/>
        <w:jc w:val="both"/>
        <w:rPr>
          <w:rFonts w:ascii="Tahoma" w:hAnsi="Tahoma" w:cs="Tahoma"/>
          <w:color w:val="000000"/>
          <w:sz w:val="21"/>
          <w:szCs w:val="21"/>
        </w:rPr>
      </w:pPr>
      <w:r>
        <w:rPr>
          <w:rStyle w:val="a4"/>
          <w:rFonts w:ascii="Tahoma" w:hAnsi="Tahoma" w:cs="Tahoma"/>
          <w:color w:val="000000"/>
          <w:sz w:val="21"/>
          <w:szCs w:val="21"/>
        </w:rPr>
        <w:t>Кожне дослідження PIZA має провідну компетентність: для PIZA-2018 була читацька грамотність, для PIZA-2021 стане математична, для PIZA-2024 – природничо-наукова компетентність.</w:t>
      </w:r>
      <w:r>
        <w:rPr>
          <w:rFonts w:ascii="Tahoma" w:hAnsi="Tahoma" w:cs="Tahoma"/>
          <w:color w:val="000000"/>
          <w:sz w:val="21"/>
          <w:szCs w:val="21"/>
        </w:rPr>
        <w:t xml:space="preserve"> Детальну інформацію про PISA – рамкові матеріали, зразки завдань попередніх циклів, новини про стан підготовки до проведення дослідження в Україні – розміщено на офіційному сайті Програми в </w:t>
      </w:r>
      <w:proofErr w:type="spellStart"/>
      <w:r>
        <w:rPr>
          <w:rFonts w:ascii="Tahoma" w:hAnsi="Tahoma" w:cs="Tahoma"/>
          <w:color w:val="000000"/>
          <w:sz w:val="21"/>
          <w:szCs w:val="21"/>
        </w:rPr>
        <w:t>Україні:</w:t>
      </w:r>
      <w:hyperlink r:id="rId4" w:tgtFrame="_blank" w:history="1">
        <w:r>
          <w:rPr>
            <w:rStyle w:val="a5"/>
            <w:rFonts w:ascii="Tahoma" w:hAnsi="Tahoma" w:cs="Tahoma"/>
            <w:sz w:val="21"/>
            <w:szCs w:val="21"/>
          </w:rPr>
          <w:t>pisa.testportal.gov.ua</w:t>
        </w:r>
        <w:proofErr w:type="spellEnd"/>
      </w:hyperlink>
      <w:r>
        <w:rPr>
          <w:rFonts w:ascii="Tahoma" w:hAnsi="Tahoma" w:cs="Tahoma"/>
          <w:color w:val="000000"/>
          <w:sz w:val="21"/>
          <w:szCs w:val="21"/>
        </w:rPr>
        <w:t>.</w:t>
      </w:r>
    </w:p>
    <w:p w14:paraId="38A1858E" w14:textId="77777777" w:rsidR="001B009E" w:rsidRDefault="001B009E"/>
    <w:sectPr w:rsidR="001B009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D44"/>
    <w:rsid w:val="001B009E"/>
    <w:rsid w:val="00210D4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A6D00"/>
  <w15:chartTrackingRefBased/>
  <w15:docId w15:val="{3234A889-3D64-4B01-B291-F89CE78D0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10D44"/>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210D44"/>
    <w:rPr>
      <w:b/>
      <w:bCs/>
    </w:rPr>
  </w:style>
  <w:style w:type="character" w:styleId="a5">
    <w:name w:val="Hyperlink"/>
    <w:basedOn w:val="a0"/>
    <w:uiPriority w:val="99"/>
    <w:semiHidden/>
    <w:unhideWhenUsed/>
    <w:rsid w:val="00210D4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591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pisa.testportal.gov.u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3164</Words>
  <Characters>1805</Characters>
  <Application>Microsoft Office Word</Application>
  <DocSecurity>0</DocSecurity>
  <Lines>15</Lines>
  <Paragraphs>9</Paragraphs>
  <ScaleCrop>false</ScaleCrop>
  <Company/>
  <LinksUpToDate>false</LinksUpToDate>
  <CharactersWithSpaces>4960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Тетяна</dc:creator>
  <cp:keywords/>
  <dc:description/>
  <cp:lastModifiedBy>Тетяна</cp:lastModifiedBy>
  <cp:revision>2</cp:revision>
  <dcterms:created xsi:type="dcterms:W3CDTF">2021-02-22T23:58:00Z</dcterms:created>
  <dcterms:modified xsi:type="dcterms:W3CDTF">2021-02-22T23:59:00Z</dcterms:modified>
</cp:coreProperties>
</file>