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B8" w:rsidRDefault="004F7C1A" w:rsidP="00C759B8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59.5pt;width:230.4pt;height:162.75pt;z-index:251659264;mso-wrap-distance-left:0;mso-wrap-distance-top:0;mso-wrap-distance-right:0;mso-wrap-distance-bottom:0;mso-position-horizontal:absolute;mso-position-horizontal-relative:text;mso-position-vertical:absolute;mso-position-vertical-relative:text;mso-width-relative:page;mso-height-relative:page" o:allowincell="f">
            <v:imagedata r:id="rId4" o:title="image1"/>
            <w10:wrap type="square"/>
          </v:shape>
        </w:pict>
      </w:r>
      <w:r w:rsidR="00C759B8" w:rsidRPr="00307267">
        <w:rPr>
          <w:rFonts w:cs="Times New Roman"/>
          <w:szCs w:val="28"/>
        </w:rPr>
        <w:t xml:space="preserve">Коноваленко </w:t>
      </w:r>
      <w:proofErr w:type="spellStart"/>
      <w:r w:rsidR="00C759B8" w:rsidRPr="00307267">
        <w:rPr>
          <w:rFonts w:cs="Times New Roman"/>
          <w:szCs w:val="28"/>
        </w:rPr>
        <w:t>Валенти</w:t>
      </w:r>
      <w:proofErr w:type="spellEnd"/>
      <w:r w:rsidR="00C759B8" w:rsidRPr="00307267">
        <w:rPr>
          <w:rFonts w:cs="Times New Roman"/>
          <w:szCs w:val="28"/>
        </w:rPr>
        <w:t xml:space="preserve"> Анатоліївна 19-20 жовтня 2017 року була учасником семінару-практикуму «Нові підходи до викладання гуманітарних предметів у сучасній школі» при Херсонському академічному ліцеї ім. </w:t>
      </w:r>
      <w:proofErr w:type="spellStart"/>
      <w:r w:rsidR="00C759B8" w:rsidRPr="00307267">
        <w:rPr>
          <w:rFonts w:cs="Times New Roman"/>
          <w:szCs w:val="28"/>
        </w:rPr>
        <w:t>Мішукова</w:t>
      </w:r>
      <w:proofErr w:type="spellEnd"/>
      <w:r w:rsidR="00C759B8" w:rsidRPr="00307267">
        <w:rPr>
          <w:rFonts w:cs="Times New Roman"/>
          <w:szCs w:val="28"/>
        </w:rPr>
        <w:t xml:space="preserve">. </w:t>
      </w:r>
    </w:p>
    <w:p w:rsidR="00D1500C" w:rsidRDefault="00DE2143" w:rsidP="00D1500C">
      <w:pPr>
        <w:rPr>
          <w:rFonts w:cs="Times New Roman"/>
          <w:szCs w:val="28"/>
        </w:rPr>
      </w:pPr>
      <w:r w:rsidRPr="00DE2143">
        <w:rPr>
          <w:rFonts w:cs="Times New Roman"/>
          <w:noProof/>
          <w:szCs w:val="28"/>
          <w:lang w:val="ru-RU" w:eastAsia="ru-RU"/>
        </w:rPr>
        <w:drawing>
          <wp:inline distT="0" distB="0" distL="0" distR="0">
            <wp:extent cx="2913321" cy="1639619"/>
            <wp:effectExtent l="0" t="0" r="1905" b="0"/>
            <wp:docPr id="2" name="Рисунок 2" descr="C:\Users\КЗОШ\Desktop\Урок ВА\IMG_20171019_15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ЗОШ\Desktop\Урок ВА\IMG_20171019_155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164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43" w:rsidRDefault="00DE2143" w:rsidP="00D1500C">
      <w:pPr>
        <w:rPr>
          <w:rFonts w:cs="Times New Roman"/>
          <w:szCs w:val="28"/>
        </w:rPr>
      </w:pPr>
    </w:p>
    <w:p w:rsidR="00DE2143" w:rsidRDefault="00DE2143" w:rsidP="00D1500C">
      <w:pPr>
        <w:rPr>
          <w:rFonts w:cs="Times New Roman"/>
          <w:szCs w:val="28"/>
        </w:rPr>
      </w:pPr>
      <w:r w:rsidRPr="00DE2143">
        <w:rPr>
          <w:rFonts w:cs="Times New Roman"/>
          <w:noProof/>
          <w:szCs w:val="28"/>
          <w:lang w:val="ru-RU" w:eastAsia="ru-RU"/>
        </w:rPr>
        <w:drawing>
          <wp:inline distT="0" distB="0" distL="0" distR="0" wp14:anchorId="1CCA4DE2" wp14:editId="181A89C1">
            <wp:extent cx="2504931" cy="1409700"/>
            <wp:effectExtent l="0" t="0" r="0" b="0"/>
            <wp:docPr id="5" name="Рисунок 5" descr="C:\Users\КЗОШ\Desktop\Урок ВА\IMG_20171019_15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ЗОШ\Desktop\Урок ВА\IMG_20171019_155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17" cy="141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143">
        <w:rPr>
          <w:rFonts w:cs="Times New Roman"/>
          <w:noProof/>
          <w:szCs w:val="28"/>
          <w:lang w:val="ru-RU" w:eastAsia="ru-RU"/>
        </w:rPr>
        <w:drawing>
          <wp:inline distT="0" distB="0" distL="0" distR="0" wp14:anchorId="2F57BC78" wp14:editId="53E6100C">
            <wp:extent cx="2557916" cy="1439597"/>
            <wp:effectExtent l="0" t="0" r="0" b="8255"/>
            <wp:docPr id="3" name="Рисунок 3" descr="C:\Users\КЗОШ\Desktop\Урок ВА\IMG_20171019_13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ЗОШ\Desktop\Урок ВА\IMG_20171019_134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23" cy="144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</w:t>
      </w:r>
      <w:r w:rsidRPr="00DE2143">
        <w:rPr>
          <w:rFonts w:cs="Times New Roman"/>
          <w:noProof/>
          <w:szCs w:val="28"/>
          <w:lang w:val="ru-RU" w:eastAsia="ru-RU"/>
        </w:rPr>
        <w:drawing>
          <wp:inline distT="0" distB="0" distL="0" distR="0" wp14:anchorId="3C028F00" wp14:editId="4934C964">
            <wp:extent cx="2914650" cy="3886200"/>
            <wp:effectExtent l="0" t="0" r="0" b="0"/>
            <wp:docPr id="4" name="Рисунок 4" descr="C:\Users\КЗОШ\Desktop\Урок ВА\IMG_20171019_13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ЗОШ\Desktop\Урок ВА\IMG_20171019_134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43" w:rsidRPr="00307267" w:rsidRDefault="00DE2143" w:rsidP="00D1500C">
      <w:pPr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p w:rsidR="00C759B8" w:rsidRPr="00307267" w:rsidRDefault="00C759B8" w:rsidP="00C759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404040"/>
          <w:szCs w:val="28"/>
          <w:lang w:eastAsia="uk-UA"/>
        </w:rPr>
      </w:pPr>
      <w:r w:rsidRPr="00307267">
        <w:rPr>
          <w:rFonts w:eastAsia="Times New Roman" w:cs="Times New Roman"/>
          <w:color w:val="404040"/>
          <w:szCs w:val="28"/>
          <w:lang w:eastAsia="uk-UA"/>
        </w:rPr>
        <w:t xml:space="preserve">Паралельне існування двох літератур (зарубіжної та української) створило широкі можливості для застосування елементів літературної компаративістики. Літературний компонент освітньої галузі «Мови і літератури» Державного </w:t>
      </w:r>
      <w:r w:rsidRPr="00307267">
        <w:rPr>
          <w:rFonts w:eastAsia="Times New Roman" w:cs="Times New Roman"/>
          <w:color w:val="404040"/>
          <w:szCs w:val="28"/>
          <w:lang w:eastAsia="uk-UA"/>
        </w:rPr>
        <w:lastRenderedPageBreak/>
        <w:t>стандарту базової і повної загальної середньої освіти передбачає реалізацію компаративної лінії й визначає відповідні державні вимоги до рівня підготовки учнів. Конкретизовано таку вимогу в новій програмі курсу «Зарубіжна література». Це рубрика «Елементи компаративістики».</w:t>
      </w:r>
    </w:p>
    <w:p w:rsidR="00C759B8" w:rsidRPr="00307267" w:rsidRDefault="00307267" w:rsidP="00C759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404040"/>
          <w:szCs w:val="28"/>
          <w:lang w:eastAsia="uk-UA"/>
        </w:rPr>
      </w:pPr>
      <w:r>
        <w:rPr>
          <w:rFonts w:eastAsia="Times New Roman" w:cs="Times New Roman"/>
          <w:color w:val="404040"/>
          <w:szCs w:val="28"/>
          <w:lang w:eastAsia="uk-UA"/>
        </w:rPr>
        <w:t>К</w:t>
      </w:r>
      <w:r w:rsidR="00C759B8" w:rsidRPr="00307267">
        <w:rPr>
          <w:rFonts w:eastAsia="Times New Roman" w:cs="Times New Roman"/>
          <w:color w:val="404040"/>
          <w:szCs w:val="28"/>
          <w:lang w:eastAsia="uk-UA"/>
        </w:rPr>
        <w:t>омпаративний аналіз творів допомагає усвідомити учням цілісність світового літературного процесу. Це відповідає головній меті літературної освіти – виховання творчого читача із самостійним критичним мисленням, формування гуманістичного світогляду, загальної культури, естетичних смаків особистості.</w:t>
      </w:r>
      <w:r w:rsidR="00C759B8" w:rsidRPr="00307267">
        <w:rPr>
          <w:rFonts w:eastAsia="Times New Roman" w:cs="Times New Roman"/>
          <w:color w:val="404040"/>
          <w:szCs w:val="28"/>
          <w:lang w:eastAsia="uk-UA"/>
        </w:rPr>
        <w:br/>
        <w:t xml:space="preserve">Комп’ютерна техніка використана для активізації пізнавальної діяльності учнів, як наочний засіб та як засіб контролю знань з теми. При цьому ІКТ використовувалось не як самоціль, а як додатковий педагогічний інструмент, що посприяло досягненню мети уроку та забезпечило його </w:t>
      </w:r>
      <w:proofErr w:type="spellStart"/>
      <w:r w:rsidR="00C759B8" w:rsidRPr="00307267">
        <w:rPr>
          <w:rFonts w:eastAsia="Times New Roman" w:cs="Times New Roman"/>
          <w:color w:val="404040"/>
          <w:szCs w:val="28"/>
          <w:lang w:eastAsia="uk-UA"/>
        </w:rPr>
        <w:t>єфективність</w:t>
      </w:r>
      <w:proofErr w:type="spellEnd"/>
      <w:r w:rsidR="00C759B8" w:rsidRPr="00307267">
        <w:rPr>
          <w:rFonts w:eastAsia="Times New Roman" w:cs="Times New Roman"/>
          <w:color w:val="404040"/>
          <w:szCs w:val="28"/>
          <w:lang w:eastAsia="uk-UA"/>
        </w:rPr>
        <w:t>, надало уроку сучасності, естетичної довершеності.</w:t>
      </w:r>
    </w:p>
    <w:p w:rsidR="00C759B8" w:rsidRDefault="00C759B8" w:rsidP="00C759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404040"/>
          <w:szCs w:val="28"/>
          <w:lang w:eastAsia="uk-UA"/>
        </w:rPr>
      </w:pPr>
      <w:r w:rsidRPr="00307267">
        <w:rPr>
          <w:rFonts w:eastAsia="Times New Roman" w:cs="Times New Roman"/>
          <w:color w:val="404040"/>
          <w:szCs w:val="28"/>
          <w:lang w:eastAsia="uk-UA"/>
        </w:rPr>
        <w:t xml:space="preserve">Бінарний урок забезпечив високу ефективність навчально-виховного процесу. Такі </w:t>
      </w:r>
      <w:proofErr w:type="spellStart"/>
      <w:r w:rsidRPr="00307267">
        <w:rPr>
          <w:rFonts w:eastAsia="Times New Roman" w:cs="Times New Roman"/>
          <w:color w:val="404040"/>
          <w:szCs w:val="28"/>
          <w:lang w:eastAsia="uk-UA"/>
        </w:rPr>
        <w:t>уроки</w:t>
      </w:r>
      <w:proofErr w:type="spellEnd"/>
      <w:r w:rsidRPr="00307267">
        <w:rPr>
          <w:rFonts w:eastAsia="Times New Roman" w:cs="Times New Roman"/>
          <w:color w:val="404040"/>
          <w:szCs w:val="28"/>
          <w:lang w:eastAsia="uk-UA"/>
        </w:rPr>
        <w:t xml:space="preserve"> найбільше подобаються учням і викликають у них творчий інтерес.</w:t>
      </w:r>
    </w:p>
    <w:p w:rsidR="00307267" w:rsidRDefault="00307267" w:rsidP="00C759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404040"/>
          <w:szCs w:val="28"/>
          <w:lang w:eastAsia="uk-UA"/>
        </w:rPr>
      </w:pPr>
    </w:p>
    <w:p w:rsidR="00307267" w:rsidRDefault="00307267" w:rsidP="00307267">
      <w:pPr>
        <w:framePr w:wrap="none" w:vAnchor="text" w:hAnchor="page" w:x="1441" w:y="999"/>
        <w:rPr>
          <w:sz w:val="2"/>
          <w:szCs w:val="2"/>
        </w:rPr>
      </w:pPr>
      <w:r>
        <w:fldChar w:fldCharType="begin"/>
      </w:r>
      <w:r>
        <w:instrText xml:space="preserve"> INCLUDEPICTURE  "C:\\Users\\0A6E~1\\AppData\\Local\\Temp\\FineReader12.00\\media\\image1.jpeg" \* MERGEFORMATINET </w:instrText>
      </w:r>
      <w:r>
        <w:fldChar w:fldCharType="separate"/>
      </w:r>
      <w:r w:rsidR="00DE2143">
        <w:fldChar w:fldCharType="begin"/>
      </w:r>
      <w:r w:rsidR="00DE2143">
        <w:instrText xml:space="preserve"> INCLUDEPICTURE  "G:\\..\\..\\0A6E~1\\AppData\\Local\\Temp\\FineReader12.00\\media\\image1.jpeg" \* MERGEFORMATINET </w:instrText>
      </w:r>
      <w:r w:rsidR="00DE2143">
        <w:fldChar w:fldCharType="separate"/>
      </w:r>
      <w:r w:rsidR="004F7C1A">
        <w:fldChar w:fldCharType="begin"/>
      </w:r>
      <w:r w:rsidR="004F7C1A">
        <w:instrText xml:space="preserve"> </w:instrText>
      </w:r>
      <w:r w:rsidR="004F7C1A">
        <w:instrText>INCLUDEPICTURE  "C:\\Users\\0A6E~1\\AppData\\Local\\Temp\\FineReader12.00\\media\\image1.jpeg" \* MERGEFORMATINET</w:instrText>
      </w:r>
      <w:r w:rsidR="004F7C1A">
        <w:instrText xml:space="preserve"> </w:instrText>
      </w:r>
      <w:r w:rsidR="004F7C1A">
        <w:fldChar w:fldCharType="separate"/>
      </w:r>
      <w:r w:rsidR="004F7C1A">
        <w:pict>
          <v:shape id="_x0000_i1025" type="#_x0000_t75" style="width:277.25pt;height:194.95pt">
            <v:imagedata r:id="rId9" r:href="rId10"/>
          </v:shape>
        </w:pict>
      </w:r>
      <w:r w:rsidR="004F7C1A">
        <w:fldChar w:fldCharType="end"/>
      </w:r>
      <w:r w:rsidR="00DE2143">
        <w:fldChar w:fldCharType="end"/>
      </w:r>
      <w:r>
        <w:fldChar w:fldCharType="end"/>
      </w:r>
    </w:p>
    <w:p w:rsidR="00307267" w:rsidRDefault="00307267" w:rsidP="00C759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404040"/>
          <w:szCs w:val="28"/>
          <w:lang w:eastAsia="uk-UA"/>
        </w:rPr>
      </w:pPr>
      <w:r>
        <w:rPr>
          <w:rFonts w:eastAsia="Times New Roman" w:cs="Times New Roman"/>
          <w:color w:val="404040"/>
          <w:szCs w:val="28"/>
          <w:lang w:eastAsia="uk-UA"/>
        </w:rPr>
        <w:t>З 5 по 6 жовтня 2017р. – учасник Всеукраїнської (з міжнародною участю) науково-практичної конференції «Соціокультурні та психологічні виміри становлення особистості</w:t>
      </w:r>
    </w:p>
    <w:p w:rsidR="00307267" w:rsidRPr="00307267" w:rsidRDefault="00307267" w:rsidP="00C759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404040"/>
          <w:szCs w:val="28"/>
          <w:lang w:eastAsia="uk-UA"/>
        </w:rPr>
      </w:pPr>
    </w:p>
    <w:p w:rsidR="00152C9E" w:rsidRDefault="00152C9E">
      <w:pPr>
        <w:rPr>
          <w:rFonts w:cs="Times New Roman"/>
          <w:szCs w:val="28"/>
        </w:rPr>
      </w:pPr>
    </w:p>
    <w:p w:rsidR="00307267" w:rsidRDefault="00307267">
      <w:pPr>
        <w:rPr>
          <w:rFonts w:cs="Times New Roman"/>
          <w:szCs w:val="28"/>
        </w:rPr>
      </w:pPr>
    </w:p>
    <w:p w:rsidR="00307267" w:rsidRDefault="00307267">
      <w:pPr>
        <w:rPr>
          <w:rFonts w:cs="Times New Roman"/>
          <w:szCs w:val="28"/>
        </w:rPr>
      </w:pPr>
    </w:p>
    <w:p w:rsidR="00307267" w:rsidRDefault="00307267">
      <w:pPr>
        <w:rPr>
          <w:rFonts w:cs="Times New Roman"/>
          <w:szCs w:val="28"/>
        </w:rPr>
      </w:pPr>
    </w:p>
    <w:p w:rsidR="00307267" w:rsidRDefault="00307267">
      <w:pPr>
        <w:rPr>
          <w:rFonts w:cs="Times New Roman"/>
          <w:szCs w:val="28"/>
        </w:rPr>
      </w:pPr>
    </w:p>
    <w:p w:rsidR="00307267" w:rsidRDefault="00307267">
      <w:pPr>
        <w:rPr>
          <w:rFonts w:cs="Times New Roman"/>
          <w:szCs w:val="28"/>
        </w:rPr>
      </w:pPr>
    </w:p>
    <w:p w:rsidR="00307267" w:rsidRDefault="00307267">
      <w:pPr>
        <w:rPr>
          <w:rFonts w:cs="Times New Roman"/>
          <w:szCs w:val="28"/>
        </w:rPr>
      </w:pPr>
    </w:p>
    <w:p w:rsidR="00307267" w:rsidRDefault="00307267">
      <w:pPr>
        <w:rPr>
          <w:rFonts w:eastAsia="Times New Roman" w:cs="Times New Roman"/>
          <w:color w:val="404040"/>
          <w:szCs w:val="28"/>
          <w:lang w:eastAsia="uk-UA"/>
        </w:rPr>
      </w:pPr>
      <w:r>
        <w:rPr>
          <w:rFonts w:eastAsia="Times New Roman" w:cs="Times New Roman"/>
          <w:color w:val="404040"/>
          <w:szCs w:val="28"/>
          <w:lang w:eastAsia="uk-UA"/>
        </w:rPr>
        <w:t>З 6 по 8 жовтня 2017р. – учасник Міжнародної психологічної конференції «</w:t>
      </w:r>
      <w:proofErr w:type="spellStart"/>
      <w:r>
        <w:rPr>
          <w:rFonts w:eastAsia="Times New Roman" w:cs="Times New Roman"/>
          <w:color w:val="404040"/>
          <w:szCs w:val="28"/>
          <w:lang w:eastAsia="uk-UA"/>
        </w:rPr>
        <w:t>Гештальт</w:t>
      </w:r>
      <w:proofErr w:type="spellEnd"/>
      <w:r>
        <w:rPr>
          <w:rFonts w:eastAsia="Times New Roman" w:cs="Times New Roman"/>
          <w:color w:val="404040"/>
          <w:szCs w:val="28"/>
          <w:lang w:eastAsia="uk-UA"/>
        </w:rPr>
        <w:t xml:space="preserve"> дебюти.  Формування та розвиток практики».</w:t>
      </w:r>
    </w:p>
    <w:p w:rsidR="00307267" w:rsidRPr="00307267" w:rsidRDefault="00307267">
      <w:pPr>
        <w:rPr>
          <w:rFonts w:cs="Times New Roman"/>
          <w:szCs w:val="28"/>
        </w:rPr>
      </w:pPr>
      <w:bookmarkStart w:id="0" w:name="_GoBack"/>
      <w:r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3977132" cy="5659416"/>
            <wp:effectExtent l="0" t="2857" r="1587" b="1588"/>
            <wp:docPr id="1" name="Рисунок 1" descr="C:\Users\0A6E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A6E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1238" cy="56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7267" w:rsidRPr="00307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B8"/>
    <w:rsid w:val="00152C9E"/>
    <w:rsid w:val="00307267"/>
    <w:rsid w:val="004366DC"/>
    <w:rsid w:val="004F7C1A"/>
    <w:rsid w:val="00C759B8"/>
    <w:rsid w:val="00D1500C"/>
    <w:rsid w:val="00D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97D4D7-93AE-4419-9828-DAEFD5AB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file:///C:\Users\0A6E~1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../../0A6E~1/AppData/Local/Temp/FineReader12.00/media/image1.jpe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ВЧИТЕЛЬ</cp:lastModifiedBy>
  <cp:revision>5</cp:revision>
  <dcterms:created xsi:type="dcterms:W3CDTF">2017-12-08T09:10:00Z</dcterms:created>
  <dcterms:modified xsi:type="dcterms:W3CDTF">2017-12-28T10:38:00Z</dcterms:modified>
</cp:coreProperties>
</file>