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C" w:rsidRDefault="000347D5" w:rsidP="00CA7BAB">
      <w:pPr>
        <w:pStyle w:val="a3"/>
        <w:tabs>
          <w:tab w:val="left" w:pos="6999"/>
          <w:tab w:val="left" w:pos="7046"/>
        </w:tabs>
        <w:ind w:right="204"/>
      </w:pPr>
      <w:r>
        <w:rPr>
          <w:rFonts w:ascii="Carlito" w:hAnsi="Carlito"/>
          <w:color w:val="000009"/>
        </w:rPr>
        <w:t>План заходів</w:t>
      </w:r>
      <w:r w:rsidR="00013968">
        <w:rPr>
          <w:rFonts w:ascii="Carlito" w:hAnsi="Carlito"/>
          <w:color w:val="000009"/>
        </w:rPr>
        <w:t xml:space="preserve"> КЗ «</w:t>
      </w:r>
      <w:proofErr w:type="spellStart"/>
      <w:r w:rsidR="00013968">
        <w:rPr>
          <w:rFonts w:ascii="Carlito" w:hAnsi="Carlito"/>
          <w:color w:val="000009"/>
        </w:rPr>
        <w:t>Нижньовільхівський</w:t>
      </w:r>
      <w:proofErr w:type="spellEnd"/>
      <w:r w:rsidR="00013968">
        <w:rPr>
          <w:rFonts w:ascii="Carlito" w:hAnsi="Carlito"/>
          <w:color w:val="000009"/>
        </w:rPr>
        <w:t xml:space="preserve"> ОЗЗСО»</w:t>
      </w:r>
      <w:r>
        <w:rPr>
          <w:color w:val="000009"/>
        </w:rPr>
        <w:t xml:space="preserve">, спрямованих на запобігання та протидію </w:t>
      </w:r>
      <w:proofErr w:type="spellStart"/>
      <w:r>
        <w:rPr>
          <w:color w:val="000009"/>
        </w:rPr>
        <w:t>булінгу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</w:rPr>
        <w:t>(цькуванню)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u w:val="single" w:color="000008"/>
        </w:rPr>
        <w:t xml:space="preserve"> </w:t>
      </w:r>
      <w:r w:rsidR="00013968">
        <w:rPr>
          <w:color w:val="000009"/>
          <w:u w:val="single" w:color="000008"/>
        </w:rPr>
        <w:t xml:space="preserve">2021-2022 </w:t>
      </w:r>
      <w:r>
        <w:rPr>
          <w:color w:val="000009"/>
        </w:rPr>
        <w:t>навчальному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році</w:t>
      </w:r>
    </w:p>
    <w:p w:rsidR="00F01F4C" w:rsidRDefault="00F01F4C">
      <w:pPr>
        <w:pStyle w:val="a3"/>
        <w:rPr>
          <w:sz w:val="20"/>
        </w:rPr>
      </w:pPr>
    </w:p>
    <w:p w:rsidR="00F01F4C" w:rsidRDefault="00F01F4C">
      <w:pPr>
        <w:pStyle w:val="a3"/>
        <w:rPr>
          <w:sz w:val="20"/>
        </w:rPr>
      </w:pPr>
    </w:p>
    <w:p w:rsidR="00F01F4C" w:rsidRDefault="00F01F4C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8"/>
        <w:gridCol w:w="1558"/>
        <w:gridCol w:w="2696"/>
      </w:tblGrid>
      <w:tr w:rsidR="00F01F4C" w:rsidRPr="00190B93" w:rsidTr="00E97B6A">
        <w:trPr>
          <w:trHeight w:val="752"/>
        </w:trPr>
        <w:tc>
          <w:tcPr>
            <w:tcW w:w="566" w:type="dxa"/>
            <w:tcBorders>
              <w:bottom w:val="single" w:sz="4" w:space="0" w:color="221E1F"/>
              <w:right w:val="single" w:sz="4" w:space="0" w:color="FFFFFF"/>
            </w:tcBorders>
            <w:shd w:val="clear" w:color="auto" w:fill="95B3D7" w:themeFill="accent1" w:themeFillTint="99"/>
          </w:tcPr>
          <w:p w:rsidR="00F01F4C" w:rsidRPr="00190B93" w:rsidRDefault="000347D5">
            <w:pPr>
              <w:pStyle w:val="TableParagraph"/>
              <w:spacing w:before="8"/>
              <w:ind w:left="170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№</w:t>
            </w:r>
          </w:p>
        </w:tc>
        <w:tc>
          <w:tcPr>
            <w:tcW w:w="3828" w:type="dxa"/>
            <w:tcBorders>
              <w:left w:val="single" w:sz="4" w:space="0" w:color="FFFFFF"/>
              <w:bottom w:val="single" w:sz="4" w:space="0" w:color="221E1F"/>
              <w:right w:val="single" w:sz="4" w:space="0" w:color="FFFFFF"/>
            </w:tcBorders>
            <w:shd w:val="clear" w:color="auto" w:fill="95B3D7" w:themeFill="accent1" w:themeFillTint="99"/>
          </w:tcPr>
          <w:p w:rsidR="00F01F4C" w:rsidRPr="00190B93" w:rsidRDefault="000347D5">
            <w:pPr>
              <w:pStyle w:val="TableParagraph"/>
              <w:spacing w:before="8"/>
              <w:ind w:left="1561" w:right="1553"/>
              <w:jc w:val="center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Заходи</w:t>
            </w:r>
          </w:p>
        </w:tc>
        <w:tc>
          <w:tcPr>
            <w:tcW w:w="1558" w:type="dxa"/>
            <w:tcBorders>
              <w:left w:val="single" w:sz="4" w:space="0" w:color="FFFFFF"/>
              <w:bottom w:val="single" w:sz="4" w:space="0" w:color="221E1F"/>
              <w:right w:val="single" w:sz="4" w:space="0" w:color="FFFFFF"/>
            </w:tcBorders>
            <w:shd w:val="clear" w:color="auto" w:fill="95B3D7" w:themeFill="accent1" w:themeFillTint="99"/>
          </w:tcPr>
          <w:p w:rsidR="00F01F4C" w:rsidRPr="00190B93" w:rsidRDefault="000347D5">
            <w:pPr>
              <w:pStyle w:val="TableParagraph"/>
              <w:spacing w:before="8" w:line="247" w:lineRule="auto"/>
              <w:ind w:left="277" w:right="246" w:firstLine="120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Терміни виконання</w:t>
            </w:r>
          </w:p>
        </w:tc>
        <w:tc>
          <w:tcPr>
            <w:tcW w:w="2696" w:type="dxa"/>
            <w:tcBorders>
              <w:left w:val="single" w:sz="4" w:space="0" w:color="FFFFFF"/>
              <w:bottom w:val="single" w:sz="4" w:space="0" w:color="221E1F"/>
            </w:tcBorders>
            <w:shd w:val="clear" w:color="auto" w:fill="95B3D7" w:themeFill="accent1" w:themeFillTint="99"/>
          </w:tcPr>
          <w:p w:rsidR="00F01F4C" w:rsidRPr="00190B93" w:rsidRDefault="000347D5">
            <w:pPr>
              <w:pStyle w:val="TableParagraph"/>
              <w:spacing w:before="8"/>
              <w:ind w:left="609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Відповідальний</w:t>
            </w:r>
          </w:p>
        </w:tc>
      </w:tr>
      <w:tr w:rsidR="00F01F4C" w:rsidRPr="00190B93" w:rsidTr="00E97B6A">
        <w:trPr>
          <w:trHeight w:val="817"/>
        </w:trPr>
        <w:tc>
          <w:tcPr>
            <w:tcW w:w="8648" w:type="dxa"/>
            <w:gridSpan w:val="4"/>
            <w:shd w:val="clear" w:color="auto" w:fill="E5B8B7" w:themeFill="accent2" w:themeFillTint="66"/>
          </w:tcPr>
          <w:p w:rsidR="00F01F4C" w:rsidRPr="00190B93" w:rsidRDefault="000347D5">
            <w:pPr>
              <w:pStyle w:val="TableParagraph"/>
              <w:spacing w:before="8" w:line="247" w:lineRule="auto"/>
              <w:ind w:left="3979" w:hanging="3616"/>
              <w:rPr>
                <w:rFonts w:ascii="Times New Roman" w:hAnsi="Times New Roman" w:cs="Times New Roman"/>
                <w:b/>
              </w:rPr>
            </w:pPr>
            <w:r w:rsidRPr="00190B93">
              <w:rPr>
                <w:rFonts w:ascii="Times New Roman" w:hAnsi="Times New Roman" w:cs="Times New Roman"/>
                <w:b/>
                <w:color w:val="000009"/>
              </w:rPr>
              <w:t>Нормативно-правове та інформа</w:t>
            </w:r>
            <w:r w:rsidR="00E97B6A" w:rsidRPr="00190B93">
              <w:rPr>
                <w:rFonts w:ascii="Times New Roman" w:hAnsi="Times New Roman" w:cs="Times New Roman"/>
                <w:b/>
                <w:color w:val="000009"/>
              </w:rPr>
              <w:t xml:space="preserve">ційне забезпечення попередження </w:t>
            </w:r>
            <w:r w:rsidRPr="00190B93">
              <w:rPr>
                <w:rFonts w:ascii="Times New Roman" w:hAnsi="Times New Roman" w:cs="Times New Roman"/>
                <w:b/>
                <w:color w:val="000009"/>
              </w:rPr>
              <w:t xml:space="preserve">насильства та </w:t>
            </w:r>
            <w:r w:rsidR="00013968">
              <w:rPr>
                <w:rFonts w:ascii="Times New Roman" w:hAnsi="Times New Roman" w:cs="Times New Roman"/>
                <w:b/>
                <w:color w:val="000009"/>
              </w:rPr>
              <w:t>боулінгу</w:t>
            </w:r>
          </w:p>
        </w:tc>
      </w:tr>
      <w:tr w:rsidR="00F01F4C" w:rsidRPr="00190B93">
        <w:trPr>
          <w:trHeight w:val="1227"/>
        </w:trPr>
        <w:tc>
          <w:tcPr>
            <w:tcW w:w="566" w:type="dxa"/>
          </w:tcPr>
          <w:p w:rsidR="00F01F4C" w:rsidRPr="00190B93" w:rsidRDefault="000347D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1</w:t>
            </w:r>
          </w:p>
        </w:tc>
        <w:tc>
          <w:tcPr>
            <w:tcW w:w="3828" w:type="dxa"/>
          </w:tcPr>
          <w:p w:rsidR="00F01F4C" w:rsidRPr="00190B93" w:rsidRDefault="000347D5">
            <w:pPr>
              <w:pStyle w:val="TableParagraph"/>
              <w:spacing w:before="8" w:line="247" w:lineRule="auto"/>
              <w:ind w:right="153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 xml:space="preserve">Підготовка наказу «Про запобігання </w:t>
            </w:r>
            <w:proofErr w:type="spellStart"/>
            <w:r w:rsidRPr="00190B93">
              <w:rPr>
                <w:rFonts w:ascii="Times New Roman" w:hAnsi="Times New Roman" w:cs="Times New Roman"/>
                <w:color w:val="000009"/>
              </w:rPr>
              <w:t>булінгу</w:t>
            </w:r>
            <w:proofErr w:type="spellEnd"/>
            <w:r w:rsidRPr="00190B93">
              <w:rPr>
                <w:rFonts w:ascii="Times New Roman" w:hAnsi="Times New Roman" w:cs="Times New Roman"/>
                <w:color w:val="000009"/>
              </w:rPr>
              <w:t xml:space="preserve"> (цькування) у закладі освіти»</w:t>
            </w:r>
          </w:p>
        </w:tc>
        <w:tc>
          <w:tcPr>
            <w:tcW w:w="1558" w:type="dxa"/>
          </w:tcPr>
          <w:p w:rsidR="00F01F4C" w:rsidRPr="00190B93" w:rsidRDefault="000347D5">
            <w:pPr>
              <w:pStyle w:val="TableParagraph"/>
              <w:spacing w:before="8" w:line="247" w:lineRule="auto"/>
              <w:ind w:right="603"/>
              <w:jc w:val="both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Останній тиждень серпня</w:t>
            </w:r>
          </w:p>
        </w:tc>
        <w:tc>
          <w:tcPr>
            <w:tcW w:w="2696" w:type="dxa"/>
          </w:tcPr>
          <w:p w:rsidR="00F01F4C" w:rsidRPr="00190B93" w:rsidRDefault="000347D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Директор</w:t>
            </w:r>
          </w:p>
        </w:tc>
      </w:tr>
      <w:tr w:rsidR="00F01F4C" w:rsidRPr="00190B93">
        <w:trPr>
          <w:trHeight w:val="1304"/>
        </w:trPr>
        <w:tc>
          <w:tcPr>
            <w:tcW w:w="566" w:type="dxa"/>
          </w:tcPr>
          <w:p w:rsidR="00F01F4C" w:rsidRPr="00190B93" w:rsidRDefault="000347D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2</w:t>
            </w:r>
          </w:p>
        </w:tc>
        <w:tc>
          <w:tcPr>
            <w:tcW w:w="3828" w:type="dxa"/>
          </w:tcPr>
          <w:p w:rsidR="00F01F4C" w:rsidRPr="00190B93" w:rsidRDefault="000347D5">
            <w:pPr>
              <w:pStyle w:val="TableParagraph"/>
              <w:spacing w:before="8" w:line="247" w:lineRule="auto"/>
              <w:ind w:right="153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190B93">
              <w:rPr>
                <w:rFonts w:ascii="Times New Roman" w:hAnsi="Times New Roman" w:cs="Times New Roman"/>
                <w:color w:val="000009"/>
              </w:rPr>
              <w:t>булінгу</w:t>
            </w:r>
            <w:proofErr w:type="spellEnd"/>
            <w:r w:rsidRPr="00190B93">
              <w:rPr>
                <w:rFonts w:ascii="Times New Roman" w:hAnsi="Times New Roman" w:cs="Times New Roman"/>
                <w:color w:val="000009"/>
              </w:rPr>
              <w:t xml:space="preserve"> (цькування) в закладі освіти»</w:t>
            </w:r>
          </w:p>
        </w:tc>
        <w:tc>
          <w:tcPr>
            <w:tcW w:w="1558" w:type="dxa"/>
          </w:tcPr>
          <w:p w:rsidR="00F01F4C" w:rsidRPr="00190B93" w:rsidRDefault="000347D5">
            <w:pPr>
              <w:pStyle w:val="TableParagraph"/>
              <w:spacing w:before="8" w:line="247" w:lineRule="auto"/>
              <w:ind w:right="628"/>
              <w:jc w:val="both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Перший тиждень вересня</w:t>
            </w:r>
          </w:p>
        </w:tc>
        <w:tc>
          <w:tcPr>
            <w:tcW w:w="2696" w:type="dxa"/>
          </w:tcPr>
          <w:p w:rsidR="00F01F4C" w:rsidRPr="00190B93" w:rsidRDefault="000347D5">
            <w:pPr>
              <w:pStyle w:val="TableParagraph"/>
              <w:spacing w:before="8" w:line="247" w:lineRule="auto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 w:rsidRPr="00190B93">
              <w:rPr>
                <w:rFonts w:ascii="Times New Roman" w:hAnsi="Times New Roman" w:cs="Times New Roman"/>
                <w:color w:val="000009"/>
              </w:rPr>
              <w:t>булінгу</w:t>
            </w:r>
            <w:proofErr w:type="spellEnd"/>
            <w:r w:rsidRPr="00190B93">
              <w:rPr>
                <w:rFonts w:ascii="Times New Roman" w:hAnsi="Times New Roman" w:cs="Times New Roman"/>
                <w:color w:val="000009"/>
              </w:rPr>
              <w:t xml:space="preserve"> (цькування)</w:t>
            </w:r>
          </w:p>
        </w:tc>
      </w:tr>
      <w:tr w:rsidR="00F01F4C" w:rsidRPr="00190B93">
        <w:trPr>
          <w:trHeight w:val="2467"/>
        </w:trPr>
        <w:tc>
          <w:tcPr>
            <w:tcW w:w="566" w:type="dxa"/>
          </w:tcPr>
          <w:p w:rsidR="00F01F4C" w:rsidRPr="00190B93" w:rsidRDefault="000347D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3</w:t>
            </w:r>
          </w:p>
        </w:tc>
        <w:tc>
          <w:tcPr>
            <w:tcW w:w="3828" w:type="dxa"/>
          </w:tcPr>
          <w:p w:rsidR="00F01F4C" w:rsidRPr="00190B93" w:rsidRDefault="000347D5">
            <w:pPr>
              <w:pStyle w:val="TableParagraph"/>
              <w:spacing w:before="8" w:line="247" w:lineRule="auto"/>
              <w:ind w:right="153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190B93">
              <w:rPr>
                <w:rFonts w:ascii="Times New Roman" w:hAnsi="Times New Roman" w:cs="Times New Roman"/>
                <w:color w:val="000009"/>
              </w:rPr>
              <w:t>булінгу</w:t>
            </w:r>
            <w:proofErr w:type="spellEnd"/>
            <w:r w:rsidRPr="00190B93">
              <w:rPr>
                <w:rFonts w:ascii="Times New Roman" w:hAnsi="Times New Roman" w:cs="Times New Roman"/>
                <w:color w:val="000009"/>
              </w:rPr>
              <w:t xml:space="preserve"> (цькування):</w:t>
            </w:r>
          </w:p>
          <w:p w:rsidR="00F01F4C" w:rsidRPr="00190B93" w:rsidRDefault="000347D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91"/>
              <w:ind w:hanging="351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педагогічний</w:t>
            </w:r>
            <w:r w:rsidRPr="00190B93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190B93">
              <w:rPr>
                <w:rFonts w:ascii="Times New Roman" w:hAnsi="Times New Roman" w:cs="Times New Roman"/>
                <w:color w:val="000009"/>
              </w:rPr>
              <w:t>персонал;</w:t>
            </w:r>
          </w:p>
          <w:p w:rsidR="00F01F4C" w:rsidRPr="00190B93" w:rsidRDefault="000347D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99"/>
              <w:ind w:hanging="351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допоміжний</w:t>
            </w:r>
            <w:r w:rsidRPr="00190B93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190B93">
              <w:rPr>
                <w:rFonts w:ascii="Times New Roman" w:hAnsi="Times New Roman" w:cs="Times New Roman"/>
                <w:color w:val="000009"/>
              </w:rPr>
              <w:t>персонал;</w:t>
            </w:r>
          </w:p>
          <w:p w:rsidR="00F01F4C" w:rsidRPr="00190B93" w:rsidRDefault="000347D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200"/>
              <w:ind w:hanging="351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технічний</w:t>
            </w:r>
            <w:r w:rsidRPr="00190B93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190B93">
              <w:rPr>
                <w:rFonts w:ascii="Times New Roman" w:hAnsi="Times New Roman" w:cs="Times New Roman"/>
                <w:color w:val="000009"/>
              </w:rPr>
              <w:t>персонал.</w:t>
            </w:r>
          </w:p>
        </w:tc>
        <w:tc>
          <w:tcPr>
            <w:tcW w:w="1558" w:type="dxa"/>
          </w:tcPr>
          <w:p w:rsidR="00F01F4C" w:rsidRPr="00190B93" w:rsidRDefault="000347D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Вересень</w:t>
            </w:r>
          </w:p>
        </w:tc>
        <w:tc>
          <w:tcPr>
            <w:tcW w:w="2696" w:type="dxa"/>
          </w:tcPr>
          <w:p w:rsidR="00F01F4C" w:rsidRPr="00190B93" w:rsidRDefault="000347D5">
            <w:pPr>
              <w:pStyle w:val="TableParagraph"/>
              <w:spacing w:before="22" w:line="261" w:lineRule="auto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 w:rsidRPr="00190B93">
              <w:rPr>
                <w:rFonts w:ascii="Times New Roman" w:hAnsi="Times New Roman" w:cs="Times New Roman"/>
                <w:color w:val="000009"/>
              </w:rPr>
              <w:t>булінгу</w:t>
            </w:r>
            <w:proofErr w:type="spellEnd"/>
            <w:r w:rsidRPr="00190B93">
              <w:rPr>
                <w:rFonts w:ascii="Times New Roman" w:hAnsi="Times New Roman" w:cs="Times New Roman"/>
                <w:color w:val="000009"/>
              </w:rPr>
              <w:t xml:space="preserve"> (цькування)</w:t>
            </w:r>
          </w:p>
        </w:tc>
      </w:tr>
      <w:tr w:rsidR="00F01F4C" w:rsidRPr="00190B93">
        <w:trPr>
          <w:trHeight w:val="1303"/>
        </w:trPr>
        <w:tc>
          <w:tcPr>
            <w:tcW w:w="566" w:type="dxa"/>
          </w:tcPr>
          <w:p w:rsidR="00F01F4C" w:rsidRPr="00190B93" w:rsidRDefault="000347D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4</w:t>
            </w:r>
          </w:p>
        </w:tc>
        <w:tc>
          <w:tcPr>
            <w:tcW w:w="3828" w:type="dxa"/>
          </w:tcPr>
          <w:p w:rsidR="00F01F4C" w:rsidRPr="00190B93" w:rsidRDefault="000347D5">
            <w:pPr>
              <w:pStyle w:val="TableParagraph"/>
              <w:spacing w:before="8" w:line="247" w:lineRule="auto"/>
              <w:ind w:right="153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Обговорення та прийняття правил поведінки в групах/класах, оформлення правил у вигляді наочного стенду</w:t>
            </w:r>
          </w:p>
        </w:tc>
        <w:tc>
          <w:tcPr>
            <w:tcW w:w="1558" w:type="dxa"/>
          </w:tcPr>
          <w:p w:rsidR="00F01F4C" w:rsidRPr="00190B93" w:rsidRDefault="000347D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Вересень</w:t>
            </w:r>
          </w:p>
        </w:tc>
        <w:tc>
          <w:tcPr>
            <w:tcW w:w="2696" w:type="dxa"/>
          </w:tcPr>
          <w:p w:rsidR="00F01F4C" w:rsidRPr="00190B93" w:rsidRDefault="00CA7BAB">
            <w:pPr>
              <w:pStyle w:val="TableParagraph"/>
              <w:spacing w:before="8" w:line="247" w:lineRule="auto"/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Класні К</w:t>
            </w:r>
            <w:r w:rsidR="00013968" w:rsidRPr="00013968">
              <w:rPr>
                <w:rFonts w:ascii="Times New Roman" w:hAnsi="Times New Roman" w:cs="Times New Roman"/>
              </w:rPr>
              <w:t>ерівники</w:t>
            </w:r>
          </w:p>
        </w:tc>
      </w:tr>
      <w:tr w:rsidR="00F01F4C" w:rsidRPr="00190B93">
        <w:trPr>
          <w:trHeight w:val="1304"/>
        </w:trPr>
        <w:tc>
          <w:tcPr>
            <w:tcW w:w="566" w:type="dxa"/>
          </w:tcPr>
          <w:p w:rsidR="00F01F4C" w:rsidRPr="00190B93" w:rsidRDefault="000347D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5</w:t>
            </w:r>
          </w:p>
        </w:tc>
        <w:tc>
          <w:tcPr>
            <w:tcW w:w="3828" w:type="dxa"/>
          </w:tcPr>
          <w:p w:rsidR="00F01F4C" w:rsidRPr="00190B93" w:rsidRDefault="000347D5">
            <w:pPr>
              <w:pStyle w:val="TableParagraph"/>
              <w:spacing w:before="8" w:line="247" w:lineRule="auto"/>
              <w:ind w:right="153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190B93">
              <w:rPr>
                <w:rFonts w:ascii="Times New Roman" w:hAnsi="Times New Roman" w:cs="Times New Roman"/>
                <w:color w:val="000009"/>
              </w:rPr>
              <w:t>булінгу</w:t>
            </w:r>
            <w:proofErr w:type="spellEnd"/>
            <w:r w:rsidRPr="00190B93">
              <w:rPr>
                <w:rFonts w:ascii="Times New Roman" w:hAnsi="Times New Roman" w:cs="Times New Roman"/>
                <w:color w:val="000009"/>
              </w:rPr>
              <w:t xml:space="preserve"> (цькування)</w:t>
            </w:r>
          </w:p>
        </w:tc>
        <w:tc>
          <w:tcPr>
            <w:tcW w:w="1558" w:type="dxa"/>
          </w:tcPr>
          <w:p w:rsidR="00F01F4C" w:rsidRPr="00190B93" w:rsidRDefault="000347D5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190B93">
              <w:rPr>
                <w:rFonts w:ascii="Times New Roman" w:hAnsi="Times New Roman" w:cs="Times New Roman"/>
                <w:color w:val="000009"/>
              </w:rPr>
              <w:t>Вересень</w:t>
            </w:r>
          </w:p>
        </w:tc>
        <w:tc>
          <w:tcPr>
            <w:tcW w:w="2696" w:type="dxa"/>
          </w:tcPr>
          <w:p w:rsidR="00F01F4C" w:rsidRPr="00190B93" w:rsidRDefault="00F01F4C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F01F4C" w:rsidRPr="00190B93" w:rsidRDefault="00CA7BAB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Класні К</w:t>
            </w:r>
            <w:r w:rsidR="000347D5" w:rsidRPr="00190B93">
              <w:rPr>
                <w:rFonts w:ascii="Times New Roman" w:hAnsi="Times New Roman" w:cs="Times New Roman"/>
                <w:color w:val="000009"/>
              </w:rPr>
              <w:t>ерівники</w:t>
            </w:r>
          </w:p>
        </w:tc>
      </w:tr>
    </w:tbl>
    <w:p w:rsidR="00F01F4C" w:rsidRDefault="00F01F4C">
      <w:pPr>
        <w:sectPr w:rsidR="00F01F4C">
          <w:footerReference w:type="default" r:id="rId8"/>
          <w:type w:val="continuous"/>
          <w:pgSz w:w="11900" w:h="16840"/>
          <w:pgMar w:top="1600" w:right="1040" w:bottom="140" w:left="1480" w:header="72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8"/>
        <w:gridCol w:w="1558"/>
        <w:gridCol w:w="2696"/>
      </w:tblGrid>
      <w:tr w:rsidR="00F01F4C">
        <w:trPr>
          <w:trHeight w:val="1303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lastRenderedPageBreak/>
              <w:t>6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 xml:space="preserve">Створення (або оновлення) розділу про профілактику </w:t>
            </w:r>
            <w:proofErr w:type="spellStart"/>
            <w:r>
              <w:rPr>
                <w:color w:val="000009"/>
              </w:rPr>
              <w:t>булінгу</w:t>
            </w:r>
            <w:proofErr w:type="spellEnd"/>
            <w:r>
              <w:rPr>
                <w:color w:val="000009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Вересень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line="247" w:lineRule="auto"/>
            </w:pPr>
            <w:r>
              <w:rPr>
                <w:color w:val="000009"/>
              </w:rPr>
              <w:t>Відповідальний за роботу сайту школи</w:t>
            </w:r>
          </w:p>
        </w:tc>
      </w:tr>
      <w:tr w:rsidR="00F01F4C">
        <w:trPr>
          <w:trHeight w:val="1304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7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88"/>
              <w:jc w:val="both"/>
            </w:pPr>
            <w:r>
              <w:rPr>
                <w:color w:val="000009"/>
              </w:rPr>
              <w:t xml:space="preserve">Підготовка брошури з нормативними документами з профілактики </w:t>
            </w:r>
            <w:proofErr w:type="spellStart"/>
            <w:r>
              <w:rPr>
                <w:color w:val="000009"/>
              </w:rPr>
              <w:t>булінга</w:t>
            </w:r>
            <w:proofErr w:type="spellEnd"/>
            <w:r>
              <w:rPr>
                <w:color w:val="000009"/>
              </w:rPr>
              <w:t xml:space="preserve"> (цькування) в освітньому середовищі для педагогів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Жовтень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2540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8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</w:pPr>
            <w:r>
              <w:rPr>
                <w:color w:val="000009"/>
              </w:rPr>
              <w:t>Підготовка методичних рекомендацій для педагогів:</w:t>
            </w:r>
          </w:p>
          <w:p w:rsidR="00F01F4C" w:rsidRDefault="000347D5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91" w:line="247" w:lineRule="auto"/>
              <w:ind w:left="828" w:right="843" w:hanging="360"/>
            </w:pPr>
            <w:r>
              <w:rPr>
                <w:color w:val="000009"/>
              </w:rPr>
              <w:t>з вивчення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учнівського колективу;</w:t>
            </w:r>
          </w:p>
          <w:p w:rsidR="00F01F4C" w:rsidRDefault="000347D5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91" w:line="247" w:lineRule="auto"/>
              <w:ind w:left="828" w:right="190" w:hanging="360"/>
            </w:pPr>
            <w:r>
              <w:rPr>
                <w:color w:val="000009"/>
              </w:rPr>
              <w:t>з розпізнавання ознак насильства різних видів</w:t>
            </w:r>
            <w:r>
              <w:rPr>
                <w:color w:val="000009"/>
                <w:spacing w:val="-15"/>
              </w:rPr>
              <w:t xml:space="preserve"> </w:t>
            </w:r>
            <w:r>
              <w:rPr>
                <w:color w:val="000009"/>
              </w:rPr>
              <w:t>щодо дітей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Жовтень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1780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9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Оформлення тематичного стенду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Жовтень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1303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10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>Підготовка тематичних буклетів за участю старшокласників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Листопад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1303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11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>
              <w:rPr>
                <w:color w:val="000009"/>
              </w:rPr>
              <w:t>булінгу</w:t>
            </w:r>
            <w:proofErr w:type="spellEnd"/>
            <w:r>
              <w:rPr>
                <w:color w:val="000009"/>
              </w:rPr>
              <w:t xml:space="preserve"> (цькування)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Листопад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1303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12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>Інформаційна акція для старшокласників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Грудень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1780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13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 xml:space="preserve">Виступ на загальношкільних батьківських зборах з профілактики </w:t>
            </w:r>
            <w:proofErr w:type="spellStart"/>
            <w:r>
              <w:rPr>
                <w:color w:val="000009"/>
              </w:rPr>
              <w:t>булінгу</w:t>
            </w:r>
            <w:proofErr w:type="spellEnd"/>
            <w:r>
              <w:rPr>
                <w:color w:val="000009"/>
              </w:rPr>
              <w:t xml:space="preserve"> (цькування) в </w:t>
            </w:r>
            <w:proofErr w:type="spellStart"/>
            <w:r>
              <w:rPr>
                <w:color w:val="000009"/>
              </w:rPr>
              <w:t>ученівському</w:t>
            </w:r>
            <w:proofErr w:type="spellEnd"/>
            <w:r>
              <w:rPr>
                <w:color w:val="000009"/>
              </w:rPr>
              <w:t xml:space="preserve"> колективі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Лютий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Директор,</w:t>
            </w:r>
          </w:p>
          <w:p w:rsidR="00F01F4C" w:rsidRDefault="00F01F4C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F01F4C" w:rsidRDefault="000347D5">
            <w:pPr>
              <w:pStyle w:val="TableParagraph"/>
              <w:spacing w:before="0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476"/>
        </w:trPr>
        <w:tc>
          <w:tcPr>
            <w:tcW w:w="8648" w:type="dxa"/>
            <w:gridSpan w:val="4"/>
            <w:shd w:val="clear" w:color="auto" w:fill="DAE4F0"/>
          </w:tcPr>
          <w:p w:rsidR="00F01F4C" w:rsidRDefault="000347D5">
            <w:pPr>
              <w:pStyle w:val="TableParagraph"/>
              <w:ind w:left="1398" w:right="1394"/>
              <w:jc w:val="center"/>
              <w:rPr>
                <w:b/>
              </w:rPr>
            </w:pPr>
            <w:r>
              <w:rPr>
                <w:b/>
                <w:color w:val="000009"/>
              </w:rPr>
              <w:t>Робота з вчителями та іншими працівниками закладу освіти</w:t>
            </w:r>
          </w:p>
        </w:tc>
      </w:tr>
      <w:tr w:rsidR="00F01F4C">
        <w:trPr>
          <w:trHeight w:val="1304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15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4"/>
            </w:pPr>
            <w:r>
              <w:rPr>
                <w:color w:val="000009"/>
              </w:rPr>
              <w:t xml:space="preserve">Проведення навчальних семінарів для вчителів щодо запобігання </w:t>
            </w:r>
            <w:proofErr w:type="spellStart"/>
            <w:r>
              <w:rPr>
                <w:color w:val="000009"/>
              </w:rPr>
              <w:t>булінгу</w:t>
            </w:r>
            <w:proofErr w:type="spellEnd"/>
            <w:r>
              <w:rPr>
                <w:color w:val="000009"/>
              </w:rPr>
              <w:t xml:space="preserve"> (цькування) та заходів реагування.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line="247" w:lineRule="auto"/>
              <w:ind w:right="610"/>
            </w:pPr>
            <w:r>
              <w:rPr>
                <w:color w:val="000009"/>
              </w:rPr>
              <w:t>Осінні канікули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</w:tbl>
    <w:p w:rsidR="00F01F4C" w:rsidRDefault="00F01F4C">
      <w:pPr>
        <w:spacing w:line="261" w:lineRule="auto"/>
        <w:rPr>
          <w:rFonts w:ascii="Times New Roman" w:hAnsi="Times New Roman"/>
        </w:rPr>
        <w:sectPr w:rsidR="00F01F4C">
          <w:pgSz w:w="11900" w:h="16840"/>
          <w:pgMar w:top="1140" w:right="1040" w:bottom="140" w:left="1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8"/>
        <w:gridCol w:w="1558"/>
        <w:gridCol w:w="2696"/>
      </w:tblGrid>
      <w:tr w:rsidR="00F01F4C">
        <w:trPr>
          <w:trHeight w:val="1780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lastRenderedPageBreak/>
              <w:t>16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 xml:space="preserve">Інструктивні наради з питань профілактики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 </w:t>
            </w:r>
            <w:r>
              <w:rPr>
                <w:color w:val="000009"/>
              </w:rPr>
              <w:t>з допоміжним та технічним персоналом.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Листопад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Директор,</w:t>
            </w:r>
          </w:p>
          <w:p w:rsidR="00F01F4C" w:rsidRDefault="00F01F4C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F01F4C" w:rsidRDefault="000347D5">
            <w:pPr>
              <w:pStyle w:val="TableParagraph"/>
              <w:spacing w:before="0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1027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17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 xml:space="preserve">Тренінг для вчителів щодо запобігання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 у </w:t>
            </w:r>
            <w:r>
              <w:rPr>
                <w:color w:val="000009"/>
              </w:rPr>
              <w:t>закладі освіти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line="247" w:lineRule="auto"/>
              <w:ind w:right="610"/>
            </w:pPr>
            <w:r>
              <w:rPr>
                <w:color w:val="000009"/>
              </w:rPr>
              <w:t>Зимові канікули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line="247" w:lineRule="auto"/>
            </w:pPr>
            <w:r>
              <w:rPr>
                <w:color w:val="000009"/>
              </w:rPr>
              <w:t>залучені фахівці</w:t>
            </w:r>
          </w:p>
        </w:tc>
      </w:tr>
      <w:tr w:rsidR="00F01F4C">
        <w:trPr>
          <w:trHeight w:val="2055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18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21" w:firstLine="49"/>
            </w:pPr>
            <w:r>
              <w:rPr>
                <w:color w:val="000009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line="247" w:lineRule="auto"/>
            </w:pPr>
            <w:r>
              <w:rPr>
                <w:color w:val="000009"/>
              </w:rPr>
              <w:t>За результатами кожної чверті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  <w:p w:rsidR="00F01F4C" w:rsidRDefault="00CA7BAB">
            <w:pPr>
              <w:pStyle w:val="TableParagraph"/>
              <w:spacing w:before="201" w:line="261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9"/>
              </w:rPr>
              <w:t>Кл.к</w:t>
            </w:r>
            <w:bookmarkStart w:id="0" w:name="_GoBack"/>
            <w:bookmarkEnd w:id="0"/>
            <w:r w:rsidR="00013968">
              <w:rPr>
                <w:rFonts w:ascii="Times New Roman" w:hAnsi="Times New Roman"/>
                <w:color w:val="000009"/>
              </w:rPr>
              <w:t>ер</w:t>
            </w:r>
            <w:proofErr w:type="spellEnd"/>
            <w:r w:rsidR="00013968">
              <w:rPr>
                <w:rFonts w:ascii="Times New Roman" w:hAnsi="Times New Roman"/>
                <w:color w:val="000009"/>
              </w:rPr>
              <w:t>.</w:t>
            </w:r>
          </w:p>
        </w:tc>
      </w:tr>
      <w:tr w:rsidR="00F01F4C">
        <w:trPr>
          <w:trHeight w:val="1504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19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>Консультування класних керівників психологом, соціальним педагогом з проблемних ситуацій.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line="247" w:lineRule="auto"/>
              <w:ind w:right="240"/>
            </w:pPr>
            <w:r>
              <w:rPr>
                <w:color w:val="000009"/>
              </w:rPr>
              <w:t>Впродовж навчального року</w:t>
            </w:r>
          </w:p>
        </w:tc>
        <w:tc>
          <w:tcPr>
            <w:tcW w:w="2696" w:type="dxa"/>
          </w:tcPr>
          <w:p w:rsidR="00F01F4C" w:rsidRDefault="00CA7BAB">
            <w:pPr>
              <w:pStyle w:val="TableParagraph"/>
              <w:spacing w:line="247" w:lineRule="auto"/>
            </w:pPr>
            <w:proofErr w:type="spellStart"/>
            <w:r>
              <w:rPr>
                <w:color w:val="000009"/>
              </w:rPr>
              <w:t>Кл.к</w:t>
            </w:r>
            <w:r w:rsidR="00013968">
              <w:rPr>
                <w:color w:val="000009"/>
              </w:rPr>
              <w:t>ер</w:t>
            </w:r>
            <w:proofErr w:type="spellEnd"/>
            <w:r w:rsidR="00013968">
              <w:rPr>
                <w:color w:val="000009"/>
              </w:rPr>
              <w:t>.</w:t>
            </w:r>
          </w:p>
        </w:tc>
      </w:tr>
      <w:tr w:rsidR="00F01F4C">
        <w:trPr>
          <w:trHeight w:val="475"/>
        </w:trPr>
        <w:tc>
          <w:tcPr>
            <w:tcW w:w="8648" w:type="dxa"/>
            <w:gridSpan w:val="4"/>
            <w:shd w:val="clear" w:color="auto" w:fill="DAE4F0"/>
          </w:tcPr>
          <w:p w:rsidR="00F01F4C" w:rsidRDefault="000347D5">
            <w:pPr>
              <w:pStyle w:val="TableParagraph"/>
              <w:ind w:left="1398" w:right="1391"/>
              <w:jc w:val="center"/>
              <w:rPr>
                <w:b/>
              </w:rPr>
            </w:pPr>
            <w:r>
              <w:rPr>
                <w:b/>
                <w:color w:val="000009"/>
              </w:rPr>
              <w:t>Робота з учнями</w:t>
            </w:r>
          </w:p>
        </w:tc>
      </w:tr>
      <w:tr w:rsidR="00F01F4C">
        <w:trPr>
          <w:trHeight w:val="1304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21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line="247" w:lineRule="auto"/>
              <w:ind w:right="457"/>
            </w:pPr>
            <w:r>
              <w:rPr>
                <w:color w:val="000009"/>
              </w:rPr>
              <w:t>Впродовж року</w:t>
            </w:r>
          </w:p>
        </w:tc>
        <w:tc>
          <w:tcPr>
            <w:tcW w:w="2696" w:type="dxa"/>
          </w:tcPr>
          <w:p w:rsidR="00F01F4C" w:rsidRDefault="00013968" w:rsidP="00013968">
            <w:pPr>
              <w:pStyle w:val="TableParagraph"/>
              <w:ind w:left="0"/>
            </w:pPr>
            <w:r>
              <w:rPr>
                <w:color w:val="000009"/>
              </w:rPr>
              <w:t>Педагог-організатор</w:t>
            </w:r>
          </w:p>
        </w:tc>
      </w:tr>
      <w:tr w:rsidR="00F01F4C">
        <w:trPr>
          <w:trHeight w:val="1503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22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Жовтень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Класні керівники</w:t>
            </w:r>
          </w:p>
        </w:tc>
      </w:tr>
      <w:tr w:rsidR="00F01F4C">
        <w:trPr>
          <w:trHeight w:val="1503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23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Тиждень толерантності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Листопад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line="247" w:lineRule="auto"/>
              <w:ind w:right="141"/>
            </w:pPr>
            <w:r>
              <w:rPr>
                <w:color w:val="000009"/>
              </w:rPr>
              <w:t>Учнівське самоврядування, класні керівники</w:t>
            </w:r>
          </w:p>
        </w:tc>
      </w:tr>
      <w:tr w:rsidR="00F01F4C">
        <w:trPr>
          <w:trHeight w:val="1428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24</w:t>
            </w:r>
          </w:p>
        </w:tc>
        <w:tc>
          <w:tcPr>
            <w:tcW w:w="3828" w:type="dxa"/>
          </w:tcPr>
          <w:p w:rsidR="00F01F4C" w:rsidRDefault="00013968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 xml:space="preserve">День відкритих дверей 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Листопад</w:t>
            </w:r>
          </w:p>
        </w:tc>
        <w:tc>
          <w:tcPr>
            <w:tcW w:w="2696" w:type="dxa"/>
          </w:tcPr>
          <w:p w:rsidR="00F01F4C" w:rsidRDefault="00013968">
            <w:pPr>
              <w:pStyle w:val="TableParagraph"/>
            </w:pPr>
            <w:r>
              <w:rPr>
                <w:color w:val="000009"/>
              </w:rPr>
              <w:t>Педагог-організатор</w:t>
            </w:r>
          </w:p>
        </w:tc>
      </w:tr>
      <w:tr w:rsidR="00F01F4C">
        <w:trPr>
          <w:trHeight w:val="1503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25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  <w:ind w:right="153"/>
            </w:pPr>
            <w:r>
              <w:rPr>
                <w:color w:val="000009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Грудень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line="247" w:lineRule="auto"/>
              <w:ind w:right="141"/>
            </w:pPr>
            <w:r>
              <w:rPr>
                <w:color w:val="000009"/>
              </w:rPr>
              <w:t>Учнівське самоврядування, класні керівники</w:t>
            </w:r>
          </w:p>
        </w:tc>
      </w:tr>
    </w:tbl>
    <w:p w:rsidR="00F01F4C" w:rsidRDefault="00F01F4C">
      <w:pPr>
        <w:spacing w:line="247" w:lineRule="auto"/>
        <w:sectPr w:rsidR="00F01F4C">
          <w:pgSz w:w="11900" w:h="16840"/>
          <w:pgMar w:top="1140" w:right="1040" w:bottom="140" w:left="1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8"/>
        <w:gridCol w:w="1558"/>
        <w:gridCol w:w="2696"/>
      </w:tblGrid>
      <w:tr w:rsidR="00F01F4C">
        <w:trPr>
          <w:trHeight w:val="1027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lastRenderedPageBreak/>
              <w:t>26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Конкурс плакатів проти насильства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Березень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line="247" w:lineRule="auto"/>
            </w:pPr>
            <w:r>
              <w:rPr>
                <w:color w:val="000009"/>
              </w:rPr>
              <w:t>Учнівська рада, заступник директора з виховної роботи</w:t>
            </w:r>
          </w:p>
        </w:tc>
      </w:tr>
      <w:tr w:rsidR="00F01F4C">
        <w:trPr>
          <w:trHeight w:val="952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27</w:t>
            </w:r>
          </w:p>
        </w:tc>
        <w:tc>
          <w:tcPr>
            <w:tcW w:w="3828" w:type="dxa"/>
          </w:tcPr>
          <w:p w:rsidR="00F01F4C" w:rsidRDefault="00013968">
            <w:pPr>
              <w:pStyle w:val="TableParagraph"/>
            </w:pPr>
            <w:r>
              <w:rPr>
                <w:color w:val="000009"/>
              </w:rPr>
              <w:t xml:space="preserve"> С</w:t>
            </w:r>
            <w:r w:rsidR="000347D5">
              <w:rPr>
                <w:color w:val="000009"/>
              </w:rPr>
              <w:t>лужби медіації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Березень</w:t>
            </w:r>
          </w:p>
        </w:tc>
        <w:tc>
          <w:tcPr>
            <w:tcW w:w="2696" w:type="dxa"/>
          </w:tcPr>
          <w:p w:rsidR="00F01F4C" w:rsidRDefault="00F01F4C" w:rsidP="00013968">
            <w:pPr>
              <w:pStyle w:val="TableParagraph"/>
              <w:ind w:left="0"/>
            </w:pPr>
          </w:p>
          <w:p w:rsidR="00F01F4C" w:rsidRDefault="000347D5" w:rsidP="00013968">
            <w:pPr>
              <w:pStyle w:val="TableParagraph"/>
              <w:spacing w:before="1"/>
              <w:ind w:left="0"/>
            </w:pPr>
            <w:r>
              <w:rPr>
                <w:color w:val="000009"/>
              </w:rPr>
              <w:t>навчений фахівець</w:t>
            </w:r>
          </w:p>
        </w:tc>
      </w:tr>
      <w:tr w:rsidR="00F01F4C">
        <w:trPr>
          <w:trHeight w:val="475"/>
        </w:trPr>
        <w:tc>
          <w:tcPr>
            <w:tcW w:w="8648" w:type="dxa"/>
            <w:gridSpan w:val="4"/>
            <w:shd w:val="clear" w:color="auto" w:fill="DAE4F0"/>
          </w:tcPr>
          <w:p w:rsidR="00F01F4C" w:rsidRDefault="000347D5">
            <w:pPr>
              <w:pStyle w:val="TableParagraph"/>
              <w:ind w:left="1398" w:right="1392"/>
              <w:jc w:val="center"/>
              <w:rPr>
                <w:b/>
              </w:rPr>
            </w:pPr>
            <w:r>
              <w:rPr>
                <w:b/>
                <w:color w:val="000009"/>
              </w:rPr>
              <w:t>Робота з батьками</w:t>
            </w:r>
          </w:p>
        </w:tc>
      </w:tr>
      <w:tr w:rsidR="00F01F4C">
        <w:trPr>
          <w:trHeight w:val="757"/>
        </w:trPr>
        <w:tc>
          <w:tcPr>
            <w:tcW w:w="56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28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line="247" w:lineRule="auto"/>
            </w:pPr>
            <w:r>
              <w:rPr>
                <w:color w:val="000009"/>
              </w:rPr>
              <w:t>Тематичні загальношкільні батьківські збори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Жовтень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Директор</w:t>
            </w:r>
          </w:p>
        </w:tc>
      </w:tr>
      <w:tr w:rsidR="00F01F4C">
        <w:trPr>
          <w:trHeight w:val="1580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29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 w:line="247" w:lineRule="auto"/>
              <w:ind w:right="153"/>
            </w:pPr>
            <w:r>
              <w:rPr>
                <w:color w:val="000009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>
              <w:rPr>
                <w:color w:val="000009"/>
              </w:rPr>
              <w:t>булінгу</w:t>
            </w:r>
            <w:proofErr w:type="spellEnd"/>
            <w:r>
              <w:rPr>
                <w:color w:val="000009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Жовтень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752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30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 w:line="247" w:lineRule="auto"/>
              <w:ind w:right="153"/>
            </w:pPr>
            <w:r>
              <w:rPr>
                <w:color w:val="000009"/>
              </w:rPr>
              <w:t>Відкриття сімейного клубу «Діти без насильства»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Листопад</w:t>
            </w:r>
          </w:p>
        </w:tc>
        <w:tc>
          <w:tcPr>
            <w:tcW w:w="2696" w:type="dxa"/>
          </w:tcPr>
          <w:p w:rsidR="00F01F4C" w:rsidRDefault="00013968">
            <w:pPr>
              <w:pStyle w:val="TableParagraph"/>
              <w:spacing w:before="0" w:line="247" w:lineRule="auto"/>
            </w:pPr>
            <w:r>
              <w:rPr>
                <w:color w:val="000009"/>
              </w:rPr>
              <w:t>Педагог-організатор</w:t>
            </w:r>
          </w:p>
        </w:tc>
      </w:tr>
      <w:tr w:rsidR="00F01F4C">
        <w:trPr>
          <w:trHeight w:val="607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31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Тематичні батьківські збори в класах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Грудень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Класні керівники</w:t>
            </w:r>
          </w:p>
        </w:tc>
      </w:tr>
      <w:tr w:rsidR="00F01F4C">
        <w:trPr>
          <w:trHeight w:val="952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32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 w:line="247" w:lineRule="auto"/>
            </w:pPr>
            <w:r>
              <w:rPr>
                <w:color w:val="000009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 w:line="247" w:lineRule="auto"/>
              <w:ind w:right="457"/>
            </w:pPr>
            <w:r>
              <w:rPr>
                <w:color w:val="000009"/>
              </w:rPr>
              <w:t>Впродовж року</w:t>
            </w:r>
          </w:p>
        </w:tc>
        <w:tc>
          <w:tcPr>
            <w:tcW w:w="2696" w:type="dxa"/>
          </w:tcPr>
          <w:p w:rsidR="00F01F4C" w:rsidRDefault="00F01F4C" w:rsidP="00477361">
            <w:pPr>
              <w:pStyle w:val="TableParagraph"/>
              <w:spacing w:before="0"/>
              <w:ind w:left="0"/>
            </w:pPr>
          </w:p>
          <w:p w:rsidR="00F01F4C" w:rsidRDefault="00F01F4C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F01F4C" w:rsidRDefault="00477361">
            <w:pPr>
              <w:pStyle w:val="TableParagraph"/>
              <w:spacing w:before="0"/>
            </w:pPr>
            <w:r>
              <w:rPr>
                <w:color w:val="000009"/>
              </w:rPr>
              <w:t>К</w:t>
            </w:r>
            <w:r w:rsidR="000347D5">
              <w:rPr>
                <w:color w:val="000009"/>
              </w:rPr>
              <w:t>ласні керівники</w:t>
            </w:r>
          </w:p>
        </w:tc>
      </w:tr>
      <w:tr w:rsidR="00F01F4C">
        <w:trPr>
          <w:trHeight w:val="752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33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 w:line="247" w:lineRule="auto"/>
            </w:pPr>
            <w:r>
              <w:rPr>
                <w:color w:val="000009"/>
              </w:rPr>
              <w:t>Консультування батьків щодо захисту прав та інтересів дітей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 w:line="247" w:lineRule="auto"/>
              <w:ind w:right="671"/>
            </w:pPr>
            <w:r>
              <w:rPr>
                <w:color w:val="000009"/>
              </w:rPr>
              <w:t>1 раз на місяць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0" w:line="247" w:lineRule="auto"/>
            </w:pPr>
            <w:r>
              <w:rPr>
                <w:color w:val="000009"/>
              </w:rPr>
              <w:t>Уповноважений з прав дитини закладу освіти</w:t>
            </w:r>
          </w:p>
        </w:tc>
      </w:tr>
      <w:tr w:rsidR="00F01F4C">
        <w:trPr>
          <w:trHeight w:val="475"/>
        </w:trPr>
        <w:tc>
          <w:tcPr>
            <w:tcW w:w="8648" w:type="dxa"/>
            <w:gridSpan w:val="4"/>
            <w:shd w:val="clear" w:color="auto" w:fill="DAE4F0"/>
          </w:tcPr>
          <w:p w:rsidR="00F01F4C" w:rsidRDefault="000347D5">
            <w:pPr>
              <w:pStyle w:val="TableParagraph"/>
              <w:spacing w:before="0"/>
              <w:ind w:left="1398" w:right="1390"/>
              <w:jc w:val="center"/>
              <w:rPr>
                <w:b/>
              </w:rPr>
            </w:pPr>
            <w:r>
              <w:rPr>
                <w:b/>
                <w:color w:val="000009"/>
              </w:rPr>
              <w:t>Моніторинг освітнього середовища закладу освіти</w:t>
            </w:r>
          </w:p>
        </w:tc>
      </w:tr>
      <w:tr w:rsidR="00F01F4C">
        <w:trPr>
          <w:trHeight w:val="1028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34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tabs>
                <w:tab w:val="left" w:pos="1596"/>
              </w:tabs>
              <w:spacing w:before="0" w:line="247" w:lineRule="auto"/>
              <w:ind w:right="955"/>
            </w:pPr>
            <w:r>
              <w:rPr>
                <w:color w:val="000009"/>
              </w:rPr>
              <w:t>Самооцінка закладу освіти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за показниками</w:t>
            </w:r>
            <w:r>
              <w:rPr>
                <w:color w:val="000009"/>
              </w:rPr>
              <w:tab/>
              <w:t>безпеки, комфортності,</w:t>
            </w:r>
            <w:r>
              <w:rPr>
                <w:color w:val="000009"/>
                <w:spacing w:val="-8"/>
              </w:rPr>
              <w:t xml:space="preserve"> </w:t>
            </w:r>
            <w:proofErr w:type="spellStart"/>
            <w:r>
              <w:rPr>
                <w:color w:val="000009"/>
              </w:rPr>
              <w:t>інклюзивності</w:t>
            </w:r>
            <w:proofErr w:type="spellEnd"/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2 рази на рік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0" w:line="247" w:lineRule="auto"/>
            </w:pPr>
            <w:r>
              <w:rPr>
                <w:color w:val="000009"/>
              </w:rPr>
              <w:t>Адміністрація школи, колектив закладу</w:t>
            </w:r>
          </w:p>
        </w:tc>
      </w:tr>
      <w:tr w:rsidR="00F01F4C">
        <w:trPr>
          <w:trHeight w:val="1027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35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 w:line="247" w:lineRule="auto"/>
              <w:ind w:right="153"/>
            </w:pPr>
            <w:r>
              <w:rPr>
                <w:color w:val="000009"/>
              </w:rPr>
              <w:t xml:space="preserve">Анонімне анкетування учнів 5-11-го класів про випадки </w:t>
            </w:r>
            <w:proofErr w:type="spellStart"/>
            <w:r>
              <w:rPr>
                <w:color w:val="000009"/>
              </w:rPr>
              <w:t>булінгу</w:t>
            </w:r>
            <w:proofErr w:type="spellEnd"/>
            <w:r>
              <w:rPr>
                <w:color w:val="000009"/>
              </w:rPr>
              <w:t xml:space="preserve"> (цькування) у школі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Грудень</w:t>
            </w:r>
          </w:p>
        </w:tc>
        <w:tc>
          <w:tcPr>
            <w:tcW w:w="2696" w:type="dxa"/>
          </w:tcPr>
          <w:p w:rsidR="00F01F4C" w:rsidRDefault="00477361">
            <w:pPr>
              <w:pStyle w:val="TableParagraph"/>
              <w:spacing w:before="0"/>
            </w:pPr>
            <w:r>
              <w:rPr>
                <w:color w:val="000009"/>
              </w:rPr>
              <w:t>Педагог-організатор</w:t>
            </w:r>
          </w:p>
        </w:tc>
      </w:tr>
      <w:tr w:rsidR="00F01F4C">
        <w:trPr>
          <w:trHeight w:val="752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36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 w:line="247" w:lineRule="auto"/>
              <w:ind w:right="153"/>
            </w:pPr>
            <w:r>
              <w:rPr>
                <w:color w:val="000009"/>
              </w:rPr>
              <w:t>Анкетування батьків про безпеку в закладі освіти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Грудень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Класні керівники</w:t>
            </w:r>
          </w:p>
        </w:tc>
      </w:tr>
      <w:tr w:rsidR="00F01F4C">
        <w:trPr>
          <w:trHeight w:val="751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37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 w:line="247" w:lineRule="auto"/>
            </w:pPr>
            <w:r>
              <w:rPr>
                <w:color w:val="000009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Лютий</w:t>
            </w:r>
          </w:p>
        </w:tc>
        <w:tc>
          <w:tcPr>
            <w:tcW w:w="2696" w:type="dxa"/>
          </w:tcPr>
          <w:p w:rsidR="00F01F4C" w:rsidRDefault="00477361">
            <w:pPr>
              <w:pStyle w:val="TableParagraph"/>
              <w:spacing w:before="0" w:line="247" w:lineRule="auto"/>
            </w:pPr>
            <w:r>
              <w:rPr>
                <w:color w:val="000009"/>
              </w:rPr>
              <w:t>П</w:t>
            </w:r>
            <w:r w:rsidR="000347D5">
              <w:rPr>
                <w:color w:val="000009"/>
              </w:rPr>
              <w:t>едагог</w:t>
            </w:r>
            <w:r>
              <w:rPr>
                <w:color w:val="000009"/>
              </w:rPr>
              <w:t>-організатор</w:t>
            </w:r>
          </w:p>
        </w:tc>
      </w:tr>
      <w:tr w:rsidR="00F01F4C">
        <w:trPr>
          <w:trHeight w:val="1503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38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 w:line="247" w:lineRule="auto"/>
              <w:ind w:right="471"/>
              <w:jc w:val="both"/>
            </w:pPr>
            <w:r>
              <w:rPr>
                <w:color w:val="000009"/>
              </w:rPr>
              <w:t>Аналіз інформації за протоколами комісії з розгляду випадків</w:t>
            </w:r>
            <w:r>
              <w:rPr>
                <w:color w:val="000009"/>
                <w:spacing w:val="-20"/>
              </w:rPr>
              <w:t xml:space="preserve"> </w:t>
            </w:r>
            <w:proofErr w:type="spellStart"/>
            <w:r>
              <w:rPr>
                <w:color w:val="000009"/>
              </w:rPr>
              <w:t>булінгу</w:t>
            </w:r>
            <w:proofErr w:type="spellEnd"/>
            <w:r>
              <w:rPr>
                <w:color w:val="000009"/>
              </w:rPr>
              <w:t xml:space="preserve"> (цькування) в закладі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освіти</w:t>
            </w:r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Щомісяця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 w:line="26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з 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  <w:r>
              <w:rPr>
                <w:rFonts w:ascii="Times New Roman" w:hAnsi="Times New Roman"/>
                <w:color w:val="000009"/>
              </w:rPr>
              <w:t xml:space="preserve"> (цькування)</w:t>
            </w:r>
          </w:p>
        </w:tc>
      </w:tr>
      <w:tr w:rsidR="00F01F4C">
        <w:trPr>
          <w:trHeight w:val="828"/>
        </w:trPr>
        <w:tc>
          <w:tcPr>
            <w:tcW w:w="566" w:type="dxa"/>
          </w:tcPr>
          <w:p w:rsidR="00F01F4C" w:rsidRDefault="000347D5">
            <w:pPr>
              <w:pStyle w:val="TableParagraph"/>
              <w:spacing w:before="0"/>
            </w:pPr>
            <w:r>
              <w:rPr>
                <w:color w:val="000009"/>
              </w:rPr>
              <w:t>39</w:t>
            </w:r>
          </w:p>
        </w:tc>
        <w:tc>
          <w:tcPr>
            <w:tcW w:w="3828" w:type="dxa"/>
          </w:tcPr>
          <w:p w:rsidR="00F01F4C" w:rsidRDefault="000347D5">
            <w:pPr>
              <w:pStyle w:val="TableParagraph"/>
              <w:spacing w:before="0" w:line="247" w:lineRule="auto"/>
              <w:ind w:right="153"/>
            </w:pPr>
            <w:r>
              <w:rPr>
                <w:color w:val="000009"/>
              </w:rPr>
              <w:t>Підготовка звіту про виконання заходів про виконання плану заходів</w:t>
            </w:r>
          </w:p>
          <w:p w:rsidR="00F01F4C" w:rsidRDefault="000347D5">
            <w:pPr>
              <w:pStyle w:val="TableParagraph"/>
              <w:spacing w:before="0" w:line="254" w:lineRule="exact"/>
            </w:pPr>
            <w:r>
              <w:rPr>
                <w:color w:val="000009"/>
              </w:rPr>
              <w:t xml:space="preserve">з запобігання та протидії </w:t>
            </w:r>
            <w:proofErr w:type="spellStart"/>
            <w:r>
              <w:rPr>
                <w:color w:val="000009"/>
              </w:rPr>
              <w:t>булінгу</w:t>
            </w:r>
            <w:proofErr w:type="spellEnd"/>
          </w:p>
        </w:tc>
        <w:tc>
          <w:tcPr>
            <w:tcW w:w="1558" w:type="dxa"/>
          </w:tcPr>
          <w:p w:rsidR="00F01F4C" w:rsidRDefault="000347D5">
            <w:pPr>
              <w:pStyle w:val="TableParagraph"/>
              <w:spacing w:before="0" w:line="247" w:lineRule="auto"/>
              <w:ind w:right="587"/>
            </w:pPr>
            <w:proofErr w:type="spellStart"/>
            <w:r>
              <w:rPr>
                <w:color w:val="000009"/>
              </w:rPr>
              <w:t>Травень-</w:t>
            </w:r>
            <w:proofErr w:type="spellEnd"/>
            <w:r>
              <w:rPr>
                <w:color w:val="000009"/>
              </w:rPr>
              <w:t xml:space="preserve"> червень</w:t>
            </w: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" w:line="276" w:lineRule="exact"/>
              <w:ind w:right="4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 xml:space="preserve">Уповноважена особа </w:t>
            </w:r>
            <w:r>
              <w:rPr>
                <w:rFonts w:ascii="Times New Roman" w:hAnsi="Times New Roman"/>
                <w:color w:val="000009"/>
                <w:spacing w:val="-11"/>
              </w:rPr>
              <w:t xml:space="preserve">з </w:t>
            </w:r>
            <w:r>
              <w:rPr>
                <w:rFonts w:ascii="Times New Roman" w:hAnsi="Times New Roman"/>
                <w:color w:val="000009"/>
              </w:rPr>
              <w:t xml:space="preserve">питань запобігання та протидії </w:t>
            </w:r>
            <w:proofErr w:type="spellStart"/>
            <w:r>
              <w:rPr>
                <w:rFonts w:ascii="Times New Roman" w:hAnsi="Times New Roman"/>
                <w:color w:val="000009"/>
              </w:rPr>
              <w:t>булінгу</w:t>
            </w:r>
            <w:proofErr w:type="spellEnd"/>
          </w:p>
        </w:tc>
      </w:tr>
    </w:tbl>
    <w:p w:rsidR="00F01F4C" w:rsidRDefault="00F01F4C">
      <w:pPr>
        <w:spacing w:line="276" w:lineRule="exact"/>
        <w:jc w:val="both"/>
        <w:rPr>
          <w:rFonts w:ascii="Times New Roman" w:hAnsi="Times New Roman"/>
        </w:rPr>
        <w:sectPr w:rsidR="00F01F4C">
          <w:pgSz w:w="11900" w:h="16840"/>
          <w:pgMar w:top="1140" w:right="1040" w:bottom="140" w:left="1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8"/>
        <w:gridCol w:w="1558"/>
        <w:gridCol w:w="2696"/>
      </w:tblGrid>
      <w:tr w:rsidR="00F01F4C">
        <w:trPr>
          <w:trHeight w:val="607"/>
        </w:trPr>
        <w:tc>
          <w:tcPr>
            <w:tcW w:w="566" w:type="dxa"/>
          </w:tcPr>
          <w:p w:rsidR="00F01F4C" w:rsidRDefault="00F01F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F01F4C" w:rsidRDefault="000347D5">
            <w:pPr>
              <w:pStyle w:val="TableParagraph"/>
            </w:pPr>
            <w:r>
              <w:rPr>
                <w:color w:val="000009"/>
              </w:rPr>
              <w:t>(цькуванню) в закладі освіти</w:t>
            </w:r>
          </w:p>
        </w:tc>
        <w:tc>
          <w:tcPr>
            <w:tcW w:w="1558" w:type="dxa"/>
          </w:tcPr>
          <w:p w:rsidR="00F01F4C" w:rsidRDefault="00F01F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F01F4C" w:rsidRDefault="000347D5">
            <w:pPr>
              <w:pStyle w:val="TableParagraph"/>
              <w:spacing w:befor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(цькування)</w:t>
            </w:r>
          </w:p>
        </w:tc>
      </w:tr>
    </w:tbl>
    <w:p w:rsidR="000347D5" w:rsidRDefault="000347D5"/>
    <w:sectPr w:rsidR="000347D5">
      <w:pgSz w:w="11900" w:h="16840"/>
      <w:pgMar w:top="1140" w:right="1040" w:bottom="14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F6" w:rsidRDefault="004639F6">
      <w:r>
        <w:separator/>
      </w:r>
    </w:p>
  </w:endnote>
  <w:endnote w:type="continuationSeparator" w:id="0">
    <w:p w:rsidR="004639F6" w:rsidRDefault="004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4C" w:rsidRDefault="00E97B6A">
    <w:pPr>
      <w:pStyle w:val="a3"/>
      <w:spacing w:line="14" w:lineRule="auto"/>
      <w:rPr>
        <w:sz w:val="15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683260</wp:posOffset>
              </wp:positionH>
              <wp:positionV relativeFrom="page">
                <wp:posOffset>10537825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F4C" w:rsidRDefault="000347D5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7BAB">
                            <w:rPr>
                              <w:noProof/>
                              <w:color w:val="00000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8pt;margin-top:829.7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" filled="f" stroked="f">
              <v:textbox inset="0,0,0,0">
                <w:txbxContent>
                  <w:p w:rsidR="00F01F4C" w:rsidRDefault="000347D5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7BAB">
                      <w:rPr>
                        <w:noProof/>
                        <w:color w:val="00000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F6" w:rsidRDefault="004639F6">
      <w:r>
        <w:separator/>
      </w:r>
    </w:p>
  </w:footnote>
  <w:footnote w:type="continuationSeparator" w:id="0">
    <w:p w:rsidR="004639F6" w:rsidRDefault="0046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228"/>
    <w:multiLevelType w:val="hybridMultilevel"/>
    <w:tmpl w:val="C4A0C37A"/>
    <w:lvl w:ilvl="0" w:tplc="97EA782E">
      <w:numFmt w:val="bullet"/>
      <w:lvlText w:val=""/>
      <w:lvlJc w:val="left"/>
      <w:pPr>
        <w:ind w:left="819" w:hanging="350"/>
      </w:pPr>
      <w:rPr>
        <w:rFonts w:ascii="Symbol" w:eastAsia="Symbol" w:hAnsi="Symbol" w:cs="Symbol" w:hint="default"/>
        <w:color w:val="000009"/>
        <w:w w:val="100"/>
        <w:sz w:val="22"/>
        <w:szCs w:val="22"/>
        <w:lang w:val="uk-UA" w:eastAsia="en-US" w:bidi="ar-SA"/>
      </w:rPr>
    </w:lvl>
    <w:lvl w:ilvl="1" w:tplc="11369390">
      <w:numFmt w:val="bullet"/>
      <w:lvlText w:val="•"/>
      <w:lvlJc w:val="left"/>
      <w:pPr>
        <w:ind w:left="1119" w:hanging="350"/>
      </w:pPr>
      <w:rPr>
        <w:rFonts w:hint="default"/>
        <w:lang w:val="uk-UA" w:eastAsia="en-US" w:bidi="ar-SA"/>
      </w:rPr>
    </w:lvl>
    <w:lvl w:ilvl="2" w:tplc="85FEDDF4">
      <w:numFmt w:val="bullet"/>
      <w:lvlText w:val="•"/>
      <w:lvlJc w:val="left"/>
      <w:pPr>
        <w:ind w:left="1419" w:hanging="350"/>
      </w:pPr>
      <w:rPr>
        <w:rFonts w:hint="default"/>
        <w:lang w:val="uk-UA" w:eastAsia="en-US" w:bidi="ar-SA"/>
      </w:rPr>
    </w:lvl>
    <w:lvl w:ilvl="3" w:tplc="7B200B4A">
      <w:numFmt w:val="bullet"/>
      <w:lvlText w:val="•"/>
      <w:lvlJc w:val="left"/>
      <w:pPr>
        <w:ind w:left="1719" w:hanging="350"/>
      </w:pPr>
      <w:rPr>
        <w:rFonts w:hint="default"/>
        <w:lang w:val="uk-UA" w:eastAsia="en-US" w:bidi="ar-SA"/>
      </w:rPr>
    </w:lvl>
    <w:lvl w:ilvl="4" w:tplc="73E48616">
      <w:numFmt w:val="bullet"/>
      <w:lvlText w:val="•"/>
      <w:lvlJc w:val="left"/>
      <w:pPr>
        <w:ind w:left="2019" w:hanging="350"/>
      </w:pPr>
      <w:rPr>
        <w:rFonts w:hint="default"/>
        <w:lang w:val="uk-UA" w:eastAsia="en-US" w:bidi="ar-SA"/>
      </w:rPr>
    </w:lvl>
    <w:lvl w:ilvl="5" w:tplc="7BB43BCE">
      <w:numFmt w:val="bullet"/>
      <w:lvlText w:val="•"/>
      <w:lvlJc w:val="left"/>
      <w:pPr>
        <w:ind w:left="2319" w:hanging="350"/>
      </w:pPr>
      <w:rPr>
        <w:rFonts w:hint="default"/>
        <w:lang w:val="uk-UA" w:eastAsia="en-US" w:bidi="ar-SA"/>
      </w:rPr>
    </w:lvl>
    <w:lvl w:ilvl="6" w:tplc="CD4699DA">
      <w:numFmt w:val="bullet"/>
      <w:lvlText w:val="•"/>
      <w:lvlJc w:val="left"/>
      <w:pPr>
        <w:ind w:left="2618" w:hanging="350"/>
      </w:pPr>
      <w:rPr>
        <w:rFonts w:hint="default"/>
        <w:lang w:val="uk-UA" w:eastAsia="en-US" w:bidi="ar-SA"/>
      </w:rPr>
    </w:lvl>
    <w:lvl w:ilvl="7" w:tplc="A5229C06">
      <w:numFmt w:val="bullet"/>
      <w:lvlText w:val="•"/>
      <w:lvlJc w:val="left"/>
      <w:pPr>
        <w:ind w:left="2918" w:hanging="350"/>
      </w:pPr>
      <w:rPr>
        <w:rFonts w:hint="default"/>
        <w:lang w:val="uk-UA" w:eastAsia="en-US" w:bidi="ar-SA"/>
      </w:rPr>
    </w:lvl>
    <w:lvl w:ilvl="8" w:tplc="2D0C70C0">
      <w:numFmt w:val="bullet"/>
      <w:lvlText w:val="•"/>
      <w:lvlJc w:val="left"/>
      <w:pPr>
        <w:ind w:left="3218" w:hanging="350"/>
      </w:pPr>
      <w:rPr>
        <w:rFonts w:hint="default"/>
        <w:lang w:val="uk-UA" w:eastAsia="en-US" w:bidi="ar-SA"/>
      </w:rPr>
    </w:lvl>
  </w:abstractNum>
  <w:abstractNum w:abstractNumId="1">
    <w:nsid w:val="5E1B6F41"/>
    <w:multiLevelType w:val="hybridMultilevel"/>
    <w:tmpl w:val="9D9AA128"/>
    <w:lvl w:ilvl="0" w:tplc="0082CB34">
      <w:numFmt w:val="bullet"/>
      <w:lvlText w:val=""/>
      <w:lvlJc w:val="left"/>
      <w:pPr>
        <w:ind w:left="829" w:hanging="350"/>
      </w:pPr>
      <w:rPr>
        <w:rFonts w:ascii="Symbol" w:eastAsia="Symbol" w:hAnsi="Symbol" w:cs="Symbol" w:hint="default"/>
        <w:color w:val="000009"/>
        <w:w w:val="100"/>
        <w:sz w:val="22"/>
        <w:szCs w:val="22"/>
        <w:lang w:val="uk-UA" w:eastAsia="en-US" w:bidi="ar-SA"/>
      </w:rPr>
    </w:lvl>
    <w:lvl w:ilvl="1" w:tplc="0D409032">
      <w:numFmt w:val="bullet"/>
      <w:lvlText w:val="•"/>
      <w:lvlJc w:val="left"/>
      <w:pPr>
        <w:ind w:left="1119" w:hanging="350"/>
      </w:pPr>
      <w:rPr>
        <w:rFonts w:hint="default"/>
        <w:lang w:val="uk-UA" w:eastAsia="en-US" w:bidi="ar-SA"/>
      </w:rPr>
    </w:lvl>
    <w:lvl w:ilvl="2" w:tplc="73E0CF86">
      <w:numFmt w:val="bullet"/>
      <w:lvlText w:val="•"/>
      <w:lvlJc w:val="left"/>
      <w:pPr>
        <w:ind w:left="1419" w:hanging="350"/>
      </w:pPr>
      <w:rPr>
        <w:rFonts w:hint="default"/>
        <w:lang w:val="uk-UA" w:eastAsia="en-US" w:bidi="ar-SA"/>
      </w:rPr>
    </w:lvl>
    <w:lvl w:ilvl="3" w:tplc="009EF92C">
      <w:numFmt w:val="bullet"/>
      <w:lvlText w:val="•"/>
      <w:lvlJc w:val="left"/>
      <w:pPr>
        <w:ind w:left="1719" w:hanging="350"/>
      </w:pPr>
      <w:rPr>
        <w:rFonts w:hint="default"/>
        <w:lang w:val="uk-UA" w:eastAsia="en-US" w:bidi="ar-SA"/>
      </w:rPr>
    </w:lvl>
    <w:lvl w:ilvl="4" w:tplc="C9D819B6">
      <w:numFmt w:val="bullet"/>
      <w:lvlText w:val="•"/>
      <w:lvlJc w:val="left"/>
      <w:pPr>
        <w:ind w:left="2019" w:hanging="350"/>
      </w:pPr>
      <w:rPr>
        <w:rFonts w:hint="default"/>
        <w:lang w:val="uk-UA" w:eastAsia="en-US" w:bidi="ar-SA"/>
      </w:rPr>
    </w:lvl>
    <w:lvl w:ilvl="5" w:tplc="C8504298">
      <w:numFmt w:val="bullet"/>
      <w:lvlText w:val="•"/>
      <w:lvlJc w:val="left"/>
      <w:pPr>
        <w:ind w:left="2319" w:hanging="350"/>
      </w:pPr>
      <w:rPr>
        <w:rFonts w:hint="default"/>
        <w:lang w:val="uk-UA" w:eastAsia="en-US" w:bidi="ar-SA"/>
      </w:rPr>
    </w:lvl>
    <w:lvl w:ilvl="6" w:tplc="3F982FB8">
      <w:numFmt w:val="bullet"/>
      <w:lvlText w:val="•"/>
      <w:lvlJc w:val="left"/>
      <w:pPr>
        <w:ind w:left="2618" w:hanging="350"/>
      </w:pPr>
      <w:rPr>
        <w:rFonts w:hint="default"/>
        <w:lang w:val="uk-UA" w:eastAsia="en-US" w:bidi="ar-SA"/>
      </w:rPr>
    </w:lvl>
    <w:lvl w:ilvl="7" w:tplc="16F28AD2">
      <w:numFmt w:val="bullet"/>
      <w:lvlText w:val="•"/>
      <w:lvlJc w:val="left"/>
      <w:pPr>
        <w:ind w:left="2918" w:hanging="350"/>
      </w:pPr>
      <w:rPr>
        <w:rFonts w:hint="default"/>
        <w:lang w:val="uk-UA" w:eastAsia="en-US" w:bidi="ar-SA"/>
      </w:rPr>
    </w:lvl>
    <w:lvl w:ilvl="8" w:tplc="37D09B3A">
      <w:numFmt w:val="bullet"/>
      <w:lvlText w:val="•"/>
      <w:lvlJc w:val="left"/>
      <w:pPr>
        <w:ind w:left="3218" w:hanging="3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4C"/>
    <w:rsid w:val="00013968"/>
    <w:rsid w:val="000347D5"/>
    <w:rsid w:val="00190B93"/>
    <w:rsid w:val="004639F6"/>
    <w:rsid w:val="00477361"/>
    <w:rsid w:val="00705B55"/>
    <w:rsid w:val="00CA7BAB"/>
    <w:rsid w:val="00E97B6A"/>
    <w:rsid w:val="00F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uk-UA"/>
    </w:rPr>
  </w:style>
  <w:style w:type="paragraph" w:styleId="1">
    <w:name w:val="heading 1"/>
    <w:basedOn w:val="a"/>
    <w:uiPriority w:val="1"/>
    <w:qFormat/>
    <w:pPr>
      <w:ind w:left="1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uk-UA"/>
    </w:rPr>
  </w:style>
  <w:style w:type="paragraph" w:styleId="1">
    <w:name w:val="heading 1"/>
    <w:basedOn w:val="a"/>
    <w:uiPriority w:val="1"/>
    <w:qFormat/>
    <w:pPr>
      <w:ind w:left="1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Skorbun</dc:creator>
  <cp:lastModifiedBy>Користувач Windows</cp:lastModifiedBy>
  <cp:revision>6</cp:revision>
  <dcterms:created xsi:type="dcterms:W3CDTF">2020-02-19T13:39:00Z</dcterms:created>
  <dcterms:modified xsi:type="dcterms:W3CDTF">2022-01-28T09:02:00Z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2020-02-19T00:00:00Z</vt:filetime>
  </property>
</Properties>
</file>