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33" w:rsidRDefault="00965733" w:rsidP="00965733">
      <w:pPr>
        <w:jc w:val="center"/>
      </w:pPr>
      <w:bookmarkStart w:id="0" w:name="_GoBack"/>
      <w:proofErr w:type="spellStart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Організація</w:t>
      </w:r>
      <w:proofErr w:type="spellEnd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освітнього</w:t>
      </w:r>
      <w:proofErr w:type="spellEnd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процесу</w:t>
      </w:r>
      <w:proofErr w:type="spellEnd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умовах</w:t>
      </w:r>
      <w:proofErr w:type="spellEnd"/>
      <w:r w:rsidRPr="00561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карантину</w:t>
      </w:r>
      <w:bookmarkEnd w:id="0"/>
    </w:p>
    <w:p w:rsidR="00965733" w:rsidRDefault="00965733" w:rsidP="00965733"/>
    <w:p w:rsidR="00965733" w:rsidRPr="00C033B8" w:rsidRDefault="00965733" w:rsidP="009657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</w:pPr>
      <w:r w:rsidRPr="00C033B8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 xml:space="preserve">Методичні рекомендації щодо психолого-педагогічного супроводу </w:t>
      </w:r>
    </w:p>
    <w:p w:rsidR="00965733" w:rsidRPr="00C033B8" w:rsidRDefault="00965733" w:rsidP="00965733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</w:pPr>
      <w:r w:rsidRPr="00C033B8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/>
        </w:rPr>
        <w:t>під час дистанційного навчання</w:t>
      </w:r>
    </w:p>
    <w:p w:rsidR="00965733" w:rsidRDefault="00965733" w:rsidP="0096573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65733" w:rsidRPr="004850C6" w:rsidRDefault="00965733" w:rsidP="0096573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50C6">
        <w:rPr>
          <w:rFonts w:ascii="Times New Roman" w:hAnsi="Times New Roman" w:cs="Times New Roman"/>
          <w:i/>
          <w:sz w:val="28"/>
          <w:szCs w:val="28"/>
          <w:lang w:val="uk-UA"/>
        </w:rPr>
        <w:t>Існують ряд проблем щодо психолого-педагогічний супроводу під час дистанційного навчання:</w:t>
      </w:r>
    </w:p>
    <w:p w:rsidR="00965733" w:rsidRPr="004850C6" w:rsidRDefault="00965733" w:rsidP="009657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0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ab/>
        <w:t>обсяг інформації, який подається,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набагато більши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ніж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традиційному навчанні (з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начний обсяг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звук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, анімаці</w:t>
      </w:r>
      <w:r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відео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дезорієнтувати здобувача освіти чи педагогічного працівника, збільшуючи його час на опрацювання навчальних матеріалів, водночас зменшуючи продуктивність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5733" w:rsidRPr="004850C6" w:rsidRDefault="00965733" w:rsidP="009657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0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ab/>
        <w:t>ідентифікаці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особи в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системі дистанційного навчання (складність перевірки правдивості інформації щодо віку та статі суб’єкта);</w:t>
      </w:r>
    </w:p>
    <w:p w:rsidR="00965733" w:rsidRPr="004850C6" w:rsidRDefault="00965733" w:rsidP="009657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0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ab/>
        <w:t>зворотній зв'язок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суб’єктом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проходження дистанційного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(зв'язок має відбуватися протягом усього періоду взаємодії дистанційного навчання, щоб краще пізнати індивідуально-психологічні можливості та потреби особи)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5733" w:rsidRPr="004850C6" w:rsidRDefault="00965733" w:rsidP="009657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0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ab/>
        <w:t>мотивація учасників дистанційного навчання до самоосвіти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(оновлення та вдосконалення навчального матеріалу, можливість самостійного вибору суб’єкта різних форм і методів виконання завдань)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733" w:rsidRPr="004850C6" w:rsidRDefault="00965733" w:rsidP="009657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розробці дистанційного курсу важливо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врах</w:t>
      </w:r>
      <w:r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освіти,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вищенню ефективності подальшого навчання. Під час створення та наповнення 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віртуального навчального середовища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підго</w:t>
      </w:r>
      <w:r>
        <w:rPr>
          <w:rFonts w:ascii="Times New Roman" w:hAnsi="Times New Roman" w:cs="Times New Roman"/>
          <w:sz w:val="28"/>
          <w:szCs w:val="28"/>
          <w:lang w:val="uk-UA"/>
        </w:rPr>
        <w:t>товку достатньої кількісті інтерактивних навчальних матеріалів та завдань для самостійної роботи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65733" w:rsidRPr="004850C6" w:rsidRDefault="00965733" w:rsidP="009657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ід час дистанційного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виникають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пов’язан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з належною підготовкою самого педагога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та його готовн</w:t>
      </w:r>
      <w:r>
        <w:rPr>
          <w:rFonts w:ascii="Times New Roman" w:hAnsi="Times New Roman" w:cs="Times New Roman"/>
          <w:sz w:val="28"/>
          <w:szCs w:val="28"/>
          <w:lang w:val="uk-UA"/>
        </w:rPr>
        <w:t>ість працювати в режимі он-лайн.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5733" w:rsidRDefault="00965733" w:rsidP="009657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Педагогу в системі дистанційного навчання варто знати психологічні особливості сприймання та засвоєння навчального матеріалу певним контингентом здобувачів освіти і враховувати особливості типів темпераменту при розробці дистанційних завдань. Дистанційні завдання мають містити значну кількість диференційованих завдань, щоб діти з різними типами темпераменту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різним 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850C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могли якнайкраще себе в ньому реалізувати.</w:t>
      </w:r>
    </w:p>
    <w:p w:rsidR="00965733" w:rsidRPr="003136DB" w:rsidRDefault="00965733" w:rsidP="009657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6DB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Психолого-педагогічний супровід усіх учасників освітнього процесу рекомендовано здійснювати через систему дистанційного навчання та з використанням хмарних сервісів пошукової системи </w:t>
      </w:r>
      <w:proofErr w:type="spellStart"/>
      <w:r w:rsidRPr="003136D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3136DB">
        <w:rPr>
          <w:rFonts w:ascii="Times New Roman" w:hAnsi="Times New Roman" w:cs="Times New Roman"/>
          <w:sz w:val="28"/>
          <w:szCs w:val="28"/>
          <w:lang w:val="uk-UA"/>
        </w:rPr>
        <w:t xml:space="preserve">. Для забезпечення </w:t>
      </w:r>
      <w:r w:rsidRPr="003136D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дистанційного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3136DB">
        <w:rPr>
          <w:rFonts w:ascii="Times New Roman" w:hAnsi="Times New Roman" w:cs="Times New Roman"/>
          <w:sz w:val="28"/>
          <w:szCs w:val="28"/>
          <w:lang w:val="uk-UA"/>
        </w:rPr>
        <w:t>освітніх закладів мож</w:t>
      </w:r>
      <w:r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3136DB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створюватися власні або використовувати 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безпечні</w:t>
      </w:r>
      <w:r w:rsidRPr="00313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навчально-інформаційні </w:t>
      </w:r>
      <w:r w:rsidRPr="003136DB">
        <w:rPr>
          <w:rFonts w:ascii="Times New Roman" w:hAnsi="Times New Roman" w:cs="Times New Roman"/>
          <w:sz w:val="28"/>
          <w:szCs w:val="28"/>
          <w:lang w:val="uk-UA"/>
        </w:rPr>
        <w:t>веб-ресурси.</w:t>
      </w:r>
    </w:p>
    <w:sectPr w:rsidR="00965733" w:rsidRPr="00313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76FEA"/>
    <w:multiLevelType w:val="hybridMultilevel"/>
    <w:tmpl w:val="E174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74078"/>
    <w:multiLevelType w:val="hybridMultilevel"/>
    <w:tmpl w:val="0708FBFA"/>
    <w:lvl w:ilvl="0" w:tplc="BB043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216602"/>
    <w:multiLevelType w:val="hybridMultilevel"/>
    <w:tmpl w:val="2DF095A2"/>
    <w:lvl w:ilvl="0" w:tplc="BB043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62089"/>
    <w:multiLevelType w:val="hybridMultilevel"/>
    <w:tmpl w:val="A536A7C8"/>
    <w:lvl w:ilvl="0" w:tplc="BB0439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33"/>
    <w:rsid w:val="00312272"/>
    <w:rsid w:val="00965733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FA81-800F-487E-962E-7C8D1896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5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ol32010@ukr.net</dc:creator>
  <cp:keywords/>
  <dc:description/>
  <cp:lastModifiedBy>ol32010@ukr.net</cp:lastModifiedBy>
  <cp:revision>2</cp:revision>
  <dcterms:created xsi:type="dcterms:W3CDTF">2021-05-18T08:29:00Z</dcterms:created>
  <dcterms:modified xsi:type="dcterms:W3CDTF">2021-05-18T08:31:00Z</dcterms:modified>
</cp:coreProperties>
</file>