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D674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рік</w:t>
      </w:r>
    </w:p>
    <w:p w14:paraId="3C67E0DF" w14:textId="77777777" w:rsidR="00952217" w:rsidRPr="00BE6FA2" w:rsidRDefault="00952217" w:rsidP="0095221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8C">
        <w:rPr>
          <w:rFonts w:ascii="Times New Roman" w:hAnsi="Times New Roman" w:cs="Times New Roman"/>
          <w:b/>
          <w:sz w:val="28"/>
          <w:szCs w:val="28"/>
        </w:rPr>
        <w:t>КТПКВКМБ 1020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FA2">
        <w:rPr>
          <w:rFonts w:ascii="Times New Roman" w:hAnsi="Times New Roman" w:cs="Times New Roman"/>
          <w:b/>
          <w:sz w:val="28"/>
          <w:szCs w:val="28"/>
        </w:rPr>
        <w:t>«Надання загальної середньої освіти загальноосвітніми навчальними закладами (в т.ч. школою-дитячим садком, інтернатом при школі), спеціалізованими школами, ліцеями, гімназіями, колегіумами»</w:t>
      </w:r>
    </w:p>
    <w:p w14:paraId="782AAD51" w14:textId="77777777" w:rsidR="00952217" w:rsidRDefault="00952217" w:rsidP="0095221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7E242" w14:textId="77777777" w:rsidR="00952217" w:rsidRPr="001A268C" w:rsidRDefault="00952217" w:rsidP="0095221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6FA2">
        <w:rPr>
          <w:rFonts w:ascii="Times New Roman" w:hAnsi="Times New Roman" w:cs="Times New Roman"/>
          <w:b/>
          <w:sz w:val="28"/>
          <w:szCs w:val="28"/>
        </w:rPr>
        <w:t>о</w:t>
      </w:r>
      <w:r w:rsidRPr="001A268C">
        <w:rPr>
          <w:rFonts w:ascii="Times New Roman" w:hAnsi="Times New Roman" w:cs="Times New Roman"/>
          <w:sz w:val="28"/>
          <w:szCs w:val="28"/>
        </w:rPr>
        <w:t xml:space="preserve"> </w:t>
      </w:r>
      <w:r w:rsidRPr="001A268C">
        <w:rPr>
          <w:rFonts w:ascii="Times New Roman" w:hAnsi="Times New Roman" w:cs="Times New Roman"/>
          <w:b/>
          <w:i/>
          <w:sz w:val="28"/>
          <w:szCs w:val="28"/>
        </w:rPr>
        <w:t>загальному фонду</w:t>
      </w:r>
      <w:r w:rsidRPr="001A268C">
        <w:rPr>
          <w:rFonts w:ascii="Times New Roman" w:hAnsi="Times New Roman" w:cs="Times New Roman"/>
          <w:sz w:val="28"/>
          <w:szCs w:val="28"/>
        </w:rPr>
        <w:t xml:space="preserve"> </w:t>
      </w:r>
      <w:r w:rsidRPr="00BE6FA2">
        <w:rPr>
          <w:rFonts w:ascii="Times New Roman" w:hAnsi="Times New Roman" w:cs="Times New Roman"/>
          <w:sz w:val="28"/>
          <w:szCs w:val="28"/>
        </w:rPr>
        <w:t>на утримання загальноосвітніх закладів громади</w:t>
      </w:r>
      <w:r w:rsidRPr="001A2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8C">
        <w:rPr>
          <w:rFonts w:ascii="Times New Roman" w:hAnsi="Times New Roman" w:cs="Times New Roman"/>
          <w:sz w:val="28"/>
          <w:szCs w:val="28"/>
        </w:rPr>
        <w:t xml:space="preserve">спрямовано  </w:t>
      </w:r>
      <w:r>
        <w:rPr>
          <w:rFonts w:ascii="Times New Roman" w:hAnsi="Times New Roman" w:cs="Times New Roman"/>
          <w:sz w:val="28"/>
          <w:szCs w:val="28"/>
        </w:rPr>
        <w:t>8 592 083,24</w:t>
      </w:r>
      <w:r w:rsidRPr="001A268C">
        <w:rPr>
          <w:rFonts w:ascii="Times New Roman" w:hAnsi="Times New Roman" w:cs="Times New Roman"/>
          <w:sz w:val="28"/>
          <w:szCs w:val="28"/>
        </w:rPr>
        <w:t xml:space="preserve"> грн., при уточненому плані </w:t>
      </w:r>
      <w:r>
        <w:rPr>
          <w:rFonts w:ascii="Times New Roman" w:hAnsi="Times New Roman" w:cs="Times New Roman"/>
          <w:sz w:val="28"/>
          <w:szCs w:val="28"/>
        </w:rPr>
        <w:t>10 035 200,00</w:t>
      </w:r>
      <w:r w:rsidRPr="001A268C">
        <w:rPr>
          <w:rFonts w:ascii="Times New Roman" w:hAnsi="Times New Roman" w:cs="Times New Roman"/>
          <w:sz w:val="28"/>
          <w:szCs w:val="28"/>
        </w:rPr>
        <w:t xml:space="preserve"> грн., або </w:t>
      </w:r>
      <w:r>
        <w:rPr>
          <w:rFonts w:ascii="Times New Roman" w:hAnsi="Times New Roman" w:cs="Times New Roman"/>
          <w:sz w:val="28"/>
          <w:szCs w:val="28"/>
        </w:rPr>
        <w:t>85,6 відсотка</w:t>
      </w:r>
      <w:r w:rsidRPr="001A268C">
        <w:rPr>
          <w:rFonts w:ascii="Times New Roman" w:hAnsi="Times New Roman" w:cs="Times New Roman"/>
          <w:sz w:val="28"/>
          <w:szCs w:val="28"/>
        </w:rPr>
        <w:t xml:space="preserve"> із них : </w:t>
      </w:r>
    </w:p>
    <w:p w14:paraId="18BFABC3" w14:textId="77777777" w:rsidR="00952217" w:rsidRPr="001A268C" w:rsidRDefault="00952217" w:rsidP="00952217">
      <w:pPr>
        <w:widowControl w:val="0"/>
        <w:tabs>
          <w:tab w:val="right" w:pos="0"/>
          <w:tab w:val="left" w:pos="426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ab/>
        <w:t xml:space="preserve">за рахунок коштів освітньої субвенції з державного бюджету спрямовано видатки в сумі – </w:t>
      </w:r>
      <w:r>
        <w:rPr>
          <w:rFonts w:ascii="Times New Roman" w:hAnsi="Times New Roman" w:cs="Times New Roman"/>
          <w:sz w:val="28"/>
          <w:szCs w:val="28"/>
        </w:rPr>
        <w:t>5 402 377,77 грн.;</w:t>
      </w:r>
    </w:p>
    <w:p w14:paraId="0C2D0AA5" w14:textId="77777777" w:rsidR="00952217" w:rsidRPr="001A268C" w:rsidRDefault="00952217" w:rsidP="00952217">
      <w:pPr>
        <w:widowControl w:val="0"/>
        <w:tabs>
          <w:tab w:val="right" w:pos="0"/>
          <w:tab w:val="left" w:pos="426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ab/>
        <w:t xml:space="preserve">за рахунок   додаткової дотації з державного бюджету спрямовано – </w:t>
      </w:r>
      <w:r>
        <w:rPr>
          <w:rFonts w:ascii="Times New Roman" w:hAnsi="Times New Roman" w:cs="Times New Roman"/>
          <w:sz w:val="28"/>
          <w:szCs w:val="28"/>
        </w:rPr>
        <w:t>838 200,00  грн;</w:t>
      </w:r>
      <w:r w:rsidRPr="001A2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E1543" w14:textId="77777777" w:rsidR="00952217" w:rsidRPr="001A268C" w:rsidRDefault="00952217" w:rsidP="00952217">
      <w:pPr>
        <w:widowControl w:val="0"/>
        <w:tabs>
          <w:tab w:val="right" w:pos="0"/>
          <w:tab w:val="left" w:pos="426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ab/>
        <w:t xml:space="preserve">за рахунок коштів місцевого бюджету на утримання </w:t>
      </w:r>
      <w:r>
        <w:rPr>
          <w:rFonts w:ascii="Times New Roman" w:hAnsi="Times New Roman" w:cs="Times New Roman"/>
          <w:sz w:val="28"/>
          <w:szCs w:val="28"/>
        </w:rPr>
        <w:t>загальноосвітніх</w:t>
      </w:r>
      <w:r w:rsidRPr="001A268C">
        <w:rPr>
          <w:rFonts w:ascii="Times New Roman" w:hAnsi="Times New Roman" w:cs="Times New Roman"/>
          <w:sz w:val="28"/>
          <w:szCs w:val="28"/>
        </w:rPr>
        <w:t xml:space="preserve"> закладів освіти спрямовано – </w:t>
      </w:r>
      <w:r>
        <w:rPr>
          <w:rFonts w:ascii="Times New Roman" w:hAnsi="Times New Roman" w:cs="Times New Roman"/>
          <w:sz w:val="28"/>
          <w:szCs w:val="28"/>
        </w:rPr>
        <w:t>2 200 786,60 грн.( в т. ч. на утримання НВК в сумі 546 264,3 грн);</w:t>
      </w:r>
    </w:p>
    <w:p w14:paraId="4C828374" w14:textId="77777777" w:rsidR="00952217" w:rsidRPr="00222814" w:rsidRDefault="00952217" w:rsidP="00952217">
      <w:pPr>
        <w:widowControl w:val="0"/>
        <w:tabs>
          <w:tab w:val="right" w:pos="0"/>
          <w:tab w:val="left" w:pos="426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2814">
        <w:rPr>
          <w:rFonts w:ascii="Times New Roman" w:hAnsi="Times New Roman" w:cs="Times New Roman"/>
          <w:sz w:val="28"/>
          <w:szCs w:val="28"/>
        </w:rPr>
        <w:t>за рахунок субвенції з місцевого бюджету на надання державної підтримки особам з особливими освітніми потребами за рахунок  відповідної субвенції з державного бюджету всього в сумі 72 018,87 грн. (в т. числі на виплату заробітної плати з нарахуваннями за проведення корекційно-</w:t>
      </w:r>
      <w:proofErr w:type="spellStart"/>
      <w:r w:rsidRPr="00222814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222814">
        <w:rPr>
          <w:rFonts w:ascii="Times New Roman" w:hAnsi="Times New Roman" w:cs="Times New Roman"/>
          <w:sz w:val="28"/>
          <w:szCs w:val="28"/>
        </w:rPr>
        <w:t xml:space="preserve"> занять- 20 818,87 грн та придбання засобів корекції  для дітей котрі потребують особливої  освітньої підтримки – 51 200,00 грн);</w:t>
      </w:r>
    </w:p>
    <w:p w14:paraId="6DD490D5" w14:textId="361215BA" w:rsidR="00952217" w:rsidRPr="001A268C" w:rsidRDefault="00952217" w:rsidP="00952217">
      <w:pPr>
        <w:widowControl w:val="0"/>
        <w:tabs>
          <w:tab w:val="right" w:pos="0"/>
          <w:tab w:val="left" w:pos="426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2814">
        <w:rPr>
          <w:rFonts w:ascii="Times New Roman" w:hAnsi="Times New Roman" w:cs="Times New Roman"/>
          <w:sz w:val="28"/>
          <w:szCs w:val="28"/>
        </w:rPr>
        <w:t xml:space="preserve">        за рахунок субвенції на забезпечення якісної, сучасної та доступної загальної освіти «Нова українська школа» спрямовано видатки на придбання дидактичних матеріалів для першого класу в сумі 25 400,00 грн., меблів для першого класу в сумі 23 700,00 грн;   на забезпечення дезінфікуючими засобами захисту учасників освітнього процесу в закладах загальної середньої освіти в сумі 29 600,00 грн.</w:t>
      </w:r>
    </w:p>
    <w:p w14:paraId="0EC531C5" w14:textId="77777777" w:rsidR="00952217" w:rsidRPr="001A268C" w:rsidRDefault="00952217" w:rsidP="00952217">
      <w:pPr>
        <w:widowControl w:val="0"/>
        <w:tabs>
          <w:tab w:val="right" w:pos="0"/>
          <w:tab w:val="left" w:pos="426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ab/>
        <w:t xml:space="preserve">Із загальної суми видатків спрямовано на: </w:t>
      </w:r>
    </w:p>
    <w:p w14:paraId="3E1305BE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 xml:space="preserve">- заробітну плату з нарахуваннями –  </w:t>
      </w:r>
      <w:r>
        <w:rPr>
          <w:rFonts w:ascii="Times New Roman" w:hAnsi="Times New Roman" w:cs="Times New Roman"/>
          <w:sz w:val="28"/>
          <w:szCs w:val="28"/>
        </w:rPr>
        <w:t>7 930 366,51 грн.;</w:t>
      </w:r>
    </w:p>
    <w:p w14:paraId="7AD0262F" w14:textId="77777777" w:rsidR="00952217" w:rsidRPr="001A268C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медикаменти та перев’язувальні матеріали -  14 362,00 грн.;</w:t>
      </w:r>
    </w:p>
    <w:p w14:paraId="1E55C2F3" w14:textId="77777777" w:rsidR="00952217" w:rsidRPr="001A268C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 xml:space="preserve">- харчування дітей  – </w:t>
      </w:r>
      <w:r>
        <w:rPr>
          <w:rFonts w:ascii="Times New Roman" w:hAnsi="Times New Roman" w:cs="Times New Roman"/>
          <w:sz w:val="28"/>
          <w:szCs w:val="28"/>
        </w:rPr>
        <w:t>21 942,87 грн.;</w:t>
      </w:r>
    </w:p>
    <w:p w14:paraId="5B24B114" w14:textId="77777777" w:rsidR="00952217" w:rsidRPr="001A268C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 xml:space="preserve">- комунальні послуги – </w:t>
      </w:r>
      <w:r>
        <w:rPr>
          <w:rFonts w:ascii="Times New Roman" w:hAnsi="Times New Roman" w:cs="Times New Roman"/>
          <w:sz w:val="28"/>
          <w:szCs w:val="28"/>
        </w:rPr>
        <w:t>108 267,96 грн.;</w:t>
      </w:r>
    </w:p>
    <w:p w14:paraId="29AA2D13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предмети, матеріали, обладнання та інвентар</w:t>
      </w:r>
      <w:r w:rsidRPr="001A268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452 754,02</w:t>
      </w:r>
      <w:r w:rsidRPr="001A268C">
        <w:rPr>
          <w:rFonts w:ascii="Times New Roman" w:hAnsi="Times New Roman" w:cs="Times New Roman"/>
          <w:sz w:val="28"/>
          <w:szCs w:val="28"/>
        </w:rPr>
        <w:t xml:space="preserve"> грн. (придбано дизпаливо – </w:t>
      </w:r>
      <w:r>
        <w:rPr>
          <w:rFonts w:ascii="Times New Roman" w:hAnsi="Times New Roman" w:cs="Times New Roman"/>
          <w:sz w:val="28"/>
          <w:szCs w:val="28"/>
        </w:rPr>
        <w:t>143 917,5</w:t>
      </w:r>
      <w:r w:rsidRPr="001A268C">
        <w:rPr>
          <w:rFonts w:ascii="Times New Roman" w:hAnsi="Times New Roman" w:cs="Times New Roman"/>
          <w:sz w:val="28"/>
          <w:szCs w:val="28"/>
        </w:rPr>
        <w:t xml:space="preserve"> грн., </w:t>
      </w:r>
      <w:r>
        <w:rPr>
          <w:rFonts w:ascii="Times New Roman" w:hAnsi="Times New Roman" w:cs="Times New Roman"/>
          <w:sz w:val="28"/>
          <w:szCs w:val="28"/>
        </w:rPr>
        <w:t xml:space="preserve">придбано запчастини до шкільних автобусів </w:t>
      </w:r>
      <w:r w:rsidRPr="001A268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38282,00 </w:t>
      </w:r>
      <w:r w:rsidRPr="001A268C">
        <w:rPr>
          <w:rFonts w:ascii="Times New Roman" w:hAnsi="Times New Roman" w:cs="Times New Roman"/>
          <w:sz w:val="28"/>
          <w:szCs w:val="28"/>
        </w:rPr>
        <w:t xml:space="preserve">грн., придбано </w:t>
      </w:r>
      <w:r>
        <w:rPr>
          <w:rFonts w:ascii="Times New Roman" w:hAnsi="Times New Roman" w:cs="Times New Roman"/>
          <w:sz w:val="28"/>
          <w:szCs w:val="28"/>
        </w:rPr>
        <w:t xml:space="preserve">дидактичні </w:t>
      </w:r>
      <w:r w:rsidRPr="001A268C">
        <w:rPr>
          <w:rFonts w:ascii="Times New Roman" w:hAnsi="Times New Roman" w:cs="Times New Roman"/>
          <w:sz w:val="28"/>
          <w:szCs w:val="28"/>
        </w:rPr>
        <w:t xml:space="preserve">  матеріали для </w:t>
      </w:r>
      <w:r>
        <w:rPr>
          <w:rFonts w:ascii="Times New Roman" w:hAnsi="Times New Roman" w:cs="Times New Roman"/>
          <w:sz w:val="28"/>
          <w:szCs w:val="28"/>
        </w:rPr>
        <w:t>НУШ – 28 300,00 грн</w:t>
      </w:r>
      <w:r w:rsidRPr="001A2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меблі для 1-го класу – 26 300,00 грн., дезінфікуючі засоби – 29600,00 грн., вогнегасники – 7 640,00грн., канцтовари – 5524,32 грн., засоби корекції для дітей з особливими освітніми потребами в сумі  51 200,00 грн., стенди для кабінетів в сумі 6 690,00 грн., пірометри – 5 400,00 грн.,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біотуалет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3 600,00 грн., придбання  господарських та будівельних матеріалів для  поточного ремонту загальноосвітніх закладів в сумі  106 300,20 грн;</w:t>
      </w:r>
    </w:p>
    <w:p w14:paraId="008FFF75" w14:textId="77777777" w:rsidR="00952217" w:rsidRPr="007D3AD1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AD1">
        <w:rPr>
          <w:rFonts w:ascii="Times New Roman" w:hAnsi="Times New Roman" w:cs="Times New Roman"/>
          <w:sz w:val="28"/>
          <w:szCs w:val="28"/>
        </w:rPr>
        <w:t xml:space="preserve">-інші послуги крім комунальних профінансовані в сумі 64 389,88 грн. в тому числі: за телекомунікаційні послуги в сумі 14 400 грн., послуги по комплектуванню підручників в сумі </w:t>
      </w:r>
      <w:r w:rsidR="003B2781">
        <w:rPr>
          <w:rFonts w:ascii="Times New Roman" w:hAnsi="Times New Roman" w:cs="Times New Roman"/>
          <w:sz w:val="28"/>
          <w:szCs w:val="28"/>
        </w:rPr>
        <w:t>3</w:t>
      </w:r>
      <w:r w:rsidRPr="007D3AD1">
        <w:rPr>
          <w:rFonts w:ascii="Times New Roman" w:hAnsi="Times New Roman" w:cs="Times New Roman"/>
          <w:sz w:val="28"/>
          <w:szCs w:val="28"/>
        </w:rPr>
        <w:t> 500 грн.,  перезарядка вогнегасників – 3 110,00 грн., послуги з лабораторного дослідження води – 2 500,00 грн., послуги по техогляду шкі</w:t>
      </w:r>
      <w:r w:rsidR="003B2781">
        <w:rPr>
          <w:rFonts w:ascii="Times New Roman" w:hAnsi="Times New Roman" w:cs="Times New Roman"/>
          <w:sz w:val="28"/>
          <w:szCs w:val="28"/>
        </w:rPr>
        <w:t>льних автобусів – 4 000,00 грн</w:t>
      </w:r>
      <w:r w:rsidRPr="007D3AD1">
        <w:rPr>
          <w:rFonts w:ascii="Times New Roman" w:hAnsi="Times New Roman" w:cs="Times New Roman"/>
          <w:sz w:val="28"/>
          <w:szCs w:val="28"/>
        </w:rPr>
        <w:t>.</w:t>
      </w:r>
      <w:r w:rsidR="003B2781">
        <w:rPr>
          <w:rFonts w:ascii="Times New Roman" w:hAnsi="Times New Roman" w:cs="Times New Roman"/>
          <w:sz w:val="28"/>
          <w:szCs w:val="28"/>
        </w:rPr>
        <w:t xml:space="preserve">, інші послуги </w:t>
      </w:r>
      <w:r w:rsidR="009F5A42">
        <w:rPr>
          <w:rFonts w:ascii="Times New Roman" w:hAnsi="Times New Roman" w:cs="Times New Roman"/>
          <w:sz w:val="28"/>
          <w:szCs w:val="28"/>
        </w:rPr>
        <w:t>–</w:t>
      </w:r>
      <w:r w:rsidR="003B2781">
        <w:rPr>
          <w:rFonts w:ascii="Times New Roman" w:hAnsi="Times New Roman" w:cs="Times New Roman"/>
          <w:sz w:val="28"/>
          <w:szCs w:val="28"/>
        </w:rPr>
        <w:t xml:space="preserve"> </w:t>
      </w:r>
      <w:r w:rsidR="009F5A42">
        <w:rPr>
          <w:rFonts w:ascii="Times New Roman" w:hAnsi="Times New Roman" w:cs="Times New Roman"/>
          <w:sz w:val="28"/>
          <w:szCs w:val="28"/>
        </w:rPr>
        <w:lastRenderedPageBreak/>
        <w:t>36 879,88 грн.</w:t>
      </w:r>
    </w:p>
    <w:p w14:paraId="2F47DEE8" w14:textId="77777777" w:rsidR="00952217" w:rsidRDefault="00952217" w:rsidP="009F5A42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b/>
          <w:i/>
          <w:sz w:val="28"/>
          <w:szCs w:val="28"/>
        </w:rPr>
        <w:t>По спеціальному фонду</w:t>
      </w:r>
      <w:r w:rsidRPr="001A268C">
        <w:rPr>
          <w:rFonts w:ascii="Times New Roman" w:hAnsi="Times New Roman" w:cs="Times New Roman"/>
          <w:sz w:val="28"/>
          <w:szCs w:val="28"/>
        </w:rPr>
        <w:t xml:space="preserve"> спрямовано – </w:t>
      </w:r>
      <w:r w:rsidRPr="00192DC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5A42">
        <w:rPr>
          <w:rFonts w:ascii="Times New Roman" w:hAnsi="Times New Roman" w:cs="Times New Roman"/>
          <w:sz w:val="28"/>
          <w:szCs w:val="28"/>
          <w:lang w:val="ru-RU"/>
        </w:rPr>
        <w:t> 306 922,00</w:t>
      </w:r>
      <w:r w:rsidRPr="00192D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268C">
        <w:rPr>
          <w:rFonts w:ascii="Times New Roman" w:hAnsi="Times New Roman" w:cs="Times New Roman"/>
          <w:sz w:val="28"/>
          <w:szCs w:val="28"/>
        </w:rPr>
        <w:t xml:space="preserve">грн., </w:t>
      </w:r>
      <w:r w:rsidR="009F5A42">
        <w:rPr>
          <w:rFonts w:ascii="Times New Roman" w:hAnsi="Times New Roman" w:cs="Times New Roman"/>
          <w:sz w:val="28"/>
          <w:szCs w:val="28"/>
        </w:rPr>
        <w:t>із них :</w:t>
      </w:r>
    </w:p>
    <w:p w14:paraId="733F34FC" w14:textId="77777777" w:rsidR="00952217" w:rsidRDefault="009F5A42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Поточні видатки : </w:t>
      </w:r>
      <w:r w:rsidR="00952217">
        <w:rPr>
          <w:rFonts w:ascii="Times New Roman" w:hAnsi="Times New Roman" w:cs="Times New Roman"/>
          <w:sz w:val="28"/>
          <w:szCs w:val="28"/>
        </w:rPr>
        <w:t>інші виплати населенню – 1 600,00 грн на виплату іменної стипендії 2 учням ОЗ Вікнянський ЗЗСО І-ІІІ ступенів;</w:t>
      </w:r>
    </w:p>
    <w:p w14:paraId="5AE0908F" w14:textId="77777777" w:rsidR="00952217" w:rsidRPr="001A268C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 xml:space="preserve">капітальні видатки склали – </w:t>
      </w:r>
      <w:r>
        <w:rPr>
          <w:rFonts w:ascii="Times New Roman" w:hAnsi="Times New Roman" w:cs="Times New Roman"/>
          <w:sz w:val="28"/>
          <w:szCs w:val="28"/>
        </w:rPr>
        <w:t>2 305 322,00 грн</w:t>
      </w:r>
      <w:r w:rsidRPr="001A268C">
        <w:rPr>
          <w:rFonts w:ascii="Times New Roman" w:hAnsi="Times New Roman" w:cs="Times New Roman"/>
          <w:sz w:val="28"/>
          <w:szCs w:val="28"/>
        </w:rPr>
        <w:t>, із них:</w:t>
      </w:r>
    </w:p>
    <w:p w14:paraId="74169A7C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 рахунок залишку коштів освітньої субвенції, що утворився на початок бюджетного періоду</w:t>
      </w:r>
      <w:r w:rsidRPr="001A2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використано кошти в сумі 845 076,00 грн, в тому числі:</w:t>
      </w:r>
    </w:p>
    <w:p w14:paraId="22316D67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68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744 476,00 </w:t>
      </w:r>
      <w:r w:rsidRPr="001A26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рн на «Капітальний ремонт існуючої котельні  в опорному закладі Вікнянський ЗЗСО І-ІІІ ст.»;</w:t>
      </w:r>
    </w:p>
    <w:p w14:paraId="5D3EC0B0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1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- 100 600,00 грн в тому числі на придбання комп’ютерного обладнання в сумі 68 000,00 грн та програми для НУШ в сумі 32 600,00 грн;</w:t>
      </w:r>
    </w:p>
    <w:p w14:paraId="4B730996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044">
        <w:rPr>
          <w:rFonts w:ascii="Times New Roman" w:hAnsi="Times New Roman" w:cs="Times New Roman"/>
          <w:i/>
          <w:sz w:val="28"/>
          <w:szCs w:val="28"/>
        </w:rPr>
        <w:t>за рахунок субвенції з місцевого бюджету за рахунок залишку коштів освітньої субвенції, що утворився на початок бюджетного періоду</w:t>
      </w:r>
      <w:r>
        <w:rPr>
          <w:rFonts w:ascii="Times New Roman" w:hAnsi="Times New Roman" w:cs="Times New Roman"/>
          <w:sz w:val="28"/>
          <w:szCs w:val="28"/>
        </w:rPr>
        <w:t xml:space="preserve"> – 950 000,00 грн на «Реконструкцію</w:t>
      </w:r>
      <w:r w:rsidRPr="001F3044">
        <w:rPr>
          <w:rFonts w:ascii="Times New Roman" w:hAnsi="Times New Roman" w:cs="Times New Roman"/>
          <w:sz w:val="28"/>
          <w:szCs w:val="28"/>
        </w:rPr>
        <w:t xml:space="preserve"> спортивного майданчика зі встановленням штучного покриття на території опорного закладу «Вікнянський ЗЗСО І-ІІІ ст.» в </w:t>
      </w:r>
      <w:proofErr w:type="spellStart"/>
      <w:r w:rsidRPr="001F3044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Pr="001F3044">
        <w:rPr>
          <w:rFonts w:ascii="Times New Roman" w:hAnsi="Times New Roman" w:cs="Times New Roman"/>
          <w:sz w:val="28"/>
          <w:szCs w:val="28"/>
        </w:rPr>
        <w:t xml:space="preserve"> Заставнівського району Чернівецької області» (з дотриманням вимог щодо безперешкодного доступу маломобільних груп населення)</w:t>
      </w:r>
      <w:r>
        <w:rPr>
          <w:rFonts w:ascii="Times New Roman" w:hAnsi="Times New Roman" w:cs="Times New Roman"/>
          <w:sz w:val="28"/>
          <w:szCs w:val="28"/>
        </w:rPr>
        <w:t xml:space="preserve"> та за рахунок власних коштів в сумі 170 649,00 грн;</w:t>
      </w:r>
    </w:p>
    <w:p w14:paraId="17439DAE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16B1">
        <w:rPr>
          <w:rFonts w:ascii="Times New Roman" w:hAnsi="Times New Roman" w:cs="Times New Roman"/>
          <w:sz w:val="28"/>
          <w:szCs w:val="28"/>
        </w:rPr>
        <w:t xml:space="preserve">придбано комп’ютерне обладнання на суму 25 641,00 грн в тому числі  </w:t>
      </w:r>
      <w:r w:rsidRPr="000216B1">
        <w:rPr>
          <w:rFonts w:ascii="Times New Roman" w:hAnsi="Times New Roman" w:cs="Times New Roman"/>
          <w:i/>
          <w:sz w:val="28"/>
          <w:szCs w:val="28"/>
        </w:rPr>
        <w:t xml:space="preserve">за рахунок субвенції з місцевого бюджету на забезпечення  якісної , сучасної  та доступної загальної середньої освіти НУШ за рахунок відповідної субвенції з державного бюджету </w:t>
      </w:r>
      <w:r w:rsidRPr="000216B1">
        <w:rPr>
          <w:rFonts w:ascii="Times New Roman" w:hAnsi="Times New Roman" w:cs="Times New Roman"/>
          <w:sz w:val="28"/>
          <w:szCs w:val="28"/>
        </w:rPr>
        <w:t>кошти в сумі 23 076,00 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4DC0D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16B1">
        <w:rPr>
          <w:rFonts w:ascii="Times New Roman" w:hAnsi="Times New Roman" w:cs="Times New Roman"/>
          <w:sz w:val="28"/>
          <w:szCs w:val="28"/>
        </w:rPr>
        <w:t xml:space="preserve">придбано обладнання для </w:t>
      </w:r>
      <w:r>
        <w:rPr>
          <w:rFonts w:ascii="Times New Roman" w:hAnsi="Times New Roman" w:cs="Times New Roman"/>
          <w:sz w:val="28"/>
          <w:szCs w:val="28"/>
        </w:rPr>
        <w:t xml:space="preserve">шкільної </w:t>
      </w:r>
      <w:r w:rsidRPr="000216B1">
        <w:rPr>
          <w:rFonts w:ascii="Times New Roman" w:hAnsi="Times New Roman" w:cs="Times New Roman"/>
          <w:sz w:val="28"/>
          <w:szCs w:val="28"/>
        </w:rPr>
        <w:t xml:space="preserve">їдальні </w:t>
      </w:r>
      <w:r>
        <w:rPr>
          <w:rFonts w:ascii="Times New Roman" w:hAnsi="Times New Roman" w:cs="Times New Roman"/>
          <w:sz w:val="28"/>
          <w:szCs w:val="28"/>
        </w:rPr>
        <w:t xml:space="preserve">Вікнянського опорного закладу </w:t>
      </w:r>
      <w:r w:rsidRPr="000216B1">
        <w:rPr>
          <w:rFonts w:ascii="Times New Roman" w:hAnsi="Times New Roman" w:cs="Times New Roman"/>
          <w:sz w:val="28"/>
          <w:szCs w:val="28"/>
        </w:rPr>
        <w:t>на суму 285 600,00 грн в тому числі за рахунок субвенції з місцевого бюджету за рахунок залишку коштів освітньої субвенції, що утворився на початок бюджетного періоду за напрямом «Ремонт та придбання обладнання для їдалень (харчоблоків) закладів загальної середньої освіти»</w:t>
      </w:r>
      <w:r>
        <w:rPr>
          <w:rFonts w:ascii="Times New Roman" w:hAnsi="Times New Roman" w:cs="Times New Roman"/>
          <w:sz w:val="28"/>
          <w:szCs w:val="28"/>
        </w:rPr>
        <w:t xml:space="preserve"> в сумі 257 000,00 грн</w:t>
      </w:r>
      <w:r w:rsidRPr="000216B1">
        <w:rPr>
          <w:rFonts w:ascii="Times New Roman" w:hAnsi="Times New Roman" w:cs="Times New Roman"/>
          <w:sz w:val="28"/>
          <w:szCs w:val="28"/>
        </w:rPr>
        <w:t xml:space="preserve">  та співфі</w:t>
      </w:r>
      <w:r>
        <w:rPr>
          <w:rFonts w:ascii="Times New Roman" w:hAnsi="Times New Roman" w:cs="Times New Roman"/>
          <w:sz w:val="28"/>
          <w:szCs w:val="28"/>
        </w:rPr>
        <w:t>нансування в сумі 28 600,00 грн;</w:t>
      </w:r>
    </w:p>
    <w:p w14:paraId="0D7AAF46" w14:textId="77777777" w:rsidR="00952217" w:rsidRDefault="00952217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придбано обладнання спеціальних засобів корекції на суму 28 356,00 грн, а саме: велотренажер,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орбітрек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16 500,00 грн та комплект обладнання для занять  корекційного розвитку дітей з особливими потребами – 11 856 грн.</w:t>
      </w:r>
    </w:p>
    <w:p w14:paraId="36A2CE06" w14:textId="77777777" w:rsidR="00584BC4" w:rsidRDefault="00584BC4" w:rsidP="00952217">
      <w:pPr>
        <w:widowControl w:val="0"/>
        <w:tabs>
          <w:tab w:val="left" w:pos="0"/>
          <w:tab w:val="left" w:pos="8292"/>
          <w:tab w:val="left" w:pos="8363"/>
          <w:tab w:val="left" w:pos="87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2021 році в січні-червні придбано:</w:t>
      </w:r>
    </w:p>
    <w:p w14:paraId="1EC67B7F" w14:textId="77777777" w:rsidR="00584BC4" w:rsidRDefault="00584BC4" w:rsidP="00584BC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Встановлено камери відеоспостереження на суму 49742грн.,</w:t>
      </w:r>
    </w:p>
    <w:p w14:paraId="3F7C7D45" w14:textId="77777777" w:rsidR="00584BC4" w:rsidRDefault="00584BC4" w:rsidP="00584BC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запчастини до шкільних автобусів в сумі 63784 грн,</w:t>
      </w:r>
    </w:p>
    <w:p w14:paraId="25DE9A82" w14:textId="77777777" w:rsidR="007D6CE0" w:rsidRPr="00584BC4" w:rsidRDefault="007D6CE0" w:rsidP="00584BC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292"/>
          <w:tab w:val="left" w:pos="8363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DA29EB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6FB28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DFEC1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3080E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8E80A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A9123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ECCD3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47DB6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79EC3" w14:textId="77777777" w:rsidR="00952217" w:rsidRDefault="00952217" w:rsidP="00001B37">
      <w:pPr>
        <w:widowControl w:val="0"/>
        <w:tabs>
          <w:tab w:val="right" w:pos="426"/>
          <w:tab w:val="left" w:pos="1728"/>
          <w:tab w:val="left" w:pos="8292"/>
          <w:tab w:val="left" w:pos="8363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27555" w14:textId="77777777" w:rsidR="00EA33C3" w:rsidRDefault="00EA33C3"/>
    <w:sectPr w:rsidR="00EA3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A7B07"/>
    <w:multiLevelType w:val="hybridMultilevel"/>
    <w:tmpl w:val="80443998"/>
    <w:lvl w:ilvl="0" w:tplc="C20E4F1E">
      <w:start w:val="2020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E2"/>
    <w:rsid w:val="00001B37"/>
    <w:rsid w:val="001625E2"/>
    <w:rsid w:val="003B2781"/>
    <w:rsid w:val="00584BC4"/>
    <w:rsid w:val="007D6CE0"/>
    <w:rsid w:val="00952217"/>
    <w:rsid w:val="009F5A42"/>
    <w:rsid w:val="00EA33C3"/>
    <w:rsid w:val="00F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261D"/>
  <w15:docId w15:val="{8479994E-B730-419F-9967-3CD515F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B37"/>
    <w:pPr>
      <w:autoSpaceDE w:val="0"/>
      <w:autoSpaceDN w:val="0"/>
      <w:spacing w:after="0" w:line="240" w:lineRule="auto"/>
    </w:pPr>
    <w:rPr>
      <w:rFonts w:ascii="Kudriashov" w:eastAsia="Times New Roman" w:hAnsi="Kudriashov" w:cs="Kudriashov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C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3292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2</cp:revision>
  <dcterms:created xsi:type="dcterms:W3CDTF">2021-11-04T13:08:00Z</dcterms:created>
  <dcterms:modified xsi:type="dcterms:W3CDTF">2021-11-04T13:08:00Z</dcterms:modified>
</cp:coreProperties>
</file>