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  психолога для класних керівників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Першим і самим  головним  напрямком  у роботі класного керівника є захист ,збереження  і розвиток здоров’я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учня.При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цьому ми маємо на увазі фізичне і психічне здоров’я дитини.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Напрямок «здоров’я»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1.Покажіть дитині  значимість його фізичного стану для майбутнього життєствердження,для розвитку його моральних  якостей  і щиросердечних сил.,для професійного становлення  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2.Співпрацюйте з медичним персоналом школи і медичною установою міста  для вивчення  і наступної корекції з їхньою допомого фізичного здоров’я учнів класу.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3.Співпрацюйте з батьками учнів класу 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вчителями-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відносно  своєчасної допомоги  дитині,яка опинилась у скрутному стані.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4.Використовуйте у роботі класного керівника діагностичний інструментарій  для можливої   організації  корекції здоров’я дітей на уроці.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5.Організовуйте та проводьте просвітительську роботу  з учнями свого класу  по збереженню ,розвитку і корекції власного здоров’я через систему виховних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 як у середині  школи ,так і поза її межами.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6.Організовуйте роботу зі зміни відносин учнів до уроків фізичної культури ,до занять спортом.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7.Формуйте у учня особисту думку  про себе і своє здоров’я. 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</w:p>
    <w:p w:rsidR="004A34A2" w:rsidRDefault="004A34A2" w:rsidP="004A3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Напрямок « взаємодія».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важливим напрямком у роботі класного керівника є робота  з організації спілкування  і взаємин у системах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учень»,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учитель-учень-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батько» .                                                                                                                   1.Передавайте дітям досвід соціального спілкування людей(знань,умінь навичок),позитивного досвіду поколінь,традицій через вивчення історичного досвіду організації взаємин людей  у людських співтовариствах,їхньої ролі і наслідків для нових поколінь.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2.Навчайте учнів конструюванню і моделюванню в сфері  взаємин  за допомогою організації активних форм діяльності.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3.Навчайте умінню прояву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,створенню позитивної  атмосфери спілкування,прояву аналітичних і рефлексивних  умінь у взаємодії.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Організовуйте освіту і консультування для батьків по проблемі.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5.Навчання дітей і батьків активним формам взаємодії  з використанням  тренінгів  спілкування,зустрічей,дискусій,годин спілкування.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6.Вивчайте положення кожного учня  в колективі і його проблемах у взаємодії для колекційної роботи з проблеми на матеріалі діагностики.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Напрямок «моральність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розвитку в дитині його знань про свої фізичні якості ,уміння спілкуватися величезне значення має робота  з розвитку  його моральних якостей.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учнів розумінню сенсу людського існування ,цінності свого існування і цінності  існування інших людей; формування в учнів розуміння й усвідомлення історичного минулого і майбутнього своєї країни,своєї                                    о</w:t>
      </w:r>
      <w:r>
        <w:t>с</w:t>
      </w:r>
      <w:r>
        <w:rPr>
          <w:rFonts w:ascii="Times New Roman" w:hAnsi="Times New Roman" w:cs="Times New Roman"/>
          <w:sz w:val="28"/>
          <w:szCs w:val="28"/>
        </w:rPr>
        <w:t xml:space="preserve">обистісної  безпосередньої  ролі  в ньому                                          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1.Розвивати бажання знати ,розуміти і діяти згідно отриманим моральним знанням  у реальних життєвих ситуаціях .                                                                                  2.Виховуйте інтерес  до самого себе,бажання учня  самоудосконалюватися.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3.Розвивайте вольові якості учня,здатності до критичного мислення  своїх сильних і слабких сторін.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4.Співпраця з батьками і педагогами в цьому напрямку ,використовуючи активні форми взаємодії.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5.Фурмуйте позитивне відношення до звичаїв ,традиціям свого народу,своєї родини,;уміння слухати і чути,дивитися і бачити,усвідомлювати і робити  висновок про себе.</w:t>
      </w:r>
    </w:p>
    <w:p w:rsidR="004A34A2" w:rsidRDefault="004A34A2" w:rsidP="004A3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6.Напрямок «інтелект».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Значимим напрямком у роботі класного керівника є робота з розвитку інтелектуальних умінь учнів класу.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1.Допомога учням у розвитку  в собі  здатності  діяти доцільно,мислити раціонально й ефективно виявляти себе в навколишнім середовищі.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2.Визначити коло реальних навчальних можливостей учня,його найближчу зону  розвитку ,дати шанс на просування  в інтелектуальному розвитку. 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основі діагностики  інтелектуальних умінь учнів  разом  з педагогами визначити методи,прийоми,форми індивідуальної роботи з учнями як на уроці ,так і в позаурочній діяльності.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4.Впливати на кругозір  </w:t>
      </w:r>
      <w:proofErr w:type="spellStart"/>
      <w:r>
        <w:rPr>
          <w:rFonts w:ascii="Times New Roman" w:hAnsi="Times New Roman" w:cs="Times New Roman"/>
          <w:sz w:val="28"/>
          <w:szCs w:val="28"/>
        </w:rPr>
        <w:t>.учнів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,їхній пізнавальний інтерес ,захоплення і використовувати результати вивчення  в організації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позакласної роботи в класі й школі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5.Організовувати просвітительську  і консультативну допомогу родині в даному напрямку.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 допомогою позакласних заходів розвивати позитивне  відношення   учня  до власного  інтелектуального розвитку.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7.Залучати позашкільні установи до співробітництва  для  розвитку   інтелектуальних можливостей учнів.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</w:p>
    <w:p w:rsidR="004A34A2" w:rsidRDefault="004A34A2" w:rsidP="004A3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Напрямок  «дозвілля».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Величезне значення для дитини має участь  у житті класу  поза  шкільними уроками. Адже для дитини участь у житті класу після уроків – це шанс скинути  «жаб’ячу шкіру»,свого роду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ярлик  не здатного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,знайти своє місце в середовищі однолітків.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1.Створення ситуацій  для добровільного вибору учнями тих форм   позакласної роботи,які б хотілося  використовувати в класі щодо розвитку ініціативи,самостійності,відповідальності,відкритості, щирості.</w:t>
      </w:r>
    </w:p>
    <w:p w:rsidR="004A34A2" w:rsidRDefault="004A34A2" w:rsidP="004A34A2">
      <w:pPr>
        <w:tabs>
          <w:tab w:val="left" w:pos="83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2.Вивчиння індивідуальних інтересів і потреб учнів  у позаурочній діяльності.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4A2" w:rsidRDefault="004A34A2" w:rsidP="004A34A2">
      <w:pPr>
        <w:tabs>
          <w:tab w:val="left" w:pos="83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3.Використання  активних форм позакласної роботи в діяльності класного керівника  з урахуванням вікових особливостей  учнів.</w:t>
      </w:r>
    </w:p>
    <w:p w:rsidR="004A34A2" w:rsidRDefault="004A34A2" w:rsidP="004A34A2">
      <w:pPr>
        <w:tabs>
          <w:tab w:val="left" w:pos="83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4.Освіта і  консультативна допомога при виборі кружків ,клубів ,секцій, суспільств.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5.Постійна демонстрація досягнень,результатів,здібностей учнів у позакласній   діяльності  батькам,педагогам,одноліткам.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6.Розвиток здібностей адекватно оцінювати свої результати і бути справедливим до чужих досягнень.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</w:p>
    <w:p w:rsidR="004A34A2" w:rsidRDefault="004A34A2" w:rsidP="004A3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Напрямок «родина».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напрямки  в роботі класного керівника  будуть марними,якщо школа не буде співробітничати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родиною.У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сьогоднішніх   умовах добре побудувати роботу  з класом без попередньої і постійної роботи з родиною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можна.Адже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родини,з яких приходять  у школу наші  учні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неоднорідні.У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різний матеріальний статок,різне відношення до дітей,різні умови для розвитку ,різні моральні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підвалини.А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 все впливає на здоров’я  дитини,і на її психіку,і на відношення до навчання ,і на його заможність як людини. 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1.Вивчання родини своїх учнів.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основі діагностики організувати психолого-педагогічну освіту  батьків через систему батьківських зборів,тематичних і індивідуальних  консультацій,співбесід.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3.Установити контакт з людьми ,що для дитини найбільш значимі і мають на неї позитивний вплив.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4.Організувати спільне проведення дозвілля  дітей і батьків.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5.Демонструвати і заохочувати особисту ініціативу батьків,що беруть участь у житті класу і школи.</w:t>
      </w:r>
    </w:p>
    <w:p w:rsidR="004A34A2" w:rsidRDefault="004A34A2" w:rsidP="004A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6.Співробітничати з психологічною службою школи по навчанню  родини умінню переборювати і попереджати конфліктні сімейні ситуації . </w:t>
      </w:r>
    </w:p>
    <w:p w:rsidR="00CC7048" w:rsidRDefault="00CC7048">
      <w:bookmarkStart w:id="0" w:name="_GoBack"/>
      <w:bookmarkEnd w:id="0"/>
    </w:p>
    <w:sectPr w:rsidR="00CC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2"/>
    <w:rsid w:val="004A34A2"/>
    <w:rsid w:val="00C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Comfy</dc:creator>
  <cp:lastModifiedBy>Comfy</cp:lastModifiedBy>
  <cp:revision>1</cp:revision>
  <dcterms:created xsi:type="dcterms:W3CDTF">2021-10-29T17:43:00Z</dcterms:created>
  <dcterms:modified xsi:type="dcterms:W3CDTF">2021-10-29T17:44:00Z</dcterms:modified>
</cp:coreProperties>
</file>