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2B" w:rsidRPr="00D164C2" w:rsidRDefault="0072472B" w:rsidP="007247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 6</w:t>
      </w:r>
    </w:p>
    <w:p w:rsidR="0072472B" w:rsidRPr="00D164C2" w:rsidRDefault="0072472B" w:rsidP="007247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наради при директорові</w:t>
      </w:r>
    </w:p>
    <w:p w:rsidR="0072472B" w:rsidRPr="00D164C2" w:rsidRDefault="0072472B" w:rsidP="007247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13.01.202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164C2">
        <w:rPr>
          <w:rFonts w:ascii="Times New Roman" w:eastAsia="Calibri" w:hAnsi="Times New Roman" w:cs="Times New Roman"/>
          <w:b/>
          <w:sz w:val="28"/>
          <w:szCs w:val="28"/>
        </w:rPr>
        <w:t xml:space="preserve"> року</w:t>
      </w:r>
    </w:p>
    <w:p w:rsidR="0072472B" w:rsidRPr="00D164C2" w:rsidRDefault="0072472B" w:rsidP="00724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Голова: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Світлана ГОЛИК</w:t>
      </w:r>
    </w:p>
    <w:p w:rsidR="0072472B" w:rsidRPr="00D164C2" w:rsidRDefault="0072472B" w:rsidP="00724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Секретар: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Тетя</w:t>
      </w:r>
      <w:r w:rsidRPr="00D164C2">
        <w:rPr>
          <w:rFonts w:ascii="Times New Roman" w:eastAsia="Calibri" w:hAnsi="Times New Roman" w:cs="Times New Roman"/>
          <w:sz w:val="28"/>
          <w:szCs w:val="28"/>
        </w:rPr>
        <w:t>на ГОЛИК</w:t>
      </w:r>
    </w:p>
    <w:p w:rsidR="0072472B" w:rsidRPr="00D164C2" w:rsidRDefault="0072472B" w:rsidP="00724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Присутні: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осіб (список додається до протоколу)</w:t>
      </w:r>
    </w:p>
    <w:p w:rsidR="0072472B" w:rsidRPr="00D164C2" w:rsidRDefault="0072472B" w:rsidP="007247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72B" w:rsidRPr="00D164C2" w:rsidRDefault="0072472B" w:rsidP="007247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i/>
          <w:sz w:val="28"/>
          <w:szCs w:val="28"/>
        </w:rPr>
        <w:t>Порядок денний:</w:t>
      </w:r>
    </w:p>
    <w:p w:rsidR="0072472B" w:rsidRPr="00697D08" w:rsidRDefault="0072472B" w:rsidP="0072472B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D08">
        <w:rPr>
          <w:rFonts w:ascii="Times New Roman" w:eastAsia="Calibri" w:hAnsi="Times New Roman" w:cs="Times New Roman"/>
          <w:sz w:val="28"/>
          <w:szCs w:val="28"/>
        </w:rPr>
        <w:t>Аналіз результатів контролю усіх видів  документації закладу. (</w:t>
      </w:r>
      <w:r w:rsidRPr="00697D08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Доповідає заступник директора з НВР Палій І.В.)</w:t>
      </w:r>
    </w:p>
    <w:p w:rsidR="0072472B" w:rsidRPr="00697D08" w:rsidRDefault="0072472B" w:rsidP="007247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color w:val="111111"/>
          <w:sz w:val="28"/>
          <w:szCs w:val="28"/>
          <w:lang w:eastAsia="uk-UA"/>
        </w:rPr>
      </w:pPr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створення робочої групи з підготовки </w:t>
      </w:r>
      <w:proofErr w:type="spellStart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проєкту</w:t>
      </w:r>
      <w:proofErr w:type="spellEnd"/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плану роботи закладу на 2024/2025 навчальний рік.</w:t>
      </w:r>
      <w:r w:rsidRPr="00D164C2">
        <w:t xml:space="preserve"> </w:t>
      </w:r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(Доповідає директор  </w:t>
      </w:r>
      <w:proofErr w:type="spellStart"/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Голик</w:t>
      </w:r>
      <w:proofErr w:type="spellEnd"/>
      <w:r w:rsidRPr="00697D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С.В.)</w:t>
      </w:r>
    </w:p>
    <w:p w:rsidR="0072472B" w:rsidRPr="00697D08" w:rsidRDefault="0072472B" w:rsidP="0072472B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D08">
        <w:rPr>
          <w:rFonts w:ascii="Times New Roman" w:eastAsia="Calibri" w:hAnsi="Times New Roman" w:cs="Times New Roman"/>
          <w:sz w:val="28"/>
          <w:szCs w:val="28"/>
        </w:rPr>
        <w:t xml:space="preserve">Про організацію  харчування здобувачів освіти у ІІ семестрі. </w:t>
      </w:r>
      <w:r w:rsidRPr="00697D0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(Доповідає заступник директора з ВР </w:t>
      </w:r>
      <w:proofErr w:type="spellStart"/>
      <w:r w:rsidRPr="00697D08">
        <w:rPr>
          <w:rFonts w:ascii="Times New Roman" w:eastAsia="Calibri" w:hAnsi="Times New Roman" w:cs="Times New Roman"/>
          <w:i/>
          <w:sz w:val="28"/>
          <w:szCs w:val="28"/>
          <w:u w:val="single"/>
        </w:rPr>
        <w:t>Фенюк</w:t>
      </w:r>
      <w:proofErr w:type="spellEnd"/>
      <w:r w:rsidRPr="00697D0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Ю.С.) </w:t>
      </w:r>
    </w:p>
    <w:p w:rsidR="0072472B" w:rsidRPr="00DB6597" w:rsidRDefault="0072472B" w:rsidP="0072472B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B6597">
        <w:rPr>
          <w:rFonts w:ascii="Times New Roman" w:eastAsia="Calibri" w:hAnsi="Times New Roman" w:cs="Times New Roman"/>
          <w:sz w:val="28"/>
          <w:szCs w:val="28"/>
        </w:rPr>
        <w:t>Про роботу з обдарованими дітьми.</w:t>
      </w:r>
      <w:r w:rsidRPr="00DB6597">
        <w:t xml:space="preserve"> </w:t>
      </w:r>
      <w:r w:rsidRPr="00DB6597">
        <w:rPr>
          <w:rFonts w:ascii="Times New Roman" w:eastAsia="Calibri" w:hAnsi="Times New Roman" w:cs="Times New Roman"/>
          <w:i/>
          <w:sz w:val="28"/>
          <w:szCs w:val="28"/>
        </w:rPr>
        <w:t>(Доповідає заступник директора з НВР Палій І.В.)</w:t>
      </w:r>
    </w:p>
    <w:p w:rsidR="0072472B" w:rsidRPr="0037484C" w:rsidRDefault="0072472B" w:rsidP="0072472B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484C">
        <w:rPr>
          <w:rFonts w:ascii="Times New Roman" w:eastAsia="Calibri" w:hAnsi="Times New Roman" w:cs="Times New Roman"/>
          <w:sz w:val="28"/>
          <w:szCs w:val="28"/>
        </w:rPr>
        <w:t xml:space="preserve">Про ведення електронних журналів. </w:t>
      </w:r>
      <w:r w:rsidRPr="0037484C">
        <w:rPr>
          <w:rFonts w:ascii="Times New Roman" w:eastAsia="Calibri" w:hAnsi="Times New Roman" w:cs="Times New Roman"/>
          <w:i/>
          <w:sz w:val="28"/>
          <w:szCs w:val="28"/>
        </w:rPr>
        <w:t>(Доповідає заступник директора з НВР Палій І.В.)</w:t>
      </w:r>
    </w:p>
    <w:p w:rsidR="0072472B" w:rsidRPr="00D164C2" w:rsidRDefault="0072472B" w:rsidP="0072472B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72472B" w:rsidRPr="00DB6597" w:rsidRDefault="0072472B" w:rsidP="0072472B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597">
        <w:rPr>
          <w:rFonts w:ascii="Times New Roman" w:eastAsia="Calibri" w:hAnsi="Times New Roman" w:cs="Times New Roman"/>
          <w:b/>
          <w:sz w:val="28"/>
          <w:szCs w:val="28"/>
        </w:rPr>
        <w:t>СЛУХАЛИ:</w:t>
      </w:r>
      <w:r w:rsidRPr="00DB65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472B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Calibri"/>
          <w:color w:val="111111"/>
          <w:sz w:val="28"/>
          <w:szCs w:val="28"/>
          <w:lang w:eastAsia="uk-UA"/>
        </w:rPr>
      </w:pPr>
      <w:r w:rsidRPr="00320FF5">
        <w:rPr>
          <w:rFonts w:ascii="Times New Roman" w:eastAsia="Calibri" w:hAnsi="Times New Roman" w:cs="Times New Roman"/>
          <w:b/>
          <w:sz w:val="28"/>
          <w:szCs w:val="28"/>
        </w:rPr>
        <w:t>Палій І.В., заступника директора з НВР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D42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про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контрол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 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державних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програм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відвідуванн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 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уроків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перевірку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журналів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зошитів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  <w:r w:rsidRPr="00DB6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64C2">
        <w:rPr>
          <w:rFonts w:ascii="Calibri" w:eastAsia="Times New Roman" w:hAnsi="Calibri" w:cs="Calibri"/>
          <w:color w:val="111111"/>
          <w:sz w:val="28"/>
          <w:szCs w:val="28"/>
          <w:lang w:eastAsia="uk-UA"/>
        </w:rPr>
        <w:t> 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онтроль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ведення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документації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здійснювався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таким чином: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i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а)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перевірка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журналів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(один раз на </w:t>
      </w:r>
      <w:proofErr w:type="spellStart"/>
      <w:proofErr w:type="gram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м</w:t>
      </w:r>
      <w:proofErr w:type="gram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ісяць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)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з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метою: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CC35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вересень</w:t>
      </w:r>
      <w:proofErr w:type="spellEnd"/>
      <w:r w:rsidRPr="00CC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-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правильність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оформлення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журналі</w:t>
      </w:r>
      <w:proofErr w:type="gram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</w:t>
      </w:r>
      <w:proofErr w:type="spellEnd"/>
      <w:proofErr w:type="gram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CC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жовтень</w:t>
      </w:r>
      <w:proofErr w:type="spellEnd"/>
      <w:r w:rsidRPr="00CC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-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відвідуваність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урокі</w:t>
      </w:r>
      <w:proofErr w:type="gram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</w:t>
      </w:r>
      <w:proofErr w:type="spellEnd"/>
      <w:proofErr w:type="gram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система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опитування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використання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технічних засобів навчання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CC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листопад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-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об'єктивність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 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оцінок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робота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зі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слабовстигаючими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учнями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CC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грудень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-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державних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програм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система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проведення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письмових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робі</w:t>
      </w:r>
      <w:proofErr w:type="gram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</w:t>
      </w:r>
      <w:proofErr w:type="spellEnd"/>
      <w:proofErr w:type="gram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i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б) </w:t>
      </w:r>
      <w:proofErr w:type="spellStart"/>
      <w:proofErr w:type="gram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перев</w:t>
      </w:r>
      <w:proofErr w:type="gram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ірка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робочих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зошитів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з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метою: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-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дотримання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єдиних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орфографічних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вимог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- система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роботи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над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помилками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перевірка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обсягу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класних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домашніх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робі</w:t>
      </w:r>
      <w:proofErr w:type="gram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</w:t>
      </w:r>
      <w:proofErr w:type="spellEnd"/>
      <w:proofErr w:type="gram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- робота над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каліграфією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дотримання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норм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оцінок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види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письмових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робі</w:t>
      </w:r>
      <w:proofErr w:type="gram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</w:t>
      </w:r>
      <w:proofErr w:type="spellEnd"/>
      <w:proofErr w:type="gram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- система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роботи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над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помилками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індивідуальна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робота;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i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в)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перевірка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зошиті</w:t>
      </w:r>
      <w:proofErr w:type="gram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в</w:t>
      </w:r>
      <w:proofErr w:type="spellEnd"/>
      <w:proofErr w:type="gram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для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контрольних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робіт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 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з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метою: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CC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вересень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-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наявність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правильність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оформлення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CC35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грудень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- робота над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помилками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дотримання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норм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оцінок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види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контрольних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робі</w:t>
      </w:r>
      <w:proofErr w:type="gram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</w:t>
      </w:r>
      <w:proofErr w:type="spellEnd"/>
      <w:proofErr w:type="gram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i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г)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перевірка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тематичних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і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календарних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плані</w:t>
      </w:r>
      <w:proofErr w:type="gram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в</w:t>
      </w:r>
      <w:proofErr w:type="spellEnd"/>
      <w:proofErr w:type="gram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i/>
          <w:color w:val="111111"/>
          <w:sz w:val="28"/>
          <w:szCs w:val="28"/>
          <w:lang w:eastAsia="uk-UA"/>
        </w:rPr>
      </w:pP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д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) </w:t>
      </w:r>
      <w:proofErr w:type="spellStart"/>
      <w:proofErr w:type="gram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перев</w:t>
      </w:r>
      <w:proofErr w:type="gramEnd"/>
      <w:r w:rsidRPr="00A97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ірка</w:t>
      </w:r>
      <w:proofErr w:type="spellEnd"/>
      <w:r w:rsidRPr="00A97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документації</w:t>
      </w:r>
      <w:proofErr w:type="spellEnd"/>
      <w:r w:rsidRPr="00A97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A97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інклюзивних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клас</w:t>
      </w:r>
      <w:r w:rsidRPr="00A97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ах</w:t>
      </w:r>
      <w:proofErr w:type="spellEnd"/>
      <w:r w:rsidRPr="00A97F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із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метою: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жовтень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 листопад - робота ассистента учителя;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i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lastRenderedPageBreak/>
        <w:t xml:space="preserve">е)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перев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ірка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особов</w:t>
      </w:r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их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справ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з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метою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правильності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оформлення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Контроль  </w:t>
      </w:r>
      <w:proofErr w:type="spellStart"/>
      <w:proofErr w:type="gramStart"/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р</w:t>
      </w:r>
      <w:proofErr w:type="gramEnd"/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івня</w:t>
      </w:r>
      <w:proofErr w:type="spellEnd"/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  </w:t>
      </w:r>
      <w:proofErr w:type="spellStart"/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викладання</w:t>
      </w:r>
      <w:proofErr w:type="spellEnd"/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i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а)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відвідувати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уроки </w:t>
      </w:r>
      <w:proofErr w:type="spellStart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>з</w:t>
      </w:r>
      <w:proofErr w:type="spellEnd"/>
      <w:r w:rsidRPr="00D164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uk-UA"/>
        </w:rPr>
        <w:t xml:space="preserve"> метою:</w:t>
      </w:r>
    </w:p>
    <w:p w:rsidR="0072472B" w:rsidRPr="00A97FC1" w:rsidRDefault="0072472B" w:rsidP="007247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вивчення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роботи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вчителів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зі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слабовстигаючими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учнями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A97FC1" w:rsidRDefault="0072472B" w:rsidP="007247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активізація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методів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навчання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уроці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A97FC1" w:rsidRDefault="0072472B" w:rsidP="007247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організація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самостійної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роботи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уроці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A97FC1" w:rsidRDefault="0072472B" w:rsidP="007247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виховна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спрямованість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уроку;</w:t>
      </w:r>
    </w:p>
    <w:p w:rsidR="0072472B" w:rsidRPr="00A97FC1" w:rsidRDefault="0072472B" w:rsidP="007247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диференціація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й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індивідуальна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робота на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уроці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A97FC1" w:rsidRDefault="0072472B" w:rsidP="007247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використання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матер</w:t>
      </w:r>
      <w:proofErr w:type="gram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іалів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кабінету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уроці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A97FC1" w:rsidRDefault="0072472B" w:rsidP="007247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сполучення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індивідуального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опитування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фронтальною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роботою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класу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A97FC1" w:rsidRDefault="0072472B" w:rsidP="007247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розвиток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навичок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усних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обчислень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A97FC1" w:rsidRDefault="0072472B" w:rsidP="007247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розвиток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критичного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мислення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A97FC1" w:rsidRDefault="0072472B" w:rsidP="007247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творча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активність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учнів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уроці</w:t>
      </w:r>
      <w:proofErr w:type="spellEnd"/>
      <w:proofErr w:type="gram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,</w:t>
      </w:r>
      <w:proofErr w:type="gramEnd"/>
    </w:p>
    <w:p w:rsidR="0072472B" w:rsidRPr="00A97FC1" w:rsidRDefault="0072472B" w:rsidP="0072472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розвиток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  та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формування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ключових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компетентностей в </w:t>
      </w:r>
      <w:proofErr w:type="spellStart"/>
      <w:proofErr w:type="gram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Нов</w:t>
      </w:r>
      <w:proofErr w:type="gram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ій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українській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школі</w:t>
      </w:r>
      <w:proofErr w:type="spellEnd"/>
      <w:r w:rsidRPr="00A97F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993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Контроль  </w:t>
      </w:r>
      <w:proofErr w:type="spellStart"/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роботи</w:t>
      </w:r>
      <w:proofErr w:type="spellEnd"/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групи п</w:t>
      </w:r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одовженого дня</w:t>
      </w:r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993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Контроль </w:t>
      </w:r>
      <w:proofErr w:type="spellStart"/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методичної</w:t>
      </w:r>
      <w:proofErr w:type="spellEnd"/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роботи</w:t>
      </w:r>
      <w:proofErr w:type="spellEnd"/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: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а)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відвідування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вс</w:t>
      </w:r>
      <w:proofErr w:type="gram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засідань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методичних об’єднань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б) контроль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ведення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документації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методичних об’єднань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в) контроль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плану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роботи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методичних об’єднань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Контроль </w:t>
      </w:r>
      <w:proofErr w:type="spellStart"/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виховної</w:t>
      </w:r>
      <w:proofErr w:type="spellEnd"/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роботи</w:t>
      </w:r>
      <w:proofErr w:type="spellEnd"/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:</w:t>
      </w:r>
    </w:p>
    <w:p w:rsidR="0072472B" w:rsidRPr="00B61EE8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а)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складання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графіка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позакласних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заходів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контроль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його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;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    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б)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нтроль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гурткової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 п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одовженого дня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(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вересень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 листопад).</w:t>
      </w:r>
    </w:p>
    <w:p w:rsidR="0072472B" w:rsidRPr="00D164C2" w:rsidRDefault="0072472B" w:rsidP="0072472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1. </w:t>
      </w:r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ВИСТУПИЛИ: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320F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320F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С.В.,  директор,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 аналізом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виконання вимог Інструкції з ведення ділової документації у загальноосвітніх навчальних закладах І-ІІІ ступенів, згідно із річним планом роботи закладу, з метою контролю за дотриманням вимог та порядку ведення шкільн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документації, упродовж  вересня-грудня 2023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адміністрацією закладу здійснювалася перевірка ведення шкільної документації.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142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Уся ділова документація у навчальному закладі ведеться державною мовою відповідно до порядку, встановленого чинним законодавством, із дотриманням вказівок щодо оформлення записів у книгах і журналах встановленого зразка.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 книги та журнали поаркушно пронумеровані, прошнуровані, підписані директором і скріплені печаткою.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 ділові папери, що надходять до закладу освіти чи відправляються із закладу, реєструються відповідно у книгах обліку вхідних і вихідних документів з позначками про відповідального за виконання.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Трудові книжки основного складу працівників зберігаються у сейфі директора.  На момент перевірки були наявні усі трудові книжки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згідно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списку співробітників. Усі записи у трудових книжках ведуться своєчасно, чітко, охайно у відповідності до виданих наказів. 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Алфавітна книга ведеться і зберігається у відповідності до нормативних документів. Усі записи щодо руху здобувачів освіти здійснюються охайно і своєчасно.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Особові справи учнів 1-11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класів ведуться і зберігаються згідно до чинної інструкції в окремих папках, усі записи робляться класними керівниками своєчасно, чітко і охайно у відповідності до чинних вимог.</w:t>
      </w:r>
    </w:p>
    <w:p w:rsidR="0072472B" w:rsidRDefault="0072472B" w:rsidP="00724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Перевірка особових справ учнів показала, що всі  папки з особовими справами мають необхідний перелік потрібних документів.        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Накази з основної діяльності, кадрових питань та адміністративно – господарської діяльності друкуються та реєструються в спеціальному журналі.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Накази щодо руху учнів (зарахування, вибуття) зафіксовані в книзі обліку руху учнів. Довідки, що підтверджують зарахування учнів, які вибули до інших навчальних закладів, зберігаються у папці, усі в наявності.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 документом у плануванні роботи закладу є річний план.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 накази та розпорядчі документи нумеруються упродовж календарного року, протоколи виборних органів – у межах їх повноважень.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Обговорення питань і рішення, що приймаються на засіданнях  педагогічної ради, шкільних методичних об’єднань, атестаційної комісії фіксують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ся секретарями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протоколах. У них вказано всі необхідні реквізити, зафіксовані доручення та встановлені терміни виконання.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Основною метою перевірки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журналів було: дотримання вимог інструкції щодо ведення класних журналів, контроль за обліком відвідування учнями занять, дотримання вимог щодо тематичного обліку навчальних досягнень учнів, виконання навчального плану, охайність ведення сторінок журналу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вчителями-предметниками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своєчасний запис проведених уроків,  зміст і обсяг домашніх завдань, правильність і повнота записів загальних відомостей про навчальні досягнення школярів, проведення і запис бесід по попередженню дитячого травматизму, усунення недоліків і зауважень щодо ведення класного журналу тощо.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Перевірка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налів 1-11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 показала, що класні керівники журнали в основному ведуть систематично, згідно до чинних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вимог  щодо ведення  журналів. Проте,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Шрамко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А.І., вчитель фізичного виховання, Ткачук М.М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вчителька географії,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Маліщук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М.В.,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вчителька трудового навчання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вчас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 записують зміст уроків,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Гайдамашко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І.М., вчителька української мови та літератури,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Шрамко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А.І., вчитель фізичного виховання не виставляють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вчасно оцінки.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      Класні керівники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своєчасно ведуть облік відвідування учнями закладу.    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         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Вибіркова перевірка зошитів учнів показала, що учителі дотримуються вимог щодо єдиного орфографічного режиму, термінів перевірки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обов´язкових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письмових робіт учнів, роботи над допущеними помилками. Однак,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учитель математики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В.І., української мови та літератури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Гайдамашко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І.М., німецької мови Гудима Г.М.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вчасно перевіряють робочі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зошити учнів, не вимагають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обов’язкового виконання домашніх завдань. Учителі початкових класів при перевірці робіт з української мови та математики  не завжди керується вимогами щодо перевірки письмових робіт, не здійснюють  роботу над помилками.</w:t>
      </w:r>
    </w:p>
    <w:p w:rsidR="0072472B" w:rsidRPr="00320FF5" w:rsidRDefault="0072472B" w:rsidP="007247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0FF5">
        <w:rPr>
          <w:rFonts w:ascii="Times New Roman" w:eastAsia="Calibri" w:hAnsi="Times New Roman" w:cs="Times New Roman"/>
          <w:b/>
          <w:sz w:val="28"/>
          <w:szCs w:val="28"/>
        </w:rPr>
        <w:t>УХВАЛИЛИ:</w:t>
      </w:r>
    </w:p>
    <w:p w:rsidR="0072472B" w:rsidRPr="00320FF5" w:rsidRDefault="0072472B" w:rsidP="0072472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FF5">
        <w:rPr>
          <w:rFonts w:ascii="Times New Roman" w:eastAsia="Calibri" w:hAnsi="Times New Roman" w:cs="Times New Roman"/>
          <w:sz w:val="28"/>
          <w:szCs w:val="28"/>
        </w:rPr>
        <w:t>1</w:t>
      </w:r>
      <w:r w:rsidRPr="00320FF5">
        <w:rPr>
          <w:rFonts w:ascii="Times New Roman" w:eastAsia="Calibri" w:hAnsi="Times New Roman" w:cs="Times New Roman"/>
          <w:b/>
          <w:sz w:val="28"/>
          <w:szCs w:val="28"/>
        </w:rPr>
        <w:t xml:space="preserve">.     </w:t>
      </w:r>
      <w:r w:rsidRPr="00320FF5">
        <w:rPr>
          <w:rFonts w:ascii="Times New Roman" w:eastAsia="Calibri" w:hAnsi="Times New Roman" w:cs="Times New Roman"/>
          <w:sz w:val="28"/>
          <w:szCs w:val="28"/>
        </w:rPr>
        <w:t>Повторно розглянути   результати перевірки з питання дотримання Інструкції з ведення ділової документації н</w:t>
      </w:r>
      <w:r>
        <w:rPr>
          <w:rFonts w:ascii="Times New Roman" w:eastAsia="Calibri" w:hAnsi="Times New Roman" w:cs="Times New Roman"/>
          <w:sz w:val="28"/>
          <w:szCs w:val="28"/>
        </w:rPr>
        <w:t>а нараді при директорові у квіт</w:t>
      </w:r>
      <w:r w:rsidRPr="00320FF5">
        <w:rPr>
          <w:rFonts w:ascii="Times New Roman" w:eastAsia="Calibri" w:hAnsi="Times New Roman" w:cs="Times New Roman"/>
          <w:sz w:val="28"/>
          <w:szCs w:val="28"/>
        </w:rPr>
        <w:t>ні 2024 року.</w:t>
      </w:r>
    </w:p>
    <w:p w:rsidR="0072472B" w:rsidRPr="00320FF5" w:rsidRDefault="0072472B" w:rsidP="0072472B">
      <w:pPr>
        <w:pStyle w:val="a3"/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FF5">
        <w:rPr>
          <w:rFonts w:ascii="Times New Roman" w:eastAsia="Calibri" w:hAnsi="Times New Roman" w:cs="Times New Roman"/>
          <w:sz w:val="28"/>
          <w:szCs w:val="28"/>
        </w:rPr>
        <w:t>2.     Усім педагогам закладу:</w:t>
      </w:r>
    </w:p>
    <w:p w:rsidR="0072472B" w:rsidRPr="00320FF5" w:rsidRDefault="0072472B" w:rsidP="0072472B">
      <w:pPr>
        <w:pStyle w:val="a3"/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FF5">
        <w:rPr>
          <w:rFonts w:ascii="Times New Roman" w:eastAsia="Calibri" w:hAnsi="Times New Roman" w:cs="Times New Roman"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20FF5">
        <w:rPr>
          <w:rFonts w:ascii="Times New Roman" w:eastAsia="Calibri" w:hAnsi="Times New Roman" w:cs="Times New Roman"/>
          <w:sz w:val="28"/>
          <w:szCs w:val="28"/>
        </w:rPr>
        <w:t>Записи в журналах робити відповідно до єдиних вимог.</w:t>
      </w:r>
    </w:p>
    <w:p w:rsidR="0072472B" w:rsidRPr="00320FF5" w:rsidRDefault="0072472B" w:rsidP="0072472B">
      <w:pPr>
        <w:pStyle w:val="a3"/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FF5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0FF5">
        <w:rPr>
          <w:rFonts w:ascii="Times New Roman" w:eastAsia="Calibri" w:hAnsi="Times New Roman" w:cs="Times New Roman"/>
          <w:sz w:val="28"/>
          <w:szCs w:val="28"/>
        </w:rPr>
        <w:t>Записи вести своєчасно .</w:t>
      </w:r>
    </w:p>
    <w:p w:rsidR="0072472B" w:rsidRPr="00320FF5" w:rsidRDefault="0072472B" w:rsidP="0072472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20FF5">
        <w:rPr>
          <w:rFonts w:ascii="Times New Roman" w:eastAsia="Calibri" w:hAnsi="Times New Roman" w:cs="Times New Roman"/>
          <w:sz w:val="28"/>
          <w:szCs w:val="28"/>
        </w:rPr>
        <w:t>2.3.  Вимагати від учнів при оформленні записів у зошитах не допускати виправлень,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0FF5">
        <w:rPr>
          <w:rFonts w:ascii="Times New Roman" w:eastAsia="Calibri" w:hAnsi="Times New Roman" w:cs="Times New Roman"/>
          <w:sz w:val="28"/>
          <w:szCs w:val="28"/>
        </w:rPr>
        <w:t>закреслень, витирання та використання  коректора .</w:t>
      </w:r>
    </w:p>
    <w:p w:rsidR="0072472B" w:rsidRPr="00320FF5" w:rsidRDefault="0072472B" w:rsidP="0072472B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0FF5">
        <w:rPr>
          <w:rFonts w:ascii="Times New Roman" w:eastAsia="Calibri" w:hAnsi="Times New Roman" w:cs="Times New Roman"/>
          <w:sz w:val="28"/>
          <w:szCs w:val="28"/>
        </w:rPr>
        <w:t>3. Класним керівникам постійно тримати на контролі відвідування учнів на першому та останніх уроках та щодня фіксувати про це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0FF5">
        <w:rPr>
          <w:rFonts w:ascii="Times New Roman" w:eastAsia="Calibri" w:hAnsi="Times New Roman" w:cs="Times New Roman"/>
          <w:sz w:val="28"/>
          <w:szCs w:val="28"/>
        </w:rPr>
        <w:t xml:space="preserve">  журналах .</w:t>
      </w:r>
    </w:p>
    <w:p w:rsidR="0072472B" w:rsidRDefault="0072472B" w:rsidP="007247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2.СЛУХАЛИ: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В., директора, 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створення робочої групи з підготовки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проєкту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плану роботи школи на 2024-2025 навчальний рік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2. </w:t>
      </w:r>
      <w:r w:rsidRPr="00D164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ВИСТУПИЛИ:</w:t>
      </w:r>
    </w:p>
    <w:p w:rsidR="0072472B" w:rsidRPr="004A0FBA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Гогуш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З.Г., соціальний педагог, учителька хімії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яка запропонувала створити робочу групу з підготовки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 школи на 2024/2025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вчальний рік у складі</w:t>
      </w:r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Голик</w:t>
      </w:r>
      <w:proofErr w:type="spellEnd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С.В., Палій І.В., </w:t>
      </w:r>
      <w:proofErr w:type="spellStart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>Фенюк</w:t>
      </w:r>
      <w:proofErr w:type="spellEnd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Ю.С., Богуцької Н.В., Гудиму Г.М., </w:t>
      </w:r>
      <w:proofErr w:type="spellStart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>Смук</w:t>
      </w:r>
      <w:proofErr w:type="spellEnd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В.І., Рапату Л.М., </w:t>
      </w:r>
      <w:proofErr w:type="spellStart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Маліщук</w:t>
      </w:r>
      <w:proofErr w:type="spellEnd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М.В., </w:t>
      </w:r>
      <w:proofErr w:type="spellStart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Голика</w:t>
      </w:r>
      <w:proofErr w:type="spellEnd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А.І., </w:t>
      </w:r>
      <w:proofErr w:type="spellStart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>Гогуш</w:t>
      </w:r>
      <w:proofErr w:type="spellEnd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З.Г., </w:t>
      </w:r>
      <w:proofErr w:type="spellStart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>Чабах</w:t>
      </w:r>
      <w:proofErr w:type="spellEnd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Т.О., Шевчука В.В.</w:t>
      </w:r>
    </w:p>
    <w:p w:rsidR="0072472B" w:rsidRPr="004A0FBA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sz w:val="28"/>
          <w:szCs w:val="28"/>
          <w:lang w:eastAsia="uk-UA"/>
        </w:rPr>
      </w:pPr>
      <w:r w:rsidRPr="004A0F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2.УХВАЛИЛИ:</w:t>
      </w:r>
    </w:p>
    <w:p w:rsidR="0072472B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Створити робочу групу з підготовки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 закладу на 2024/2025 навч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альний рік  у складі: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С.В., Палій І.В.,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Ю.С., Богуцької Н.В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Гудиму Г.М., </w:t>
      </w:r>
      <w:proofErr w:type="spellStart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>Смук</w:t>
      </w:r>
      <w:proofErr w:type="spellEnd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В.І., Рапату Л.М., </w:t>
      </w:r>
      <w:proofErr w:type="spellStart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Маліщук</w:t>
      </w:r>
      <w:proofErr w:type="spellEnd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М.В., </w:t>
      </w:r>
      <w:proofErr w:type="spellStart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Голика</w:t>
      </w:r>
      <w:proofErr w:type="spellEnd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А.І., </w:t>
      </w:r>
      <w:proofErr w:type="spellStart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>Гогуш</w:t>
      </w:r>
      <w:proofErr w:type="spellEnd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З.Г., </w:t>
      </w:r>
      <w:proofErr w:type="spellStart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>Чабах</w:t>
      </w:r>
      <w:proofErr w:type="spellEnd"/>
      <w:r w:rsidRPr="004A0F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Т.О., Шевчука В.В.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3. СЛУХАЛИ: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702A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702A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директора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яка зауважила, що на виконання Законів України «Про освіту», «Про загальну середню освіт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у», «Про охорону дитинства»,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постанови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відпочинку»,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 метою забезпечення виконання норм харчування шляхом використання у харчуванні дітей гарячих страв, адекватної компенсації фізіологічних потреб дітей та збереження їх здоров'я, запобігання виникнення захворюв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ань органів травлення у закладі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ганізовано харчування учнів 1-11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класів.</w:t>
      </w:r>
      <w:r>
        <w:rPr>
          <w:rFonts w:ascii="Tahoma" w:eastAsia="Times New Roman" w:hAnsi="Tahoma" w:cs="Tahoma"/>
          <w:color w:val="111111"/>
          <w:sz w:val="28"/>
          <w:szCs w:val="28"/>
          <w:lang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Для усіх учнів організовано одноразове харчування.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Вартість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харчування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на день становить 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 30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грн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Обід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складається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трьох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страв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. У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їдальні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наявні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перспективне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та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щоденне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меню.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lastRenderedPageBreak/>
        <w:t xml:space="preserve">3. </w:t>
      </w:r>
      <w:r w:rsidRPr="00D164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ВИСТУПИЛИ: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702A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Фенюк</w:t>
      </w:r>
      <w:proofErr w:type="spellEnd"/>
      <w:r w:rsidRPr="00702A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Ю.С.,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відповідальна за організацію харчування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учнів, яка зауважила, що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кухар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Лисюк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Н.С.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 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веде усю необхідну документацію відповідно до вимог НАССР. </w:t>
      </w:r>
      <w:r w:rsidRPr="00697D0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Обід готується якісно. Є необхідні сертифікати на продукти харчування. Працівники їдальні дотримуються санітарних вимог.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     </w:t>
      </w:r>
      <w:proofErr w:type="spellStart"/>
      <w:r w:rsidRPr="00702A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Мещерякова</w:t>
      </w:r>
      <w:proofErr w:type="spellEnd"/>
      <w:r w:rsidRPr="00702A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Х.В</w:t>
      </w:r>
      <w:r w:rsidRPr="00D164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.,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дагог-організатор, відмітила, що кухарка  готує багато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страв за рецептами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Клопотенка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3. </w:t>
      </w:r>
      <w:r w:rsidRPr="00D164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УХВАЛИЛИ</w:t>
      </w:r>
      <w:r w:rsidRPr="00D164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uk-UA"/>
        </w:rPr>
        <w:t>: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1. Заступнику директора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виховної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роботи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Фенюк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Ю.С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.: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1.1.Продовжувати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організацію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харчування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учнів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1 –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11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 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класі</w:t>
      </w:r>
      <w:proofErr w:type="gram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</w:t>
      </w:r>
      <w:proofErr w:type="spellEnd"/>
      <w:proofErr w:type="gram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1.2.Сприяти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забезпеченню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дотримання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норм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харчування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згідно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нормативними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документами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                             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Постійно</w:t>
      </w:r>
      <w:proofErr w:type="spellEnd"/>
    </w:p>
    <w:p w:rsidR="0072472B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1.3. 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езоплатно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харчувати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дітей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пільгових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категорій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списку.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Постійно.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1.4 Продовжити  координуват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и діяльність сестри медичної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щодо контролю за харчуванням дітей;  контролювати  за додержанням дітьми правил особистої гігієни та вживанням готових страв; контролювати 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санітарно-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гігієнічний стан обідньої зали.</w:t>
      </w:r>
    </w:p>
    <w:p w:rsidR="0072472B" w:rsidRDefault="0072472B" w:rsidP="0072472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1.5.Продовжити проводити роз’яснювальну роботу серед учнів 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бать-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ків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пропаганди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гігієнічних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основ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харчування, залучати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до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цієї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роботи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сестру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медичну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класних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керівників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.</w:t>
      </w:r>
      <w:r w:rsidRPr="00D164C2">
        <w:rPr>
          <w:rFonts w:ascii="Calibri" w:eastAsia="Times New Roman" w:hAnsi="Calibri" w:cs="Calibri"/>
          <w:color w:val="111111"/>
          <w:sz w:val="28"/>
          <w:szCs w:val="28"/>
          <w:lang w:eastAsia="uk-UA"/>
        </w:rPr>
        <w:br/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             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Упродовж ІІ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семестру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    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1.6. Інформувати батьків про організацію харчування дітей у школі, проводити обговорювання на батьківських зборах питань, пов’язаних з організацією харчування.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1.7.Організувати лекції,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семінари,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вікторини, дні здоров’я для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прищеп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лення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культури здорового харчування, етики прийому їжі, профілактики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харчо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вих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отруєнь та інфекційних захворювань.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br/>
        <w:t>          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         Упродовж ІІ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семестру.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2. Кухарю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Лисюк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Н.С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.: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2.1.Дотримуватися нормативних вимог щодо правильності закладки продуктів та вимог НАССР;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.2.Суворо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дотримуватися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рецептури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технології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приготування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їжі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та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видачі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страв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72472B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.3.Забезпечити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харчування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учнів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школи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відповідно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до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фізіоло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гічно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обґрунтованого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режиму дня.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Завгоспу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Шевчуку В.В.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: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3.1.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Провести інструктажі на робочому місці з працівниками їдальні з техніки безпеки під час роботи з електрообладнанням, ріжучими інструментами та технології приготування страв;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3.2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Забезпечити та тримати під контролем дотримання санітарно-гігієнічних вимог на харчоблоці всіма працівниками та користувачами продукції шкільної їдальні.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ІІ семестру.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 </w:t>
      </w:r>
      <w:r w:rsidRPr="008956C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Сестрі медичній Шевчук Я.В.: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забезпечити медичний контроль за процесом харчування у шкільній їдальні, здійснювати контроль за якістю продуктів, що надходять</w:t>
      </w:r>
      <w:r>
        <w:rPr>
          <w:rFonts w:ascii="Tahoma" w:eastAsia="Times New Roman" w:hAnsi="Tahoma" w:cs="Tahoma"/>
          <w:color w:val="111111"/>
          <w:sz w:val="28"/>
          <w:szCs w:val="28"/>
          <w:lang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 їдальні закладу, та умовами їх зберігання.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Постійно</w:t>
      </w:r>
      <w:proofErr w:type="spellEnd"/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.1. 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кладати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меню –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відповідно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до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примірного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чотирьохтижневого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меню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на зимовий та весняний період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.2.Контролювати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дотримання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технології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приготування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страв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та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ведення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журналів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бракеражу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готової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продукції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.3.Спільно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черговим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адміністратором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здійснювати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контроль закладки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продуктів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відповідно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до норм,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якості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та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виходу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відпущених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страв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A27627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.Проводити бракераж готової продукції і фіксувати у спеціальному журналі;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.5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.Проводити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санітарно-освітню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роботу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працівниками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харчоблоку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попередження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шкіряних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та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інфекційних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захворювань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.6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.Здійснювати контроль за 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своєчасним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проходженням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медичних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оглядів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та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санітарних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мінімумів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працівниками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.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Класним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керівникам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1 –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11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 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класів</w:t>
      </w:r>
      <w:proofErr w:type="spellEnd"/>
      <w:r w:rsidRPr="00FB5A99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: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.1. </w:t>
      </w:r>
      <w:proofErr w:type="spellStart"/>
      <w:proofErr w:type="gram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Сприяти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збільшенню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кількості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учнів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які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отримують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гаряче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харчування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в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закладі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  <w:proofErr w:type="gramEnd"/>
    </w:p>
    <w:p w:rsidR="0072472B" w:rsidRDefault="0072472B" w:rsidP="007247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.2.Продовжити роз’яснювальну роботу серед батьків щодо організації харчування у сім’ї дітей різного віку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72472B" w:rsidRPr="00D164C2" w:rsidRDefault="0072472B" w:rsidP="0072472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4.СЛУХАЛИ: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 w:rsidRPr="006238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uk-UA"/>
        </w:rPr>
        <w:t>ПАЛІЙ І.В.</w:t>
      </w:r>
      <w:r w:rsidRPr="006238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 xml:space="preserve">, заступника директора </w:t>
      </w:r>
      <w:proofErr w:type="spellStart"/>
      <w:r w:rsidRPr="006238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>з</w:t>
      </w:r>
      <w:proofErr w:type="spellEnd"/>
      <w:r w:rsidRPr="006238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uk-UA"/>
        </w:rPr>
        <w:t xml:space="preserve"> НВР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, про 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роботу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обдарованими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дітьми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.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Вона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повідомила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що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 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відповідно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до </w:t>
      </w:r>
      <w:proofErr w:type="spellStart"/>
      <w:proofErr w:type="gram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</w:t>
      </w:r>
      <w:proofErr w:type="gram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ічного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плану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роботи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закладу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директором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.В. та 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заступник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ом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 директора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навчально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- виховної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Палій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І.В.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проводилось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вивчення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роботи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факультативів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спецкурсів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метою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оцінки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її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ефективності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та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впливу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на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розвиток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творчого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потенціалу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учнів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На жаль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цьому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в нас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немає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гуртків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.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Перевірялися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питання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охоплення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учнів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позаурочною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діяльністю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активність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їх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</w:t>
      </w:r>
      <w:proofErr w:type="gram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ід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час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проведення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занять, </w:t>
      </w:r>
      <w:r w:rsidRPr="00D164C2">
        <w:rPr>
          <w:rFonts w:ascii="Calibri" w:eastAsia="Times New Roman" w:hAnsi="Calibri" w:cs="Calibri"/>
          <w:color w:val="111111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          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Під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час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перевірки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відвідано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заняття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перевірено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плани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факультативних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занять,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спецкурсів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журнали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в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яких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фіксується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облік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проведених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занять, проведено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співбесіди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учителями та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учнями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  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факультативів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спецкурсів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обумовлено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необхідністю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якісного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покращення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 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освітнь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ого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процесу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. Вони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обиралися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учнями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для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розширення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свого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загального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кругозору,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прилученням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до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нових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сфер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знання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людської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діяльності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  <w:r w:rsidRPr="00D164C2">
        <w:rPr>
          <w:rFonts w:ascii="Calibri" w:eastAsia="Times New Roman" w:hAnsi="Calibri" w:cs="Calibri"/>
          <w:color w:val="111111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        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заняттях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спецкурсів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та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факультативів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учителі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мають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змогу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більш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ефективно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працювати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як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обдарованими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дітьми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так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тими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учнями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яким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важко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засвоїти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навчальний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матер</w:t>
      </w:r>
      <w:proofErr w:type="gram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іал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на уроках.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br/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lastRenderedPageBreak/>
        <w:t xml:space="preserve">       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Позитивним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результатом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позаурочної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роботи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є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покращення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</w:t>
      </w:r>
      <w:proofErr w:type="gram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івня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навчальних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досягнень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учнів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предметів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призові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місця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на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олімпіадах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участь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заходах, конкурсах.</w:t>
      </w:r>
    </w:p>
    <w:p w:rsidR="0072472B" w:rsidRDefault="0072472B" w:rsidP="00724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         </w:t>
      </w:r>
      <w:r w:rsidRPr="001476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Вчитель музичного мистецтва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Рапатий В.В. - творчо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’єднував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 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дітей, що забезпечує формування естетичних почуттів, комплексу елементарних мистецьких знань, свідоме прагнення здійснювати творчу діяльність.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Діти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є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активними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учасниками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художньої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самодіяльності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школи</w:t>
      </w:r>
      <w:proofErr w:type="spellEnd"/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  та села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беруть участь у конкурсах та фестивалях</w:t>
      </w:r>
      <w:r w:rsidRPr="00D164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72472B" w:rsidRPr="00D164C2" w:rsidRDefault="0072472B" w:rsidP="00724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            </w:t>
      </w:r>
      <w:proofErr w:type="spellStart"/>
      <w:r w:rsidRPr="007247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Такі</w:t>
      </w:r>
      <w:proofErr w:type="spellEnd"/>
      <w:r w:rsidRPr="007247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7247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вчителі</w:t>
      </w:r>
      <w:proofErr w:type="spellEnd"/>
      <w:r w:rsidRPr="007247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Лазарюк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Г.І., Мещерякова Х.В.,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Богуцька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Д.А.,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Фенюк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Ю.С., Голик Т.І.,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Бабинчук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багато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часу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уваги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приділяють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позакласній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роботі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навчають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беруть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участь 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ізних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конкурсах,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змаганнях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., 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здобувають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призові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місця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стають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 просто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учасниками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</w:t>
      </w:r>
      <w:r w:rsidRPr="00FB5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УХВАЛИЛИ</w:t>
      </w:r>
      <w:r w:rsidRPr="00D1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: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right="-143"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актичному психологу Богуцькій Н.В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.: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right="-143"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1.1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Упроваджувати систему ранньої і поетапної діагностики та своєчасне виявлення обдарованих дітей закладу з початкових класів.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року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1.2. Здійснювати добір активних форм, методів роботи з обдарованим і здібними учнями.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року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1.3. Забезпечувати постійний патронат обдарованих і здібних учнів.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року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1.4.Проводити консультації для батьків обдарованих і здібних дітей.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року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1.5.Розробити рекомендації для 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дагогів і батьків щодо розвитку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обдарова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них і здібних учнів.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року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right="-143"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2.Учителям-предметникам залучати обдарованих дітей до участі у Всеукраїнських учнівських олімпіадах із навчальних предметів, творчих конкурсах, інтелектуальних турнірах тощо.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Згідно з графіком тренувальних занять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right="-143"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3.Заступни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 директора з навчаль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но-виховної роботи Палій І.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В.: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right="-143"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3.1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Організувати роботу зі здібними та обдарованими учнями з метою підвищення якості підготовки учнів до Всеукраїнських учнівських олімпіад із навчальних предметів.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року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right="-143"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3.2.Розширювати й поновлювати інформаційно-аналітичний банк даних «Обдарованість».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року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right="-143"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3.3.Популяризувати здобутки обдарованих учнів, досвід роботи педагогічних працівників.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року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right="-143"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3.4.Висвітлювати досягнення обдарованих дітей у засобах масової інформації.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року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4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 Педагогічним працівникам закладу: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.1.  Організувати систему тренувальних занять з учнями щодо їх підготовки до</w:t>
      </w:r>
      <w:r>
        <w:rPr>
          <w:rFonts w:ascii="Tahoma" w:eastAsia="Times New Roman" w:hAnsi="Tahoma" w:cs="Tahoma"/>
          <w:color w:val="111111"/>
          <w:sz w:val="28"/>
          <w:szCs w:val="28"/>
          <w:lang w:eastAsia="uk-UA"/>
        </w:rPr>
        <w:t xml:space="preserve">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участі в олімпіадах, турнірах, конкурсах.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 ІІ семестр 2024 року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.2. Висвітлювати ефективний педагогічний досвід щодо роботи зі здібними й обдарованим учнями у фахових пер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іодичних виданнях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персональних </w:t>
      </w:r>
      <w:proofErr w:type="spellStart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веб-сайтах</w:t>
      </w:r>
      <w:proofErr w:type="spellEnd"/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року</w:t>
      </w:r>
    </w:p>
    <w:p w:rsidR="0072472B" w:rsidRPr="00D164C2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Керівникам методичних спільнот </w:t>
      </w:r>
      <w:r w:rsidRPr="00D164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закладу спланувати роботу щодо організації індивідуальних та групових занять для обдарованих та здібних учнів.</w:t>
      </w:r>
    </w:p>
    <w:p w:rsidR="0072472B" w:rsidRPr="005A0ED6" w:rsidRDefault="0072472B" w:rsidP="0072472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5</w:t>
      </w: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СЛУХАЛИ:</w:t>
      </w:r>
    </w:p>
    <w:p w:rsidR="0072472B" w:rsidRPr="005A0ED6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Палій І.В., заступника директора з НВР,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 про вимоги щодо ведення електронного класного журналу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 Інна Василівна повідомила, що з ІІ семестру,  паралельно з паперовими класними журналами вводимо електронні журнали, для того, щоб педагогічні працівники протягом ІІ семестру  навчилися працювати з електронним журналом, бо з 01.09.2024 року це вже є обов’язково.</w:t>
      </w:r>
    </w:p>
    <w:p w:rsidR="0072472B" w:rsidRPr="005A0ED6" w:rsidRDefault="0072472B" w:rsidP="0072472B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5</w:t>
      </w:r>
      <w:r w:rsidRPr="005A0E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УХВАЛИЛИ:</w:t>
      </w:r>
    </w:p>
    <w:p w:rsidR="0072472B" w:rsidRDefault="0072472B" w:rsidP="007247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 Палій І.В., заступнику директора з НВР,  опрацювати відповідні вимог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и до ведення класних журналів з класними керівниками та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всіма учителями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предметниками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5-11 класів, 1-4 класів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72472B" w:rsidRDefault="0072472B" w:rsidP="0072472B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 10.01.2024р.</w:t>
      </w:r>
    </w:p>
    <w:p w:rsidR="0072472B" w:rsidRPr="005A0ED6" w:rsidRDefault="0072472B" w:rsidP="0072472B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2.</w:t>
      </w:r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Вчителю інформатики </w:t>
      </w:r>
      <w:proofErr w:type="spellStart"/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Голику</w:t>
      </w:r>
      <w:proofErr w:type="spellEnd"/>
      <w:r w:rsidRPr="005A0ED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А.І. провести із вчителями практичне заняття щодо заповнення та ведення електронних журналів.</w:t>
      </w:r>
    </w:p>
    <w:p w:rsidR="0072472B" w:rsidRDefault="0072472B" w:rsidP="0072472B">
      <w:pPr>
        <w:shd w:val="clear" w:color="auto" w:fill="FFFFFF"/>
        <w:spacing w:after="20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 10.01.2024р</w:t>
      </w:r>
    </w:p>
    <w:p w:rsidR="0072472B" w:rsidRPr="001175E4" w:rsidRDefault="0072472B" w:rsidP="0072472B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</w:p>
    <w:p w:rsidR="0072472B" w:rsidRDefault="0072472B" w:rsidP="0072472B">
      <w:pPr>
        <w:ind w:left="142"/>
      </w:pPr>
    </w:p>
    <w:p w:rsidR="0072472B" w:rsidRPr="00CA222F" w:rsidRDefault="0072472B" w:rsidP="0072472B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bookmarkStart w:id="0" w:name="_Hlk191056883"/>
      <w:r w:rsidRPr="00CA222F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Директор: </w:t>
      </w:r>
      <w:r w:rsidRPr="00CA222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Світлана ГОЛИК</w:t>
      </w:r>
    </w:p>
    <w:p w:rsidR="0072472B" w:rsidRDefault="0072472B" w:rsidP="0072472B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A222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Секретар:</w:t>
      </w:r>
      <w:r w:rsidRPr="00CA222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A222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Тетяна ГО</w:t>
      </w:r>
      <w:r>
        <w:rPr>
          <w:rFonts w:ascii="Times New Roman" w:eastAsia="Calibri" w:hAnsi="Times New Roman" w:cs="Times New Roman"/>
          <w:b/>
          <w:sz w:val="28"/>
          <w:szCs w:val="28"/>
        </w:rPr>
        <w:t>ЛИК</w:t>
      </w:r>
    </w:p>
    <w:p w:rsidR="0072472B" w:rsidRDefault="0072472B" w:rsidP="0072472B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72B" w:rsidRDefault="0072472B" w:rsidP="0072472B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72B" w:rsidRDefault="0072472B" w:rsidP="0072472B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72B" w:rsidRDefault="0072472B" w:rsidP="0072472B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72B" w:rsidRDefault="0072472B" w:rsidP="0072472B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72B" w:rsidRDefault="0072472B" w:rsidP="0072472B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72B" w:rsidRDefault="0072472B" w:rsidP="0072472B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72B" w:rsidRDefault="0072472B" w:rsidP="0072472B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72B" w:rsidRDefault="0072472B" w:rsidP="0072472B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72B" w:rsidRDefault="0072472B" w:rsidP="0072472B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72B" w:rsidRDefault="0072472B" w:rsidP="0072472B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72B" w:rsidRDefault="0072472B" w:rsidP="0072472B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72B" w:rsidRPr="006564D3" w:rsidRDefault="0072472B" w:rsidP="0072472B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4D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</w:t>
      </w:r>
    </w:p>
    <w:p w:rsidR="0072472B" w:rsidRDefault="0072472B" w:rsidP="0072472B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6564D3">
        <w:rPr>
          <w:rFonts w:ascii="Times New Roman" w:eastAsia="Calibri" w:hAnsi="Times New Roman" w:cs="Times New Roman"/>
          <w:b/>
          <w:sz w:val="28"/>
          <w:szCs w:val="28"/>
        </w:rPr>
        <w:t xml:space="preserve">присутніх на нараді при директору:  </w:t>
      </w:r>
    </w:p>
    <w:p w:rsidR="0072472B" w:rsidRPr="006564D3" w:rsidRDefault="0072472B" w:rsidP="0072472B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72B" w:rsidRPr="006564D3" w:rsidRDefault="0072472B" w:rsidP="0072472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С.В.                                            16. Куліш Г.В</w:t>
      </w:r>
    </w:p>
    <w:p w:rsidR="0072472B" w:rsidRPr="006564D3" w:rsidRDefault="0072472B" w:rsidP="0072472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Палій І.В.                                              17.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Маліщук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72472B" w:rsidRPr="006564D3" w:rsidRDefault="0072472B" w:rsidP="0072472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Фенюк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Ю.С.                                         18.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Смук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В.І.</w:t>
      </w:r>
    </w:p>
    <w:p w:rsidR="0072472B" w:rsidRPr="006564D3" w:rsidRDefault="0072472B" w:rsidP="0072472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Гогуш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З.Г.                                             19.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Стецун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Н.В.                                                                                   </w:t>
      </w:r>
    </w:p>
    <w:p w:rsidR="0072472B" w:rsidRPr="006564D3" w:rsidRDefault="0072472B" w:rsidP="0072472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>Богуцька Н.В.                                       20. Ткачук М.М.</w:t>
      </w:r>
    </w:p>
    <w:p w:rsidR="0072472B" w:rsidRPr="006564D3" w:rsidRDefault="0072472B" w:rsidP="0072472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>Богуцька Д.А.                                       21. Гудима Г.М.</w:t>
      </w:r>
    </w:p>
    <w:p w:rsidR="0072472B" w:rsidRPr="006564D3" w:rsidRDefault="0072472B" w:rsidP="0072472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Лазарюк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Г.І.                                          22. Гудима Ю.В.</w:t>
      </w:r>
    </w:p>
    <w:p w:rsidR="0072472B" w:rsidRPr="006564D3" w:rsidRDefault="0072472B" w:rsidP="0072472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Т.І.                                              23.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Гайдамашко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І.М.</w:t>
      </w:r>
    </w:p>
    <w:p w:rsidR="0072472B" w:rsidRPr="006564D3" w:rsidRDefault="0072472B" w:rsidP="0072472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Рапата Л.М.                                           24.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Скігар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Т.М.</w:t>
      </w:r>
    </w:p>
    <w:p w:rsidR="0072472B" w:rsidRPr="006564D3" w:rsidRDefault="0072472B" w:rsidP="0072472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Бабинчук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О.В.                                       25.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А.І.</w:t>
      </w:r>
    </w:p>
    <w:p w:rsidR="0072472B" w:rsidRPr="006564D3" w:rsidRDefault="0072472B" w:rsidP="0072472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Ковалюк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Ю.Ю.</w:t>
      </w: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26.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Прихач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І.Ю.</w:t>
      </w:r>
    </w:p>
    <w:p w:rsidR="0072472B" w:rsidRPr="006564D3" w:rsidRDefault="0072472B" w:rsidP="0072472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Шрамко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А.І.                                           27.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Єлиндюк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В.І.</w:t>
      </w:r>
    </w:p>
    <w:p w:rsidR="0072472B" w:rsidRPr="006564D3" w:rsidRDefault="0072472B" w:rsidP="0072472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Руснак М.П.                                           28.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Мещерякова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Х.В.</w:t>
      </w:r>
    </w:p>
    <w:p w:rsidR="0072472B" w:rsidRPr="006564D3" w:rsidRDefault="0072472B" w:rsidP="0072472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Чабах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Т.О.                                              29.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Бегей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О.Д.</w:t>
      </w:r>
    </w:p>
    <w:p w:rsidR="0072472B" w:rsidRPr="00E37D4D" w:rsidRDefault="0072472B" w:rsidP="0072472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Шевчук Я.В.</w:t>
      </w:r>
    </w:p>
    <w:p w:rsidR="0072472B" w:rsidRDefault="0072472B" w:rsidP="0072472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72472B" w:rsidRDefault="0072472B" w:rsidP="0072472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72472B" w:rsidRDefault="0072472B" w:rsidP="0072472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bookmarkEnd w:id="0"/>
    <w:p w:rsidR="0072472B" w:rsidRDefault="0072472B" w:rsidP="0072472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72472B" w:rsidRDefault="0072472B" w:rsidP="0072472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72472B" w:rsidRDefault="0072472B" w:rsidP="0072472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72472B" w:rsidRDefault="0072472B" w:rsidP="0072472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72472B" w:rsidRDefault="0072472B" w:rsidP="0072472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5170D0" w:rsidRDefault="005170D0"/>
    <w:sectPr w:rsidR="0051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4EF"/>
    <w:multiLevelType w:val="hybridMultilevel"/>
    <w:tmpl w:val="C6E865FC"/>
    <w:lvl w:ilvl="0" w:tplc="737CE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8C4267"/>
    <w:multiLevelType w:val="hybridMultilevel"/>
    <w:tmpl w:val="9CB8C8AC"/>
    <w:lvl w:ilvl="0" w:tplc="505AE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861E47"/>
    <w:multiLevelType w:val="hybridMultilevel"/>
    <w:tmpl w:val="622A492A"/>
    <w:lvl w:ilvl="0" w:tplc="6310CDC0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2BF62B3"/>
    <w:multiLevelType w:val="hybridMultilevel"/>
    <w:tmpl w:val="CD4439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0427E5"/>
    <w:multiLevelType w:val="hybridMultilevel"/>
    <w:tmpl w:val="524247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170D0"/>
    <w:rsid w:val="005170D0"/>
    <w:rsid w:val="0072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2B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2803</Words>
  <Characters>15980</Characters>
  <Application>Microsoft Office Word</Application>
  <DocSecurity>0</DocSecurity>
  <Lines>133</Lines>
  <Paragraphs>37</Paragraphs>
  <ScaleCrop>false</ScaleCrop>
  <Company/>
  <LinksUpToDate>false</LinksUpToDate>
  <CharactersWithSpaces>18746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Иванна Хамка</dc:creator>
  <cp:keywords/>
  <dc:description/>
  <cp:lastModifiedBy>Иванна Хамка</cp:lastModifiedBy>
  <cp:revision>2</cp:revision>
  <dcterms:created xsi:type="dcterms:W3CDTF">2025-03-06T09:24:00Z</dcterms:created>
  <dcterms:modified xsi:type="dcterms:W3CDTF">2025-03-06T09:28:00Z</dcterms:modified>
</cp:coreProperties>
</file>