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                            </w:t>
      </w:r>
      <w:r w:rsidRPr="00EF2D86">
        <w:rPr>
          <w:rFonts w:ascii="Consolas" w:eastAsia="Times New Roman" w:hAnsi="Consolas" w:cs="Courier New"/>
          <w:noProof/>
          <w:color w:val="212529"/>
          <w:sz w:val="24"/>
          <w:szCs w:val="24"/>
          <w:lang w:eastAsia="uk-UA"/>
        </w:rPr>
        <w:drawing>
          <wp:inline distT="0" distB="0" distL="0" distR="0" wp14:anchorId="04040E64" wp14:editId="2AA8D23E">
            <wp:extent cx="572770" cy="76327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                             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0" w:name="o1"/>
      <w:bookmarkEnd w:id="0"/>
      <w:r w:rsidRPr="00EF2D8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ДЕРЖАВНИЙ КОМІТЕТ УКРАЇНИ З НАГЛЯДУ ЗА ОХОРОНОЮ ПРАЦІ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" w:name="o2"/>
      <w:bookmarkEnd w:id="1"/>
      <w:r w:rsidRPr="00EF2D8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                  Н А К А З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" w:name="o3"/>
      <w:bookmarkEnd w:id="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15.11.2004  N 255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" w:name="o4"/>
      <w:bookmarkEnd w:id="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Зареєстровано в Міністерстві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юстиції України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</w:t>
      </w:r>
      <w:bookmarkStart w:id="4" w:name="_GoBack"/>
      <w:bookmarkEnd w:id="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1 грудня 2004 р.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за N 1526/10125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" w:name="o5"/>
      <w:bookmarkEnd w:id="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Про затвердження Типового положення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про службу охорони праці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" w:name="o6"/>
      <w:bookmarkEnd w:id="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{ Із змінами, внесеними згідно з Наказом Державного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комітету України з промислової безпеки,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охорони праці та гірничого нагляду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N 236 ( </w:t>
      </w:r>
      <w:hyperlink r:id="rId6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z1191-07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02.10.2007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Наказом Міністерства соціальної політики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N 148 ( </w:t>
      </w:r>
      <w:hyperlink r:id="rId7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" w:name="o7"/>
      <w:bookmarkEnd w:id="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Відповідно  до Закону України "Про охорону праці" ( </w:t>
      </w:r>
      <w:hyperlink r:id="rId8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2694-12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(із змінами) </w:t>
      </w:r>
      <w:r w:rsidRPr="00EF2D8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>Н А К А З У Ю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: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" w:name="o8"/>
      <w:bookmarkEnd w:id="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 Затвердити  Типове  положення  про  службу  охорони  праці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(далі - Типове положення), що додається.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" w:name="o9"/>
      <w:bookmarkEnd w:id="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 Управлінню нормативно-правового та юридичного забезпечення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(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Кубієвич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М.В.):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" w:name="o10"/>
      <w:bookmarkEnd w:id="1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подати цей  наказ  на  державну  реєстрацію  до  Міністерства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юстиції України;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" w:name="o11"/>
      <w:bookmarkEnd w:id="1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внести відповідні     зміни     до     Державного     реєстру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нормативно-правових актів з питань охорони 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2" w:name="o12"/>
      <w:bookmarkEnd w:id="1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розмістити цей  наказ  на   веб-сайті   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Держнаглядохоронпраці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України;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3" w:name="o13"/>
      <w:bookmarkEnd w:id="1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спільно з     Головним      навчально-методичним      центром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Держнаглядохронпраці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(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Баженов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О.К.),     загальним    відділом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(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Дєньгін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А.П.) у тижневий термін після реєстрації  у  Міністерстві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юстиції  України  розробити та забезпечити реалізацію заходів щодо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впровадження Типового положення.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4" w:name="o14"/>
      <w:bookmarkEnd w:id="1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 Загальному відділу (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Дєньгін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А.П.) у тижневий термін  після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реєстрації  у  Міністерстві  юстиції  України довести цей наказ до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відома територіальних управлінь,  експертно-технічних  центрів  та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Національного науково-дослідного інституту охорони праці.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5" w:name="o15"/>
      <w:bookmarkEnd w:id="1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4. Редакції   журналу   "Охорона   праці"   (Яковенко   М.Г.)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опублікувати цей наказ у черговому номері журналу.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6" w:name="o16"/>
      <w:bookmarkEnd w:id="1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5.    Визнати    таким,    що    втратив    чинність,   наказ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Держнаглядохоронпраці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від  03.08.93 N 73 ( </w:t>
      </w:r>
      <w:hyperlink r:id="rId9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z0140-93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"Про Типове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положення про службу охорони праці", зареєстрований у Міністерстві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юстиції України 30.09.93 за N 140.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7" w:name="o17"/>
      <w:bookmarkEnd w:id="1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6. Контроль  за  виконанням  наказу  покласти  на  заступника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Голови Комітету 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Семка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О.П.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8" w:name="o18"/>
      <w:bookmarkEnd w:id="1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Голова Комітету                                         С.Сторчак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9" w:name="o19"/>
      <w:bookmarkEnd w:id="1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                                     ЗАТВЕРДЖЕНО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Наказ 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Держнаглядохоронпраці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України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15.11.2004  N 255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0" w:name="o20"/>
      <w:bookmarkEnd w:id="2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Зареєстровано в Міністерстві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юстиції України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1 грудня 2004 р.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за N 1526/10125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1" w:name="o21"/>
      <w:bookmarkEnd w:id="21"/>
      <w:r w:rsidRPr="00EF2D8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               ТИПОВЕ ПОЛОЖЕННЯ </w:t>
      </w:r>
      <w:r w:rsidRPr="00EF2D8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                    про службу охорони праці </w:t>
      </w:r>
      <w:r w:rsidRPr="00EF2D8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                       НПАОП 0.00-4.35-04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2" w:name="o22"/>
      <w:bookmarkEnd w:id="2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{  У  тексті  слово  "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устатковання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" замінено словом "устаткування"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згідно   з   Наказом   Міністерства   соціальної  політики  N  148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10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3" w:name="o23"/>
      <w:bookmarkEnd w:id="2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1. Загальні положення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4" w:name="o24"/>
      <w:bookmarkEnd w:id="2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1.1. Згідно з Законом України "Про охорону праці" ( </w:t>
      </w:r>
      <w:hyperlink r:id="rId11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2694-12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служба охорони  праці  створюється  роботодавцем  для  організації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виконання            правових,            організаційно-технічних,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санітарно-гігієнічних,           соціально-економічних           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лікувально-профілактичних   заходів,  спрямованих  на  запобігання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нещасним  випадкам,  професійним захворюванням і аваріям у процесі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трудової діяльності.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5" w:name="o25"/>
      <w:bookmarkEnd w:id="2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{  Пункт  1.1  глави  1  із  змінами,  внесеними  згідно з Наказом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Міністерства   соціальної   політики   N  148  (  </w:t>
      </w:r>
      <w:hyperlink r:id="rId12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  від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6" w:name="o26"/>
      <w:bookmarkEnd w:id="2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1.2. На  основі  Типового  положення про службу охорони праці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(далі - Типове положення) з урахуванням специфіки  виробництва  та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видів  діяльності,  чисельності  працівників,  умов праці та інших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факторів  роботодавець розробляє і затверджує Положення про службу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праці відповідного підприємства, визначає структуру служби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праці,  її чисельність, основні завдання, функції та права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її працівників відповідно до законодавства.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7" w:name="o27"/>
      <w:bookmarkEnd w:id="27"/>
      <w:r w:rsidRPr="00EF2D86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uk-UA"/>
        </w:rPr>
        <w:t xml:space="preserve">     {  Абзац  другий  пункту  1.2  глави  1 виключено на підставі </w:t>
      </w:r>
      <w:r w:rsidRPr="00EF2D86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uk-UA"/>
        </w:rPr>
        <w:br/>
        <w:t xml:space="preserve">Наказу  Міністерства  соціальної  політики  N 148 ( </w:t>
      </w:r>
      <w:hyperlink r:id="rId13" w:tgtFrame="_blank" w:history="1">
        <w:r w:rsidRPr="00EF2D86">
          <w:rPr>
            <w:rFonts w:ascii="Consolas" w:eastAsia="Times New Roman" w:hAnsi="Consolas" w:cs="Courier New"/>
            <w:i/>
            <w:iCs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uk-UA"/>
        </w:rPr>
        <w:t xml:space="preserve"> ) від </w:t>
      </w:r>
      <w:r w:rsidRPr="00EF2D86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uk-UA"/>
        </w:rPr>
        <w:br/>
        <w:t xml:space="preserve">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8" w:name="o28"/>
      <w:bookmarkEnd w:id="28"/>
      <w:r w:rsidRPr="00EF2D86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uk-UA"/>
        </w:rPr>
        <w:t xml:space="preserve">     {  Абзац  третій  пункту  1.2  глави  1 виключено на підставі </w:t>
      </w:r>
      <w:r w:rsidRPr="00EF2D86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uk-UA"/>
        </w:rPr>
        <w:br/>
        <w:t xml:space="preserve">Наказу  Міністерства  соціальної  політики  N 148 ( </w:t>
      </w:r>
      <w:hyperlink r:id="rId14" w:tgtFrame="_blank" w:history="1">
        <w:r w:rsidRPr="00EF2D86">
          <w:rPr>
            <w:rFonts w:ascii="Consolas" w:eastAsia="Times New Roman" w:hAnsi="Consolas" w:cs="Courier New"/>
            <w:i/>
            <w:iCs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uk-UA"/>
        </w:rPr>
        <w:t xml:space="preserve"> ) від </w:t>
      </w:r>
      <w:r w:rsidRPr="00EF2D86">
        <w:rPr>
          <w:rFonts w:ascii="Consolas" w:eastAsia="Times New Roman" w:hAnsi="Consolas" w:cs="Courier New"/>
          <w:i/>
          <w:iCs/>
          <w:color w:val="212529"/>
          <w:sz w:val="24"/>
          <w:szCs w:val="24"/>
          <w:lang w:eastAsia="uk-UA"/>
        </w:rPr>
        <w:br/>
        <w:t xml:space="preserve">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9" w:name="o29"/>
      <w:bookmarkEnd w:id="2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Об'єднання підприємств  у  разі  виконання  ними  делегованих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функцій  в  галузі  охорони  праці  розробляють   і   затверджують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Положення  про службу охорони праці відповідно до статті 36 Закону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України  "Про  охорону  праці"  ( </w:t>
      </w:r>
      <w:hyperlink r:id="rId15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2694-12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 та   цього   Типового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положення.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0" w:name="o30"/>
      <w:bookmarkEnd w:id="3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1.3. Служба  охорони  праці  підпорядковується  безпосередньо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роботодавцю.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1" w:name="o31"/>
      <w:bookmarkEnd w:id="3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1.4. Служба охорони  праці  створюється  на  підприємствах  з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кількістю працюючих 50 і більше осіб.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2" w:name="o32"/>
      <w:bookmarkEnd w:id="3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На  підприємстві  з кількістю працюючих менше 50 осіб функції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служби  охорони  праці  можуть  виконувати  в  порядку сумісництва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особи,  які мають відповідну підготовку. { Абзац другий пункту 1.4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глави  1  із  змінами,  внесеними  згідно  з  Наказом Міністерства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соціальної політики N 148 ( </w:t>
      </w:r>
      <w:hyperlink r:id="rId16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3" w:name="o33"/>
      <w:bookmarkEnd w:id="3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    На підприємстві  з  кількістю  працюючих  менше  20  осіб для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виконання функцій служби охорони праці можуть залучатися  сторонні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спеціалісти   на   договірних   засадах,   які   мають  відповідну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підготовку.  {  Абзац  третій  пункту  1.4  глави  1  із  змінами,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внесеними  згідно з Наказом Міністерства соціальної політики N 148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17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4" w:name="o34"/>
      <w:bookmarkEnd w:id="3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1.5.  Назви  посад  (професій)  установлюються  відповідно до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Національного  класифікатора  України  ДК  003:2010  "Класифікатор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професій",  затвердженого наказом Держспоживстандарту від 28 липня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2010  N  327 ( </w:t>
      </w:r>
      <w:hyperlink r:id="rId18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v0327609-10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), а кваліфікаційні вимоги - відповідно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  розділу  1  "Професії  керівників,  професіоналів, фахівців та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технічних   службовців"  Випуск  1  "Професії  працівників,  що  є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загальними   для  всіх  видів  економічної  діяльності"  Довідника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кваліфікаційних  характеристик професій працівників, затвердженого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наказом  Міністерства  праці  та  соціальної  політики України від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29.12.2004 N 336 ( </w:t>
      </w:r>
      <w:hyperlink r:id="rId19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v0336203-04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).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5" w:name="o35"/>
      <w:bookmarkEnd w:id="3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{  Пункт  1.5  в  редакції  Наказу  Державного  комітету України з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промислової  безпеки,  охорони  праці  та  гірничого нагляду N 236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 </w:t>
      </w:r>
      <w:hyperlink r:id="rId20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z1191-07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  від  02.10.2007;  із  змінами,  внесеними згідно з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Наказом  Міністерства  соціальної  політики N 148 ( </w:t>
      </w:r>
      <w:hyperlink r:id="rId21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6" w:name="o36"/>
      <w:bookmarkEnd w:id="3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1.6. Навчання та  перевірка  знань  з  питань  охорони  праці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працівників  служби  охорони  праці  проводяться  в  установленому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законодавством порядку під час прийняття на роботу  та  періодично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один раз на три роки.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7" w:name="o37"/>
      <w:bookmarkEnd w:id="3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1.7. Працівники  служби  охорони  праці  підприємства в своїй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діяльності керуються законодавством України,  нормативно-правовими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актами з охорони праці,  колективним договором та актами з охорони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праці, що діють в межах підприємства.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8" w:name="o38"/>
      <w:bookmarkEnd w:id="3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1.8. Ліквідація служби охорони праці  допускається  тільки  в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разі  ліквідації  підприємства чи припинення використання найманої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 фізичною особою.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9" w:name="o39"/>
      <w:bookmarkEnd w:id="3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2. Основні завдання служби охорони праці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0" w:name="o40"/>
      <w:bookmarkEnd w:id="4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2.1. В   разі   відсутності   впровадженої   системи   якості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відповідно до ISO 9001   опрацювання ефективної системи управління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охороною  праці  на   підприємстві   та   сприяння   удосконаленню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діяльності  у  цьому  напрямку  кожного  структурного підрозділу 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кожного  працівника.   Забезпечення   фахової   підтримки   рішень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роботодавця з цих питань.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1" w:name="o41"/>
      <w:bookmarkEnd w:id="4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2.2. Організація     проведення    профілактичних    заходів,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спрямованих  на  усунення  шкідливих  і   небезпечних   виробничих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факторів,    запобігання   нещасним   випадкам   на   виробництві,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професійним захворюванням та  іншим  випадкам  загрози  життю  або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здоров'ю працівників.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2" w:name="o42"/>
      <w:bookmarkEnd w:id="4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2.3. Вивчення   та   сприяння   впровадженню   у  виробництво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досягнень науки і техніки,  прогресивних і  безпечних  технологій,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сучасних   засобів   колективного   та   індивідуального   захисту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працівників.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3" w:name="o43"/>
      <w:bookmarkEnd w:id="4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2.4. Контроль за дотриманням працівниками  вимог  законів  та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інших нормативно-правових актів з охорони праці,  положень (у разі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наявності)  галузевої  угоди, розділу "Охорона праці" колективного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договору та актів з охорони праці, що діють в межах підприємства.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4" w:name="o44"/>
      <w:bookmarkEnd w:id="4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    2.5. Інформування    та    надання   роз'яснень   працівникам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підприємства з питань охорони праці.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5" w:name="o45"/>
      <w:bookmarkEnd w:id="4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3. Функції служби охорони праці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6" w:name="o46"/>
      <w:bookmarkEnd w:id="4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3.1. Розроблення спільно з іншими  підрозділами  підприємства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комплексних  заходів  для  досягнення  встановлених  нормативів та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підвищення  існуючого  рівня  охорони   праці,   планів,   програм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поліпшення   умов   праці,  запобігання  виробничому  травматизму,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професійним   захворюванням,   надання    організаційно-методичної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допомоги у виконанні запланованих заходів.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7" w:name="o47"/>
      <w:bookmarkEnd w:id="4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3.2.  Підготовка  проектів  наказів  (розпоряджень)  з питань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охорони  праці  і  внесення їх на розгляд роботодавцю.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8" w:name="o48"/>
      <w:bookmarkEnd w:id="4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{  Пункт  3.2  глави  3  із  змінами,  внесеними  згідно з Наказом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Міністерства   соціальної   політики   N  148  (  </w:t>
      </w:r>
      <w:hyperlink r:id="rId22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  від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9" w:name="o49"/>
      <w:bookmarkEnd w:id="4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3.3. Проведення спільно з  представниками  інших  структурних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підрозділів   і   за   участю   представників  професійної  спілки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підприємства  або,  за  її  відсутності,  уповноважених  найманими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працівниками  осіб  з  питань  охорони  праці перевірок дотримання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працівниками вимог нормативно-правових актів з охорони праці.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0" w:name="o50"/>
      <w:bookmarkEnd w:id="5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3.4. Складання звітності з  охорони  праці  за  встановленими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формами.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1" w:name="o51"/>
      <w:bookmarkEnd w:id="5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3.5. Проведення   з   працівниками  вступного  інструктажу  з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питань охорони праці.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2" w:name="o52"/>
      <w:bookmarkEnd w:id="5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{  Пункт  3.5  глави  3  із  змінами,  внесеними  згідно з Наказом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Міністерства   соціальної   політики   N  148  (  </w:t>
      </w:r>
      <w:hyperlink r:id="rId23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  від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3" w:name="o53"/>
      <w:bookmarkEnd w:id="5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3.6. Ведення обліку та проведення аналізу причин  виробничого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травматизму,   професійних  захворювань,  аварій  на  виробництві,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заподіяної ними шкоди.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4" w:name="o54"/>
      <w:bookmarkEnd w:id="5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{  Пункт  3.6  глави  3  із  змінами,  внесеними  згідно з Наказом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Міністерства   соціальної   політики   N  148  (  </w:t>
      </w:r>
      <w:hyperlink r:id="rId24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  від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5" w:name="o55"/>
      <w:bookmarkEnd w:id="5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3.7. Забезпечення   належного   оформлення    і    зберігання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документації  з питань охорони праці,  а також своєчасної передачі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її до  архіву  для  тривалого  зберігання  згідно  з  установленим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порядком.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6" w:name="o56"/>
      <w:bookmarkEnd w:id="5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3.8. Складання  за участю керівників підрозділів підприємства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переліків професій,  посад і видів  робіт,  на  які  повинні  бути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розроблені інструкції з охорони (безпеки) праці,  що діють в межах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підприємства, надання методичної допомоги під час їх розроблення.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7" w:name="o57"/>
      <w:bookmarkEnd w:id="5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3.9. Інформування працівників  про  основні  вимоги  законів,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інших нормативно-правових актів та актів з охорони праці, що діють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 межах підприємства.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8" w:name="o58"/>
      <w:bookmarkEnd w:id="5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3.10. Розгляд: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9" w:name="o59"/>
      <w:bookmarkEnd w:id="5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питань про  підтвердження  наявності  небезпечної  виробничої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ситуації,  що стала  причиною  відмови  працівника  від  виконання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дорученої    роботи,   відповідно   до   законодавства   (у   разі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необхідності);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0" w:name="o60"/>
      <w:bookmarkEnd w:id="6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листів, заяв,  скарг працівників підприємства,  що стосуються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питань додержання законодавства про охорону праці.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1" w:name="o61"/>
      <w:bookmarkEnd w:id="6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3.11. Організація: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2" w:name="o62"/>
      <w:bookmarkEnd w:id="6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забезпечення   підрозділів   нормативно-правовими   актами  з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 праці  та  актами  з  охорони  праці,  що  діють  в межах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підприємства,  посібниками,  навчальними матеріалами з цих питань;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{  Абзац другий пункту 3.11 глави 3 із змінами, внесеними згідно з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Наказом  Міністерства  соціальної  політики N 148 ( </w:t>
      </w:r>
      <w:hyperlink r:id="rId25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31.01.2017 }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3" w:name="o63"/>
      <w:bookmarkEnd w:id="6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роботи кабінету з  охорони  праці,  підготовки  інформаційних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стендів, кутків з охорони праці тощо;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4" w:name="o64"/>
      <w:bookmarkEnd w:id="6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нарад, семінарів, конкурсів тощо з питань охорони 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5" w:name="o65"/>
      <w:bookmarkEnd w:id="6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пропаганди з    питань    охорони   праці   з   використанням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інформаційних засобів.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6" w:name="o66"/>
      <w:bookmarkEnd w:id="6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3.12. Участь у: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7" w:name="o67"/>
      <w:bookmarkEnd w:id="6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розслідуванні  нещасних  випадків, професійних захворювань та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аварій   на   виробництві   відповідно   до   Порядку   проведення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розслідування  та  ведення  обліку  нещасних випадків, професійних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захворювань  і  аварій  на  виробництві,  затвердженого постановою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Кабінету  Міністрів  України  від  30  листопада  2011 року N 1232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 </w:t>
      </w:r>
      <w:hyperlink r:id="rId26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1232-2011-п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);  { Абзац другий пункту 3.12 глави 3 із змінами,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внесеними  згідно з Наказом Міністерства соціальної політики N 148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27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8" w:name="o68"/>
      <w:bookmarkEnd w:id="6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складанні  санітарно-гігієнічної  характеристики  умов  праці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працівників,  які  проходять обстеження щодо наявності професійних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захворювань  (отруєнь);  {  Абзац  третій  пункту  3.12 глави 3 із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змінами,   внесеними  згідно  з  Наказом  Міністерства  соціальної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політики N 148 ( </w:t>
      </w:r>
      <w:hyperlink r:id="rId28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9" w:name="o69"/>
      <w:bookmarkEnd w:id="6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проведенні внутрішнього  аудиту  охорони  праці  та атестації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робочих місць на відповідність нормативно-правовим актам з охорони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0" w:name="o70"/>
      <w:bookmarkEnd w:id="7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роботі комісій  з   приймання   в   експлуатацію   закінчених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будівництвом, реконструкцією або технічним переозброєнням об'єктів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виробничого та соціально-культурного призначення, відремонтованого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або   модернізованого  устаткування  в  частині  дотримання  вимог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охорони (безпеки) 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1" w:name="o71"/>
      <w:bookmarkEnd w:id="7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розробленні  положень,  інструкцій,  розділу  "Охорона праці"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колективного  договору, інших актів  з охорони (безпеки) праці, що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діють  у межах підприємства; { Абзац шостий пункту 3.12 глави 3 із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змінами,   внесеними  згідно  з  Наказом  Міністерства  соціальної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політики N 148 ( </w:t>
      </w:r>
      <w:hyperlink r:id="rId29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2" w:name="o72"/>
      <w:bookmarkEnd w:id="7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складанні переліків  професій  і  посад,   згідно   з   якими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працівники  повинні  проходити  обов'язкові попередні і періодичні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медичні огляди;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3" w:name="o73"/>
      <w:bookmarkEnd w:id="7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організації навчання з питань охорони 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4" w:name="o74"/>
      <w:bookmarkEnd w:id="7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роботі комісії з перевірки знань з питань охорони праці.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5" w:name="o75"/>
      <w:bookmarkEnd w:id="7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3.13. Забезпечення   організаційної   підтримки    (в    разі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наявності) роботи комісії з питань охорони праці підприємства.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6" w:name="o76"/>
      <w:bookmarkEnd w:id="7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3.14. Контроль за: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7" w:name="o77"/>
      <w:bookmarkEnd w:id="7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виконанням  заходів,  передбачених  програмами,  планами щодо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поліпшення стану безпеки, гігієни праці та виробничого середовища,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колективним договором та заходами, спрямованими на усунення причин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нещасних   випадків   і   професійних  захворювань  та  аварій  на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виробництві;  {  Абзац  другий  пункту  3.14  глави  3 із змінами,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внесеними  згідно з Наказом Міністерства соціальної політики N 148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30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8" w:name="o78"/>
      <w:bookmarkEnd w:id="7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проведенням ідентифікації та декларуванням  безпеки  об'єктів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підвищеної небезпеки;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9" w:name="o79"/>
      <w:bookmarkEnd w:id="7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    наявністю  в  структурних  підрозділах  інструкцій  з охорони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 згідно з переліком професій, посад і видів робіт, своєчасним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внесенням  в  них  змін;  { Абзац четвертий пункту 3.14 глави 3 із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змінами,   внесеними  згідно  з  Наказом  Міністерства  соціальної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політики N 148 ( </w:t>
      </w:r>
      <w:hyperlink r:id="rId31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0" w:name="o80"/>
      <w:bookmarkEnd w:id="8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своєчасним проведенням  необхідних  випробувань  і  технічних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оглядів устаткування;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1" w:name="o81"/>
      <w:bookmarkEnd w:id="8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станом запобіжних і захисних пристроїв, вентиляційних систем;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2" w:name="o82"/>
      <w:bookmarkEnd w:id="8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своєчасним проведенням навчання з питань охорони праці,  всіх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видів інструктажу з охорони 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3" w:name="o83"/>
      <w:bookmarkEnd w:id="8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забезпеченням працівників   відповідно    до    законодавства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спецодягом,  спецвзуттям  та  іншими  засобами  індивідуального та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колективного захисту, мийними та знешкоджувальними засобами;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4" w:name="o84"/>
      <w:bookmarkEnd w:id="8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організацією зберігання,  прання, хімічного чищення, сушіння,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знепилювання і ремонту спеціального одягу,  спеціального взуття та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інших засобів індивідуального захисту;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5" w:name="o85"/>
      <w:bookmarkEnd w:id="8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санітарно-гігієнічними і     санітарно-побутовими     умовами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працівників згідно з нормативно-правовими актами;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6" w:name="o86"/>
      <w:bookmarkEnd w:id="8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своєчасним   і   правильним   наданням  працівникам  пільг  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компенсацій  за  важкі  та  шкідливі умови праці, забезпеченням їх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лікувально-профілактичним  харчуванням,  молоком  або рівноцінними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йому  харчовими  продуктами,  газованою  солоною  водою,  наданням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оплачуваних    перерв   санітарно-оздоровчого   призначення   тощо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відповідно до вимог законодавства та колективного договору;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7" w:name="o87"/>
      <w:bookmarkEnd w:id="8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дотриманням у   належному    безпечному    стані    території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підприємства, внутрішніх доріг та пішохідних доріжок;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8" w:name="o88"/>
      <w:bookmarkEnd w:id="8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організацією  робочих місць відповідно до нормативно-правових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актів з охорони 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9" w:name="o89"/>
      <w:bookmarkEnd w:id="8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використанням   цільових   коштів,  виділених  для  виконання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комплексних  заходів  для  досягнення  встановлених  нормативів та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підвищення існуючого рівня охорони 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0" w:name="o90"/>
      <w:bookmarkEnd w:id="9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застосуванням  праці  жінок,  інвалідів  і  осіб, молодших 18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років, відповідно до законодавства;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1" w:name="o91"/>
      <w:bookmarkEnd w:id="9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виконанням приписів посадових осіб органів державного нагляду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за охороною праці та поданням страхового експерта з охорони 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2" w:name="o92"/>
      <w:bookmarkEnd w:id="9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проведенням  попередніх  (під  час  прийняття  на  роботу)  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періодичних  (протягом  трудової  діяльності)   медичних   оглядів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працівників,  зайнятих на важких роботах, 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роботах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із шкідливими чи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небезпечними  умовами праці або таких, де є потреба у професійному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доборі, щорічних  обов'язкових  медичних  оглядів  осіб  віком  до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21 року.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3" w:name="o93"/>
      <w:bookmarkEnd w:id="9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4. Права працівників служби охорони праці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4" w:name="o94"/>
      <w:bookmarkEnd w:id="9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Спеціалісти служби охорони праці мають право: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5" w:name="o95"/>
      <w:bookmarkEnd w:id="9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видавати керівникам   структурних   підрозділів  підприємства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обов'язкові для виконання приписи (за формою  згідно  з  додатком)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щодо  усунення  наявних  недоліків,  одержувати  від них необхідні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відомості, документацію і пояснення з питань охорони праці. Припис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спеціаліста  з  охорони  праці  може  скасувати лише роботодавець.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Припис  складається  в  2  примірниках,  один  з  яких   видається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керівникові   робіт,   об'єкта,   цеху,   другий   залишається  та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реєструється у службі охорони праці,  і  зберігається  протягом  5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років.   Якщо   керівник   структурного   підрозділу  підприємства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відмовляється  від  підпису  в  одержанні  припису,  спеціаліст  з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охорони  праці  надсилає  відповідне  подання  на ім'я особи, якій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адміністративно  підпорядкований  цей  структурний  підрозділ, або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роботодавцю;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6" w:name="o96"/>
      <w:bookmarkEnd w:id="9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зупиняти  роботу  виробництв,  дільниці,  машин,  механізмів,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устаткування  та  інших  засобів  виробництва у разі порушень, які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створюють  загрозу  життю або здоров'ю працівників; { Абзац третій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глави  4  із  змінами,  внесеними  згідно  з  Наказом Міністерства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соціальної політики N 148 ( </w:t>
      </w:r>
      <w:hyperlink r:id="rId32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7" w:name="o97"/>
      <w:bookmarkEnd w:id="9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вимагати відсторонення   від  роботи  осіб,  які  не  пройшли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передбачених   законодавством    медичного    огляду,    навчання,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інструктажу,  перевірки  знань  і  не мають допуску до відповідних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робіт або не виконують вимоги нормативно-правових актів з  охорони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8" w:name="o98"/>
      <w:bookmarkEnd w:id="9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надсилати роботодавцю    подання    про    притягнення     до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відповідальності  посадових  осіб  та  працівників,  які порушують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вимоги щодо охорони праці;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9" w:name="o99"/>
      <w:bookmarkEnd w:id="9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за поліпшення  стану  безпеки  праці  вносити  пропозиції про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заохочення працівників за активну працю;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0" w:name="o100"/>
      <w:bookmarkEnd w:id="10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залучати, за   погодженням   з   роботодавцем  і  керівниками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підрозділів підприємства, спеціалістів підприємства для проведення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перевірок стану охорони праці.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1" w:name="o101"/>
      <w:bookmarkEnd w:id="10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5. Організація роботи служби охорони праці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2" w:name="o102"/>
      <w:bookmarkEnd w:id="10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5.1. Робота   служби   охорони   праці  підприємства  повинна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здійснюватись відповідно до плану роботи  та  графіків  обстежень,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затверджених роботодавцем.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3" w:name="o103"/>
      <w:bookmarkEnd w:id="10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5.2. Робочі  місця  працівників  служби  охорони  праці мають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розміщуватись (як правило) в окремому приміщенні,  забезпечуватись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належною оргтехнікою,  технічними засобами зв'язку і бути зручними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для приймання відвідувачів.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4" w:name="o104"/>
      <w:bookmarkEnd w:id="10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5.3.   Для   проведення  навчання,  інструктажів,  семінарів,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лекцій, виставок може створюватись кабінет з охорони праці.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5" w:name="o105"/>
      <w:bookmarkEnd w:id="105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{  Пункт  5.3  глави  5  в редакції Наказу Міністерства соціальної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політики N 148 ( </w:t>
      </w:r>
      <w:hyperlink r:id="rId33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6" w:name="o106"/>
      <w:bookmarkEnd w:id="10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5.4. Роботодавець  забезпечує  стимулювання ефективної роботи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працівників служби охорони праці.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7" w:name="o107"/>
      <w:bookmarkEnd w:id="10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5.5.  Працівники служби охорони праці не можуть залучатися до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виконання  функцій і завдань, не передбачених Законом України "Про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охорону  праці"  (  </w:t>
      </w:r>
      <w:hyperlink r:id="rId34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2694-12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і цим Типовим положенням та системою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управління охороною праці на підприємстві.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8" w:name="o108"/>
      <w:bookmarkEnd w:id="10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{  Пункт  5.5  глави  5  із  змінами,  внесеними  згідно з Наказом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Міністерства   соціальної   політики   N  148  (  </w:t>
      </w:r>
      <w:hyperlink r:id="rId35" w:tgtFrame="_blank" w:history="1">
        <w:r w:rsidRPr="00EF2D8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z0236-17</w:t>
        </w:r>
      </w:hyperlink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  від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31.01.2017 }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9" w:name="o109"/>
      <w:bookmarkEnd w:id="10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5.6. Служба охорони праці  взаємодіє  з  іншими  структурними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підрозділами,  службами,  фахівцями підприємства та представниками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профспілки,  а за її  відсутності  -  з  уповноваженими  найманими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працівниками особами з питань охорони праці.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0" w:name="o110"/>
      <w:bookmarkEnd w:id="11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Заступник начальника управління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нормативно-правового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та юридичного забезпечення                             М.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Кубієвич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1" w:name="o111"/>
      <w:bookmarkEnd w:id="11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Додаток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до Типового положення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про службу охорони праці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2" w:name="o112"/>
      <w:bookmarkEnd w:id="11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                                     Форма 1-ОП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3" w:name="o113"/>
      <w:bookmarkEnd w:id="11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СЛУЖБА ОХОРОНИ ПРАЦІ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4" w:name="o114"/>
      <w:bookmarkEnd w:id="114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__________________________________________________________________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(найменування підприємства, установи, організації, якій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належить служба охорони праці)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5" w:name="o116"/>
      <w:bookmarkEnd w:id="115"/>
      <w:r w:rsidRPr="00EF2D8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                    ПРИПИС </w:t>
      </w:r>
      <w:r w:rsidRPr="00EF2D8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6" w:name="o117"/>
      <w:bookmarkEnd w:id="116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N ______________ від "_____" _______________ 20___ року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Кому ____________________________________________________________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(П.І.Б., посада особи, якій видається припис)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7" w:name="o120"/>
      <w:bookmarkEnd w:id="117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Відповідно до Закону України "Про  охорону  праці",  з  метою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створення  належних  безпечних  і здорових умов праці пропоную Вам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усунути такі порушення та недоліки: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8" w:name="o121"/>
      <w:bookmarkEnd w:id="118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-------------------------------------------------------------------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N |Виявлені       |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Нормативно-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|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Запропонова-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|Відмітка про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|з/п|порушення      |правовий акт,    |ний термін  |виконання   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|(зазначається  |пункт, абзац,    |усунення    |(зазначається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|сутність       |вимоги яких      |порушень    |дата        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|правопорушення,|порушено         |(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зазнача-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|фактичного  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|а також        |(зазначається    |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ється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дата, |виконання   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|недоліки       |конкретно пункт, |місяць та   |заходів, і  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|системи        |абзац та         |рік усунення|підписується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|управління)    |найменування     |порушень)   |особою, що  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   |порушених        |            |видала припис,|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   |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нормативно-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|            |і особою, що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   |правових актів з |            |отримала    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  |               |охорони праці)   |            |припис)     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|---+---------------+-----------------+------------+--------------|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| 1 |      2        |        3        |     4      |      5       |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-------------------------------------------------------------------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Порушення, що  вказані  в   пунктах   ____________   припису,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призвели  до  створення  виробничої  ситуації,  що  загрожує життю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(здоров'ю) працюючих.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Керуючись  статтею  15  Закону  України  "Про охорону праці",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забороняю з   _____   годин   "______"   ___________  20____  року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експлуатацію (виконання робіт)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(вказати назву об'єкта, дільниці, цеху, виробництва, машини,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механізму, устаткування)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__________________________________________________________________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9" w:name="o142"/>
      <w:bookmarkEnd w:id="119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Зупинені роботи  можуть  бути  поновлені  з  мого  письмового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дозволу після усунення вказаних порушень.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20" w:name="o143"/>
      <w:bookmarkEnd w:id="120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Про виконання   припису   із  закінченням  вказаних  в  ньому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термінів прошу письмово повідомити мене.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21" w:name="o144"/>
      <w:bookmarkEnd w:id="121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Припис видав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______________________________              _____________________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(П.І.Б., посада)                            (підпис)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Припис одержав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______________________________              _____________________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(П.І.Б.)                                    (підпис)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22" w:name="o148"/>
      <w:bookmarkEnd w:id="122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(В разі відмови від  підпису  в  одержанні  припису  робиться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запис: "Від підпису відмовився" та вказується дата). </w:t>
      </w:r>
    </w:p>
    <w:p w:rsidR="00EF2D86" w:rsidRPr="00EF2D86" w:rsidRDefault="00EF2D86" w:rsidP="00EF2D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23" w:name="o149"/>
      <w:bookmarkEnd w:id="123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Заступник начальника управління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нормативно-правового </w:t>
      </w:r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та юридичного забезпечення                             М.</w:t>
      </w:r>
      <w:proofErr w:type="spellStart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Кубієвич</w:t>
      </w:r>
      <w:proofErr w:type="spellEnd"/>
      <w:r w:rsidRPr="00EF2D8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</w:t>
      </w:r>
    </w:p>
    <w:p w:rsidR="001966BF" w:rsidRDefault="004718BF"/>
    <w:sectPr w:rsidR="00196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86"/>
    <w:rsid w:val="004718BF"/>
    <w:rsid w:val="00CA55CE"/>
    <w:rsid w:val="00EF2D86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94-12" TargetMode="External"/><Relationship Id="rId13" Type="http://schemas.openxmlformats.org/officeDocument/2006/relationships/hyperlink" Target="https://zakon.rada.gov.ua/laws/show/z0236-17" TargetMode="External"/><Relationship Id="rId18" Type="http://schemas.openxmlformats.org/officeDocument/2006/relationships/hyperlink" Target="https://zakon.rada.gov.ua/laws/show/v0327609-10" TargetMode="External"/><Relationship Id="rId26" Type="http://schemas.openxmlformats.org/officeDocument/2006/relationships/hyperlink" Target="https://zakon.rada.gov.ua/laws/show/1232-2011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236-17" TargetMode="External"/><Relationship Id="rId34" Type="http://schemas.openxmlformats.org/officeDocument/2006/relationships/hyperlink" Target="https://zakon.rada.gov.ua/laws/show/2694-12" TargetMode="External"/><Relationship Id="rId7" Type="http://schemas.openxmlformats.org/officeDocument/2006/relationships/hyperlink" Target="https://zakon.rada.gov.ua/laws/show/z0236-17" TargetMode="External"/><Relationship Id="rId12" Type="http://schemas.openxmlformats.org/officeDocument/2006/relationships/hyperlink" Target="https://zakon.rada.gov.ua/laws/show/z0236-17" TargetMode="External"/><Relationship Id="rId17" Type="http://schemas.openxmlformats.org/officeDocument/2006/relationships/hyperlink" Target="https://zakon.rada.gov.ua/laws/show/z0236-17" TargetMode="External"/><Relationship Id="rId25" Type="http://schemas.openxmlformats.org/officeDocument/2006/relationships/hyperlink" Target="https://zakon.rada.gov.ua/laws/show/z0236-17" TargetMode="External"/><Relationship Id="rId33" Type="http://schemas.openxmlformats.org/officeDocument/2006/relationships/hyperlink" Target="https://zakon.rada.gov.ua/laws/show/z0236-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z0236-17" TargetMode="External"/><Relationship Id="rId20" Type="http://schemas.openxmlformats.org/officeDocument/2006/relationships/hyperlink" Target="https://zakon.rada.gov.ua/laws/show/z1191-07" TargetMode="External"/><Relationship Id="rId29" Type="http://schemas.openxmlformats.org/officeDocument/2006/relationships/hyperlink" Target="https://zakon.rada.gov.ua/laws/show/z0236-17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191-07" TargetMode="External"/><Relationship Id="rId11" Type="http://schemas.openxmlformats.org/officeDocument/2006/relationships/hyperlink" Target="https://zakon.rada.gov.ua/laws/show/2694-12" TargetMode="External"/><Relationship Id="rId24" Type="http://schemas.openxmlformats.org/officeDocument/2006/relationships/hyperlink" Target="https://zakon.rada.gov.ua/laws/show/z0236-17" TargetMode="External"/><Relationship Id="rId32" Type="http://schemas.openxmlformats.org/officeDocument/2006/relationships/hyperlink" Target="https://zakon.rada.gov.ua/laws/show/z0236-17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2694-12" TargetMode="External"/><Relationship Id="rId23" Type="http://schemas.openxmlformats.org/officeDocument/2006/relationships/hyperlink" Target="https://zakon.rada.gov.ua/laws/show/z0236-17" TargetMode="External"/><Relationship Id="rId28" Type="http://schemas.openxmlformats.org/officeDocument/2006/relationships/hyperlink" Target="https://zakon.rada.gov.ua/laws/show/z0236-1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akon.rada.gov.ua/laws/show/z0236-17" TargetMode="External"/><Relationship Id="rId19" Type="http://schemas.openxmlformats.org/officeDocument/2006/relationships/hyperlink" Target="https://zakon.rada.gov.ua/laws/show/v0336203-04" TargetMode="External"/><Relationship Id="rId31" Type="http://schemas.openxmlformats.org/officeDocument/2006/relationships/hyperlink" Target="https://zakon.rada.gov.ua/laws/show/z023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140-93" TargetMode="External"/><Relationship Id="rId14" Type="http://schemas.openxmlformats.org/officeDocument/2006/relationships/hyperlink" Target="https://zakon.rada.gov.ua/laws/show/z0236-17" TargetMode="External"/><Relationship Id="rId22" Type="http://schemas.openxmlformats.org/officeDocument/2006/relationships/hyperlink" Target="https://zakon.rada.gov.ua/laws/show/z0236-17" TargetMode="External"/><Relationship Id="rId27" Type="http://schemas.openxmlformats.org/officeDocument/2006/relationships/hyperlink" Target="https://zakon.rada.gov.ua/laws/show/z0236-17" TargetMode="External"/><Relationship Id="rId30" Type="http://schemas.openxmlformats.org/officeDocument/2006/relationships/hyperlink" Target="https://zakon.rada.gov.ua/laws/show/z0236-17" TargetMode="External"/><Relationship Id="rId35" Type="http://schemas.openxmlformats.org/officeDocument/2006/relationships/hyperlink" Target="https://zakon.rada.gov.ua/laws/show/z023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16704</Words>
  <Characters>9522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2</cp:revision>
  <dcterms:created xsi:type="dcterms:W3CDTF">2023-10-04T16:14:00Z</dcterms:created>
  <dcterms:modified xsi:type="dcterms:W3CDTF">2023-10-04T16:14:00Z</dcterms:modified>
</cp:coreProperties>
</file>