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73" w:rsidRDefault="00A36882">
      <w:r>
        <w:rPr>
          <w:noProof/>
          <w:lang w:eastAsia="uk-UA"/>
        </w:rPr>
        <mc:AlternateContent>
          <mc:Choice Requires="wps">
            <w:drawing>
              <wp:inline distT="0" distB="0" distL="0" distR="0" wp14:anchorId="022E5D64" wp14:editId="579CEF1E">
                <wp:extent cx="304800" cy="304800"/>
                <wp:effectExtent l="0" t="0" r="0" b="0"/>
                <wp:docPr id="3" name="AutoShape 3" descr="https://vas-school.ck.ua/files/1_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vas-school.ck.ua/files/1_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EaRR93SAgAA5w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 wp14:anchorId="7FD2E262">
            <wp:extent cx="6194844" cy="87553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844" cy="875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6882" w:rsidRDefault="00A36882"/>
    <w:p w:rsidR="00A36882" w:rsidRDefault="00A36882" w:rsidP="00A36882">
      <w:pPr>
        <w:pStyle w:val="rtecenter"/>
        <w:shd w:val="clear" w:color="auto" w:fill="FFFFFF"/>
        <w:spacing w:before="180" w:beforeAutospacing="0" w:after="180" w:afterAutospacing="0"/>
        <w:rPr>
          <w:rFonts w:ascii="Georgia" w:hAnsi="Georgia"/>
          <w:color w:val="242C2E"/>
          <w:sz w:val="20"/>
          <w:szCs w:val="20"/>
        </w:rPr>
      </w:pPr>
      <w:r>
        <w:rPr>
          <w:rStyle w:val="a5"/>
          <w:rFonts w:ascii="Arial" w:hAnsi="Arial" w:cs="Arial"/>
          <w:color w:val="008000"/>
        </w:rPr>
        <w:lastRenderedPageBreak/>
        <w:t xml:space="preserve">Порядок подання та розгляду заяв про випадки </w:t>
      </w:r>
      <w:proofErr w:type="spellStart"/>
      <w:r>
        <w:rPr>
          <w:rStyle w:val="a5"/>
          <w:rFonts w:ascii="Arial" w:hAnsi="Arial" w:cs="Arial"/>
          <w:color w:val="008000"/>
        </w:rPr>
        <w:t>булінгу</w:t>
      </w:r>
      <w:proofErr w:type="spellEnd"/>
      <w:r>
        <w:rPr>
          <w:rStyle w:val="a5"/>
          <w:rFonts w:ascii="Arial" w:hAnsi="Arial" w:cs="Arial"/>
          <w:color w:val="008000"/>
        </w:rPr>
        <w:t xml:space="preserve"> в освітньому закладі</w:t>
      </w:r>
    </w:p>
    <w:p w:rsidR="00A36882" w:rsidRDefault="00A36882" w:rsidP="00A36882">
      <w:pPr>
        <w:pStyle w:val="rtecenter"/>
        <w:shd w:val="clear" w:color="auto" w:fill="FFFFFF"/>
        <w:spacing w:before="180" w:beforeAutospacing="0" w:after="180" w:afterAutospacing="0"/>
        <w:rPr>
          <w:rFonts w:ascii="Georgia" w:hAnsi="Georgia"/>
          <w:color w:val="242C2E"/>
          <w:sz w:val="20"/>
          <w:szCs w:val="20"/>
        </w:rPr>
      </w:pPr>
      <w:r>
        <w:rPr>
          <w:rStyle w:val="a5"/>
          <w:rFonts w:ascii="Arial" w:hAnsi="Arial" w:cs="Arial"/>
          <w:color w:val="008000"/>
        </w:rPr>
        <w:t>Згідно Закону України « Про освіту», розділ І, статті 25, 26</w:t>
      </w:r>
    </w:p>
    <w:p w:rsidR="00A36882" w:rsidRDefault="00A36882" w:rsidP="00A36882">
      <w:pPr>
        <w:pStyle w:val="a6"/>
        <w:shd w:val="clear" w:color="auto" w:fill="FFFFFF"/>
        <w:spacing w:before="180" w:beforeAutospacing="0" w:after="180" w:afterAutospacing="0"/>
        <w:rPr>
          <w:rFonts w:ascii="Georgia" w:hAnsi="Georgia"/>
          <w:color w:val="242C2E"/>
          <w:sz w:val="20"/>
          <w:szCs w:val="20"/>
        </w:rPr>
      </w:pPr>
      <w:r>
        <w:rPr>
          <w:rFonts w:ascii="Georgia" w:hAnsi="Georgia"/>
          <w:color w:val="242C2E"/>
        </w:rPr>
        <w:t> </w:t>
      </w:r>
      <w:r>
        <w:rPr>
          <w:rStyle w:val="a5"/>
          <w:rFonts w:ascii="Georgia" w:hAnsi="Georgia"/>
          <w:color w:val="242C2E"/>
        </w:rPr>
        <w:t>Керівник навчального закладу:</w:t>
      </w:r>
      <w:r>
        <w:rPr>
          <w:rFonts w:ascii="Georgia" w:hAnsi="Georgia"/>
          <w:color w:val="242C2E"/>
        </w:rPr>
        <w:br/>
        <w:t xml:space="preserve">- здійснює контроль за виконанням плану заходів, спрямованих на запобігання та протидію </w:t>
      </w:r>
      <w:proofErr w:type="spellStart"/>
      <w:r>
        <w:rPr>
          <w:rFonts w:ascii="Georgia" w:hAnsi="Georgia"/>
          <w:color w:val="242C2E"/>
        </w:rPr>
        <w:t>булінгу</w:t>
      </w:r>
      <w:proofErr w:type="spellEnd"/>
      <w:r>
        <w:rPr>
          <w:rFonts w:ascii="Georgia" w:hAnsi="Georgia"/>
          <w:color w:val="242C2E"/>
        </w:rPr>
        <w:t xml:space="preserve"> (цькуванню) в закладі освіти;</w:t>
      </w:r>
      <w:r>
        <w:rPr>
          <w:rFonts w:ascii="Georgia" w:hAnsi="Georgia"/>
          <w:color w:val="242C2E"/>
        </w:rPr>
        <w:br/>
        <w:t xml:space="preserve">- розглядає скарги про відмову у реагуванні на випадки </w:t>
      </w:r>
      <w:proofErr w:type="spellStart"/>
      <w:r>
        <w:rPr>
          <w:rFonts w:ascii="Georgia" w:hAnsi="Georgia"/>
          <w:color w:val="242C2E"/>
        </w:rPr>
        <w:t>булінгу</w:t>
      </w:r>
      <w:proofErr w:type="spellEnd"/>
      <w:r>
        <w:rPr>
          <w:rFonts w:ascii="Georgia" w:hAnsi="Georgia"/>
          <w:color w:val="242C2E"/>
        </w:rPr>
        <w:t xml:space="preserve"> (цькування) за заявами здобувачів освіти, їхніх батьків, законних представників, інших осіб та приймає рішення за результатами розгляду таких скарг;</w:t>
      </w:r>
      <w:r>
        <w:rPr>
          <w:rFonts w:ascii="Georgia" w:hAnsi="Georgia"/>
          <w:color w:val="242C2E"/>
        </w:rPr>
        <w:br/>
        <w:t xml:space="preserve">- сприяє створенню безпечного освітнього середовища в закладі освіти та вживає заходів для надання соціальних та психолого-педагогічних послуг здобувачам освіти, які вчинили </w:t>
      </w:r>
      <w:proofErr w:type="spellStart"/>
      <w:r>
        <w:rPr>
          <w:rFonts w:ascii="Georgia" w:hAnsi="Georgia"/>
          <w:color w:val="242C2E"/>
        </w:rPr>
        <w:t>булінг</w:t>
      </w:r>
      <w:proofErr w:type="spellEnd"/>
      <w:r>
        <w:rPr>
          <w:rFonts w:ascii="Georgia" w:hAnsi="Georgia"/>
          <w:color w:val="242C2E"/>
        </w:rPr>
        <w:t xml:space="preserve"> (цькування), стали його свідками або постраждали від </w:t>
      </w:r>
      <w:proofErr w:type="spellStart"/>
      <w:r>
        <w:rPr>
          <w:rFonts w:ascii="Georgia" w:hAnsi="Georgia"/>
          <w:color w:val="242C2E"/>
        </w:rPr>
        <w:t>булінгу</w:t>
      </w:r>
      <w:proofErr w:type="spellEnd"/>
      <w:r>
        <w:rPr>
          <w:rFonts w:ascii="Georgia" w:hAnsi="Georgia"/>
          <w:color w:val="242C2E"/>
        </w:rPr>
        <w:t>;</w:t>
      </w:r>
      <w:r>
        <w:rPr>
          <w:rFonts w:ascii="Georgia" w:hAnsi="Georgia"/>
          <w:color w:val="242C2E"/>
        </w:rPr>
        <w:br/>
        <w:t xml:space="preserve">- забезпечує створення у закладі освіти безпечного освітнього середовища, вільного від насильства та </w:t>
      </w:r>
      <w:proofErr w:type="spellStart"/>
      <w:r>
        <w:rPr>
          <w:rFonts w:ascii="Georgia" w:hAnsi="Georgia"/>
          <w:color w:val="242C2E"/>
        </w:rPr>
        <w:t>булінгу</w:t>
      </w:r>
      <w:proofErr w:type="spellEnd"/>
      <w:r>
        <w:rPr>
          <w:rFonts w:ascii="Georgia" w:hAnsi="Georgia"/>
          <w:color w:val="242C2E"/>
        </w:rPr>
        <w:t xml:space="preserve"> (цькування), у тому числі:</w:t>
      </w:r>
      <w:r>
        <w:rPr>
          <w:rFonts w:ascii="Georgia" w:hAnsi="Georgia"/>
          <w:color w:val="242C2E"/>
        </w:rPr>
        <w:br/>
        <w:t xml:space="preserve">з урахуванням пропозицій територіальних органів (підрозділів) Національної поліції України, центрального органу виконавчої влади, що забезпечує формування та реалізує державну політику у сфері охорони здоров’я, головного органу у системі центральних органів виконавчої влади, що забезпечує формування та реалізує державну правову політику, служб у справах дітей та центрів соціальних служб для сім’ї, дітей та молоді розробляє, затверджує та оприлюднює план заходів, спрямованих на запобігання та протидію </w:t>
      </w:r>
      <w:proofErr w:type="spellStart"/>
      <w:r>
        <w:rPr>
          <w:rFonts w:ascii="Georgia" w:hAnsi="Georgia"/>
          <w:color w:val="242C2E"/>
        </w:rPr>
        <w:t>булінгу</w:t>
      </w:r>
      <w:proofErr w:type="spellEnd"/>
      <w:r>
        <w:rPr>
          <w:rFonts w:ascii="Georgia" w:hAnsi="Georgia"/>
          <w:color w:val="242C2E"/>
        </w:rPr>
        <w:t xml:space="preserve"> (цькуванню) в закладі освіти;</w:t>
      </w:r>
      <w:r>
        <w:rPr>
          <w:rFonts w:ascii="Georgia" w:hAnsi="Georgia"/>
          <w:color w:val="242C2E"/>
        </w:rPr>
        <w:br/>
        <w:t xml:space="preserve">- розглядає заяви про випадки </w:t>
      </w:r>
      <w:proofErr w:type="spellStart"/>
      <w:r>
        <w:rPr>
          <w:rFonts w:ascii="Georgia" w:hAnsi="Georgia"/>
          <w:color w:val="242C2E"/>
        </w:rPr>
        <w:t>булінгу</w:t>
      </w:r>
      <w:proofErr w:type="spellEnd"/>
      <w:r>
        <w:rPr>
          <w:rFonts w:ascii="Georgia" w:hAnsi="Georgia"/>
          <w:color w:val="242C2E"/>
        </w:rPr>
        <w:t xml:space="preserve"> (цькування) здобувачів освіти, їхніх батьків, законних представників, інших осіб та видає рішення про проведення розслідування; скликає засідання комісії з розгляду випадків </w:t>
      </w:r>
      <w:proofErr w:type="spellStart"/>
      <w:r>
        <w:rPr>
          <w:rFonts w:ascii="Georgia" w:hAnsi="Georgia"/>
          <w:color w:val="242C2E"/>
        </w:rPr>
        <w:t>булінгу</w:t>
      </w:r>
      <w:proofErr w:type="spellEnd"/>
      <w:r>
        <w:rPr>
          <w:rFonts w:ascii="Georgia" w:hAnsi="Georgia"/>
          <w:color w:val="242C2E"/>
        </w:rPr>
        <w:t xml:space="preserve"> (цькування) для прийняття рішення за результатами проведеного розслідування та вживає відповідних заходів реагування;</w:t>
      </w:r>
      <w:r>
        <w:rPr>
          <w:rFonts w:ascii="Georgia" w:hAnsi="Georgia"/>
          <w:color w:val="242C2E"/>
        </w:rPr>
        <w:br/>
        <w:t xml:space="preserve">- забезпечує виконання заходів для надання соціальних та психолого-педагогічних послуг здобувачам освіти, які вчинили </w:t>
      </w:r>
      <w:proofErr w:type="spellStart"/>
      <w:r>
        <w:rPr>
          <w:rFonts w:ascii="Georgia" w:hAnsi="Georgia"/>
          <w:color w:val="242C2E"/>
        </w:rPr>
        <w:t>булінг</w:t>
      </w:r>
      <w:proofErr w:type="spellEnd"/>
      <w:r>
        <w:rPr>
          <w:rFonts w:ascii="Georgia" w:hAnsi="Georgia"/>
          <w:color w:val="242C2E"/>
        </w:rPr>
        <w:t xml:space="preserve">, стали його свідками або постраждали від </w:t>
      </w:r>
      <w:proofErr w:type="spellStart"/>
      <w:r>
        <w:rPr>
          <w:rFonts w:ascii="Georgia" w:hAnsi="Georgia"/>
          <w:color w:val="242C2E"/>
        </w:rPr>
        <w:t>булінгу</w:t>
      </w:r>
      <w:proofErr w:type="spellEnd"/>
      <w:r>
        <w:rPr>
          <w:rFonts w:ascii="Georgia" w:hAnsi="Georgia"/>
          <w:color w:val="242C2E"/>
        </w:rPr>
        <w:t xml:space="preserve"> (цькування);</w:t>
      </w:r>
      <w:r>
        <w:rPr>
          <w:rFonts w:ascii="Georgia" w:hAnsi="Georgia"/>
          <w:color w:val="242C2E"/>
        </w:rPr>
        <w:br/>
        <w:t xml:space="preserve">- повідомляє уповноваженим підрозділам органів Національної поліції України та службі у справах дітей про випадки </w:t>
      </w:r>
      <w:proofErr w:type="spellStart"/>
      <w:r>
        <w:rPr>
          <w:rFonts w:ascii="Georgia" w:hAnsi="Georgia"/>
          <w:color w:val="242C2E"/>
        </w:rPr>
        <w:t>булінгу</w:t>
      </w:r>
      <w:proofErr w:type="spellEnd"/>
      <w:r>
        <w:rPr>
          <w:rFonts w:ascii="Georgia" w:hAnsi="Georgia"/>
          <w:color w:val="242C2E"/>
        </w:rPr>
        <w:t xml:space="preserve"> (цькування) в закладі освіти.</w:t>
      </w:r>
      <w:r>
        <w:rPr>
          <w:rFonts w:ascii="Georgia" w:hAnsi="Georgia"/>
          <w:color w:val="242C2E"/>
        </w:rPr>
        <w:br/>
        <w:t xml:space="preserve">Якщо дитина стала свідком </w:t>
      </w:r>
      <w:proofErr w:type="spellStart"/>
      <w:r>
        <w:rPr>
          <w:rFonts w:ascii="Georgia" w:hAnsi="Georgia"/>
          <w:color w:val="242C2E"/>
        </w:rPr>
        <w:t>булінгу</w:t>
      </w:r>
      <w:proofErr w:type="spellEnd"/>
      <w:r>
        <w:rPr>
          <w:rFonts w:ascii="Georgia" w:hAnsi="Georgia"/>
          <w:color w:val="242C2E"/>
        </w:rPr>
        <w:t xml:space="preserve"> в закладі освіти, передусім вона може розказати про це батькам, вчителю, психологу або безпосередньо директору.</w:t>
      </w:r>
      <w:r>
        <w:rPr>
          <w:rFonts w:ascii="Georgia" w:hAnsi="Georgia"/>
          <w:color w:val="242C2E"/>
        </w:rPr>
        <w:br/>
        <w:t>Окрім цього, дитина може звернутись на гарячу лінію ГО «</w:t>
      </w:r>
      <w:proofErr w:type="spellStart"/>
      <w:r>
        <w:rPr>
          <w:rFonts w:ascii="Georgia" w:hAnsi="Georgia"/>
          <w:color w:val="242C2E"/>
        </w:rPr>
        <w:t>Ла</w:t>
      </w:r>
      <w:proofErr w:type="spellEnd"/>
      <w:r>
        <w:rPr>
          <w:rFonts w:ascii="Georgia" w:hAnsi="Georgia"/>
          <w:color w:val="242C2E"/>
        </w:rPr>
        <w:t xml:space="preserve"> </w:t>
      </w:r>
      <w:proofErr w:type="spellStart"/>
      <w:r>
        <w:rPr>
          <w:rFonts w:ascii="Georgia" w:hAnsi="Georgia"/>
          <w:color w:val="242C2E"/>
        </w:rPr>
        <w:t>Страда</w:t>
      </w:r>
      <w:proofErr w:type="spellEnd"/>
      <w:r>
        <w:rPr>
          <w:rFonts w:ascii="Georgia" w:hAnsi="Georgia"/>
          <w:color w:val="242C2E"/>
        </w:rPr>
        <w:t xml:space="preserve"> - Україна» з протидії насильству в сім’ї або із захисту прав дітей; до соціальної служби з питань сім’ї, дітей та молоді; Національної поліції України; Центру надання безоплатної правової допомоги.</w:t>
      </w:r>
      <w:r>
        <w:rPr>
          <w:rFonts w:ascii="Georgia" w:hAnsi="Georgia"/>
          <w:color w:val="242C2E"/>
        </w:rPr>
        <w:br/>
        <w:t xml:space="preserve">Якщо педагог або інший працівник закладу освіти став свідком </w:t>
      </w:r>
      <w:proofErr w:type="spellStart"/>
      <w:r>
        <w:rPr>
          <w:rFonts w:ascii="Georgia" w:hAnsi="Georgia"/>
          <w:color w:val="242C2E"/>
        </w:rPr>
        <w:t>булінгу</w:t>
      </w:r>
      <w:proofErr w:type="spellEnd"/>
      <w:r>
        <w:rPr>
          <w:rFonts w:ascii="Georgia" w:hAnsi="Georgia"/>
          <w:color w:val="242C2E"/>
        </w:rPr>
        <w:t xml:space="preserve">, то він має повідомити керівника закладу незалежно від того, чи поскаржилась йому жертва </w:t>
      </w:r>
      <w:proofErr w:type="spellStart"/>
      <w:r>
        <w:rPr>
          <w:rFonts w:ascii="Georgia" w:hAnsi="Georgia"/>
          <w:color w:val="242C2E"/>
        </w:rPr>
        <w:t>булінгу</w:t>
      </w:r>
      <w:proofErr w:type="spellEnd"/>
      <w:r>
        <w:rPr>
          <w:rFonts w:ascii="Georgia" w:hAnsi="Georgia"/>
          <w:color w:val="242C2E"/>
        </w:rPr>
        <w:t xml:space="preserve"> чи ні.</w:t>
      </w:r>
    </w:p>
    <w:p w:rsidR="00A36882" w:rsidRDefault="00A36882" w:rsidP="00A36882">
      <w:pPr>
        <w:pStyle w:val="a6"/>
        <w:shd w:val="clear" w:color="auto" w:fill="FFFFFF"/>
        <w:spacing w:before="180" w:beforeAutospacing="0" w:after="180" w:afterAutospacing="0"/>
        <w:rPr>
          <w:rFonts w:ascii="Georgia" w:hAnsi="Georgia"/>
          <w:color w:val="242C2E"/>
          <w:sz w:val="20"/>
          <w:szCs w:val="20"/>
        </w:rPr>
      </w:pPr>
      <w:r>
        <w:rPr>
          <w:rStyle w:val="a5"/>
          <w:rFonts w:ascii="Georgia" w:hAnsi="Georgia"/>
          <w:color w:val="242C2E"/>
        </w:rPr>
        <w:t>Зразок скарги на жорстоке поводження з дитиною у навчальному закладі</w:t>
      </w:r>
    </w:p>
    <w:p w:rsidR="00A36882" w:rsidRDefault="00A36882" w:rsidP="00A36882">
      <w:pPr>
        <w:pStyle w:val="a6"/>
        <w:shd w:val="clear" w:color="auto" w:fill="FFFFFF"/>
        <w:spacing w:before="180" w:beforeAutospacing="0" w:after="180" w:afterAutospacing="0"/>
        <w:rPr>
          <w:rFonts w:ascii="Georgia" w:hAnsi="Georgia"/>
          <w:color w:val="242C2E"/>
          <w:sz w:val="20"/>
          <w:szCs w:val="20"/>
        </w:rPr>
      </w:pPr>
      <w:r>
        <w:rPr>
          <w:rFonts w:ascii="Georgia" w:hAnsi="Georgia"/>
          <w:color w:val="242C2E"/>
        </w:rPr>
        <w:t xml:space="preserve">Директору ТЗОШ </w:t>
      </w:r>
      <w:proofErr w:type="spellStart"/>
      <w:r>
        <w:rPr>
          <w:rFonts w:ascii="Georgia" w:hAnsi="Georgia"/>
          <w:color w:val="242C2E"/>
        </w:rPr>
        <w:t>І-ІІІст</w:t>
      </w:r>
      <w:proofErr w:type="spellEnd"/>
      <w:r>
        <w:rPr>
          <w:rFonts w:ascii="Georgia" w:hAnsi="Georgia"/>
          <w:color w:val="242C2E"/>
        </w:rPr>
        <w:t xml:space="preserve"> №23 </w:t>
      </w:r>
      <w:proofErr w:type="spellStart"/>
      <w:r>
        <w:rPr>
          <w:rFonts w:ascii="Georgia" w:hAnsi="Georgia"/>
          <w:color w:val="242C2E"/>
        </w:rPr>
        <w:t>Мохоруку</w:t>
      </w:r>
      <w:proofErr w:type="spellEnd"/>
      <w:r>
        <w:rPr>
          <w:rFonts w:ascii="Georgia" w:hAnsi="Georgia"/>
          <w:color w:val="242C2E"/>
        </w:rPr>
        <w:t xml:space="preserve"> С.М.</w:t>
      </w:r>
      <w:r>
        <w:rPr>
          <w:rFonts w:ascii="Georgia" w:hAnsi="Georgia"/>
          <w:color w:val="242C2E"/>
        </w:rPr>
        <w:br/>
        <w:t>ПІП,</w:t>
      </w:r>
      <w:r>
        <w:rPr>
          <w:rFonts w:ascii="Georgia" w:hAnsi="Georgia"/>
          <w:color w:val="242C2E"/>
        </w:rPr>
        <w:br/>
        <w:t>учениці __ класу</w:t>
      </w:r>
      <w:r>
        <w:rPr>
          <w:rFonts w:ascii="Georgia" w:hAnsi="Georgia"/>
          <w:color w:val="242C2E"/>
        </w:rPr>
        <w:br/>
        <w:t>що проживає за адресою:____________</w:t>
      </w:r>
      <w:r>
        <w:rPr>
          <w:rFonts w:ascii="Georgia" w:hAnsi="Georgia"/>
          <w:color w:val="242C2E"/>
        </w:rPr>
        <w:br/>
        <w:t>телефон___________________________</w:t>
      </w:r>
    </w:p>
    <w:p w:rsidR="00A36882" w:rsidRDefault="00A36882" w:rsidP="00A36882">
      <w:pPr>
        <w:pStyle w:val="a6"/>
        <w:shd w:val="clear" w:color="auto" w:fill="FFFFFF"/>
        <w:spacing w:before="180" w:beforeAutospacing="0" w:after="180" w:afterAutospacing="0"/>
        <w:rPr>
          <w:rFonts w:ascii="Georgia" w:hAnsi="Georgia"/>
          <w:color w:val="242C2E"/>
          <w:sz w:val="20"/>
          <w:szCs w:val="20"/>
        </w:rPr>
      </w:pPr>
      <w:r>
        <w:rPr>
          <w:rFonts w:ascii="Georgia" w:hAnsi="Georgia"/>
          <w:color w:val="242C2E"/>
          <w:sz w:val="20"/>
          <w:szCs w:val="20"/>
        </w:rPr>
        <w:t>ЗАЯВА</w:t>
      </w:r>
      <w:r>
        <w:rPr>
          <w:rFonts w:ascii="Georgia" w:hAnsi="Georgia"/>
          <w:color w:val="242C2E"/>
          <w:sz w:val="20"/>
          <w:szCs w:val="20"/>
        </w:rPr>
        <w:br/>
        <w:t>08 лютого 2019 року на перерві ______ПІП в присутності учнів словесно мене образила та нанесла тілесні пошкодження. Це призвело до нервового зриву, відмови бути присутнім на уроках. Звертаю Вашу увагу на те, що _____ПІП не вперше застосовує такий вид цькування по відношенню до мене та до інших учнів класу. Прошу вивчити факти, зазначені у заяві, та захистити мене від жорстокого поводження і психічного насилля з боку однокласниці __________ПІП.</w:t>
      </w:r>
      <w:r>
        <w:rPr>
          <w:rFonts w:ascii="Georgia" w:hAnsi="Georgia"/>
          <w:color w:val="242C2E"/>
          <w:sz w:val="20"/>
          <w:szCs w:val="20"/>
        </w:rPr>
        <w:br/>
        <w:t>Дата П.І.П.</w:t>
      </w:r>
    </w:p>
    <w:p w:rsidR="00A36882" w:rsidRDefault="00A36882" w:rsidP="00A36882">
      <w:pPr>
        <w:pStyle w:val="a6"/>
        <w:shd w:val="clear" w:color="auto" w:fill="FFFFFF"/>
        <w:spacing w:before="180" w:beforeAutospacing="0" w:after="180" w:afterAutospacing="0"/>
        <w:rPr>
          <w:rFonts w:ascii="Georgia" w:hAnsi="Georgia"/>
          <w:color w:val="242C2E"/>
          <w:sz w:val="20"/>
          <w:szCs w:val="20"/>
        </w:rPr>
      </w:pPr>
      <w:r>
        <w:rPr>
          <w:rStyle w:val="a5"/>
          <w:rFonts w:ascii="Georgia" w:hAnsi="Georgia"/>
          <w:color w:val="242C2E"/>
        </w:rPr>
        <w:lastRenderedPageBreak/>
        <w:t>Керівник закладу:</w:t>
      </w:r>
      <w:r>
        <w:rPr>
          <w:rFonts w:ascii="Georgia" w:hAnsi="Georgia"/>
          <w:color w:val="242C2E"/>
        </w:rPr>
        <w:br/>
        <w:t>• Розглядає таке звернення та реєструє у журналі обліку звернень та повідомлень про жорстоке поводження з дітьми або загрозу його вчинення;</w:t>
      </w:r>
      <w:r>
        <w:rPr>
          <w:rFonts w:ascii="Georgia" w:hAnsi="Georgia"/>
          <w:color w:val="242C2E"/>
        </w:rPr>
        <w:br/>
        <w:t xml:space="preserve">• З’ясовує усі обставин </w:t>
      </w:r>
      <w:proofErr w:type="spellStart"/>
      <w:r>
        <w:rPr>
          <w:rFonts w:ascii="Georgia" w:hAnsi="Georgia"/>
          <w:color w:val="242C2E"/>
        </w:rPr>
        <w:t>булінгу</w:t>
      </w:r>
      <w:proofErr w:type="spellEnd"/>
      <w:r>
        <w:rPr>
          <w:rFonts w:ascii="Georgia" w:hAnsi="Georgia"/>
          <w:color w:val="242C2E"/>
        </w:rPr>
        <w:t xml:space="preserve"> відповідно до Порядку розгляду звернень та повідомлень з приводу жорстокого поводження з дітьми або загрози його вчинення, затвердженого спільним наказом Міністерства соціальної політики України, Міністерства освіти і науки України, Міністерства внутрішніх справ України, Міністерства охорони здоров’я України № 564/836/945/577;</w:t>
      </w:r>
      <w:r>
        <w:rPr>
          <w:rFonts w:ascii="Georgia" w:hAnsi="Georgia"/>
          <w:color w:val="242C2E"/>
        </w:rPr>
        <w:br/>
        <w:t xml:space="preserve">• Скликає засідання комісії з розгляду випадків </w:t>
      </w:r>
      <w:proofErr w:type="spellStart"/>
      <w:r>
        <w:rPr>
          <w:rFonts w:ascii="Georgia" w:hAnsi="Georgia"/>
          <w:color w:val="242C2E"/>
        </w:rPr>
        <w:t>булінгу</w:t>
      </w:r>
      <w:proofErr w:type="spellEnd"/>
      <w:r>
        <w:rPr>
          <w:rFonts w:ascii="Georgia" w:hAnsi="Georgia"/>
          <w:color w:val="242C2E"/>
        </w:rPr>
        <w:t xml:space="preserve"> та окреслює подальші дії. До складу такої Комісії можуть входити педагогічні працівники, (у тому числі психолог,) батьки постраждалого та </w:t>
      </w:r>
      <w:proofErr w:type="spellStart"/>
      <w:r>
        <w:rPr>
          <w:rFonts w:ascii="Georgia" w:hAnsi="Georgia"/>
          <w:color w:val="242C2E"/>
        </w:rPr>
        <w:t>булера</w:t>
      </w:r>
      <w:proofErr w:type="spellEnd"/>
      <w:r>
        <w:rPr>
          <w:rFonts w:ascii="Georgia" w:hAnsi="Georgia"/>
          <w:color w:val="242C2E"/>
        </w:rPr>
        <w:t>, керівник закладу та інші зацікавлені особи.</w:t>
      </w:r>
      <w:r>
        <w:rPr>
          <w:rFonts w:ascii="Georgia" w:hAnsi="Georgia"/>
          <w:color w:val="242C2E"/>
        </w:rPr>
        <w:br/>
        <w:t xml:space="preserve">Якщо комісія визнала, що це був </w:t>
      </w:r>
      <w:proofErr w:type="spellStart"/>
      <w:r>
        <w:rPr>
          <w:rFonts w:ascii="Georgia" w:hAnsi="Georgia"/>
          <w:color w:val="242C2E"/>
        </w:rPr>
        <w:t>булінг</w:t>
      </w:r>
      <w:proofErr w:type="spellEnd"/>
      <w:r>
        <w:rPr>
          <w:rFonts w:ascii="Georgia" w:hAnsi="Georgia"/>
          <w:color w:val="242C2E"/>
        </w:rPr>
        <w:t>, а не одноразовий конфлікт, то керівник закладу повідомляє уповноважені підрозділи органів Національної поліції України та Службу у справах дітей.</w:t>
      </w:r>
      <w:r>
        <w:rPr>
          <w:rFonts w:ascii="Georgia" w:hAnsi="Georgia"/>
          <w:color w:val="242C2E"/>
        </w:rPr>
        <w:br/>
        <w:t xml:space="preserve">У разі, якщо Комісія не кваліфікує випадок як </w:t>
      </w:r>
      <w:proofErr w:type="spellStart"/>
      <w:r>
        <w:rPr>
          <w:rFonts w:ascii="Georgia" w:hAnsi="Georgia"/>
          <w:color w:val="242C2E"/>
        </w:rPr>
        <w:t>булінг</w:t>
      </w:r>
      <w:proofErr w:type="spellEnd"/>
      <w:r>
        <w:rPr>
          <w:rFonts w:ascii="Georgia" w:hAnsi="Georgia"/>
          <w:color w:val="242C2E"/>
        </w:rPr>
        <w:t xml:space="preserve"> (цькування), а постраждалий не згодний з цим, то він може одразу звернутися до органів Національної поліції України із заявою, про що керівник закладу освіти має повідомити постраждалого.</w:t>
      </w:r>
      <w:r>
        <w:rPr>
          <w:rFonts w:ascii="Georgia" w:hAnsi="Georgia"/>
          <w:color w:val="242C2E"/>
        </w:rPr>
        <w:br/>
        <w:t>Але за будь-якого рішення комісії керівник закладу забезпечує психологічну підтримку усім учасникам випадку.</w:t>
      </w:r>
      <w:r>
        <w:rPr>
          <w:rFonts w:ascii="Georgia" w:hAnsi="Georgia"/>
          <w:color w:val="242C2E"/>
        </w:rPr>
        <w:br/>
        <w:t>Рішення Комісії реєструється в окремому журналі, зберігається в паперовому вигляді з оригіналами підписів всіх членів Комісії.</w:t>
      </w:r>
      <w:r>
        <w:rPr>
          <w:rFonts w:ascii="Georgia" w:hAnsi="Georgia"/>
          <w:color w:val="242C2E"/>
        </w:rPr>
        <w:br/>
      </w:r>
      <w:r>
        <w:rPr>
          <w:rStyle w:val="a5"/>
          <w:rFonts w:ascii="Georgia" w:hAnsi="Georgia"/>
          <w:color w:val="242C2E"/>
        </w:rPr>
        <w:t>Психологічний супровід таких осіб здійснює соціальний педагог у взаємодії із практичним психологом.</w:t>
      </w:r>
      <w:r>
        <w:rPr>
          <w:rFonts w:ascii="Georgia" w:hAnsi="Georgia"/>
          <w:color w:val="242C2E"/>
        </w:rPr>
        <w:t> З цією метою можна запровадити консультаційні години у практичного психолога і соціального педагога, скриньки довіри, оприлюднення телефонів довіри, зокрема:</w:t>
      </w:r>
      <w:r>
        <w:rPr>
          <w:rFonts w:ascii="Georgia" w:hAnsi="Georgia"/>
          <w:color w:val="242C2E"/>
        </w:rPr>
        <w:br/>
        <w:t>- Дитяча лінія 116 111 або 0 800 500 225 (з 12.00 до 16.00);</w:t>
      </w:r>
      <w:r>
        <w:rPr>
          <w:rFonts w:ascii="Georgia" w:hAnsi="Georgia"/>
          <w:color w:val="242C2E"/>
        </w:rPr>
        <w:br/>
        <w:t>- Гаряча телефонна лінія щодо боулінгу 116 000;</w:t>
      </w:r>
      <w:r>
        <w:rPr>
          <w:rFonts w:ascii="Georgia" w:hAnsi="Georgia"/>
          <w:color w:val="242C2E"/>
        </w:rPr>
        <w:br/>
        <w:t xml:space="preserve">- </w:t>
      </w:r>
      <w:proofErr w:type="spellStart"/>
      <w:r>
        <w:rPr>
          <w:rFonts w:ascii="Georgia" w:hAnsi="Georgia"/>
          <w:color w:val="242C2E"/>
        </w:rPr>
        <w:t>Гарячая</w:t>
      </w:r>
      <w:proofErr w:type="spellEnd"/>
      <w:r>
        <w:rPr>
          <w:rFonts w:ascii="Georgia" w:hAnsi="Georgia"/>
          <w:color w:val="242C2E"/>
        </w:rPr>
        <w:t xml:space="preserve"> лінія з питань запобігання насильству 116 123 або 0 800 500 335;</w:t>
      </w:r>
      <w:r>
        <w:rPr>
          <w:rFonts w:ascii="Georgia" w:hAnsi="Georgia"/>
          <w:color w:val="242C2E"/>
        </w:rPr>
        <w:br/>
        <w:t>- Уповноважений Верховної Ради з прав людини 0 800 50 17 20;</w:t>
      </w:r>
      <w:r>
        <w:rPr>
          <w:rFonts w:ascii="Georgia" w:hAnsi="Georgia"/>
          <w:color w:val="242C2E"/>
        </w:rPr>
        <w:br/>
        <w:t>- Уповноважений Президента України з прав дитини 0 44 255 76 75;</w:t>
      </w:r>
      <w:r>
        <w:rPr>
          <w:rFonts w:ascii="Georgia" w:hAnsi="Georgia"/>
          <w:color w:val="242C2E"/>
        </w:rPr>
        <w:br/>
        <w:t>- Центр надання безоплатної правової допомоги 0 800 213 103;</w:t>
      </w:r>
      <w:r>
        <w:rPr>
          <w:rFonts w:ascii="Georgia" w:hAnsi="Georgia"/>
          <w:color w:val="242C2E"/>
        </w:rPr>
        <w:br/>
        <w:t>- Національна поліція України 102.</w:t>
      </w:r>
    </w:p>
    <w:p w:rsidR="00A36882" w:rsidRDefault="00A36882" w:rsidP="00A36882">
      <w:pPr>
        <w:pStyle w:val="a6"/>
        <w:shd w:val="clear" w:color="auto" w:fill="FFFFFF"/>
        <w:spacing w:before="180" w:beforeAutospacing="0" w:after="180" w:afterAutospacing="0"/>
        <w:rPr>
          <w:rFonts w:ascii="Georgia" w:hAnsi="Georgia"/>
          <w:color w:val="242C2E"/>
          <w:sz w:val="20"/>
          <w:szCs w:val="20"/>
        </w:rPr>
      </w:pPr>
      <w:r>
        <w:rPr>
          <w:rStyle w:val="a5"/>
          <w:rFonts w:ascii="Georgia" w:hAnsi="Georgia"/>
          <w:color w:val="242C2E"/>
        </w:rPr>
        <w:t> Новоприйнятий Закон передбачає низку штрафів за цькування.</w:t>
      </w:r>
    </w:p>
    <w:p w:rsidR="00A36882" w:rsidRDefault="00A36882" w:rsidP="00A36882">
      <w:pPr>
        <w:pStyle w:val="a6"/>
        <w:shd w:val="clear" w:color="auto" w:fill="FFFFFF"/>
        <w:spacing w:before="180" w:beforeAutospacing="0" w:after="180" w:afterAutospacing="0"/>
        <w:rPr>
          <w:rFonts w:ascii="Georgia" w:hAnsi="Georgia"/>
          <w:color w:val="242C2E"/>
        </w:rPr>
      </w:pPr>
      <w:r>
        <w:rPr>
          <w:rFonts w:ascii="Georgia" w:hAnsi="Georgia"/>
          <w:color w:val="242C2E"/>
        </w:rPr>
        <w:t xml:space="preserve">- Штрафи за </w:t>
      </w:r>
      <w:proofErr w:type="spellStart"/>
      <w:r>
        <w:rPr>
          <w:rFonts w:ascii="Georgia" w:hAnsi="Georgia"/>
          <w:color w:val="242C2E"/>
        </w:rPr>
        <w:t>булінг</w:t>
      </w:r>
      <w:proofErr w:type="spellEnd"/>
      <w:r>
        <w:rPr>
          <w:rFonts w:ascii="Georgia" w:hAnsi="Georgia"/>
          <w:color w:val="242C2E"/>
        </w:rPr>
        <w:t xml:space="preserve"> становитимуть від 50 до 100 неоподатковуваних мінімумів, тобто від 850 до 1700 гривень або від 20 до 40 годин громадських робіт.</w:t>
      </w:r>
      <w:r>
        <w:rPr>
          <w:rFonts w:ascii="Georgia" w:hAnsi="Georgia"/>
          <w:color w:val="242C2E"/>
        </w:rPr>
        <w:br/>
        <w:t xml:space="preserve">- Якщо </w:t>
      </w:r>
      <w:proofErr w:type="spellStart"/>
      <w:r>
        <w:rPr>
          <w:rFonts w:ascii="Georgia" w:hAnsi="Georgia"/>
          <w:color w:val="242C2E"/>
        </w:rPr>
        <w:t>булінг</w:t>
      </w:r>
      <w:proofErr w:type="spellEnd"/>
      <w:r>
        <w:rPr>
          <w:rFonts w:ascii="Georgia" w:hAnsi="Georgia"/>
          <w:color w:val="242C2E"/>
        </w:rPr>
        <w:t xml:space="preserve"> вчинено групою осіб або повторно протягом року після накладення адміністративного стягнення, штраф буде більшим — від 100 до 200 мінімумів (1700 - 3400 гривень) або громадські роботи на строк від 40 до 60 годин.</w:t>
      </w:r>
      <w:r>
        <w:rPr>
          <w:rFonts w:ascii="Georgia" w:hAnsi="Georgia"/>
          <w:color w:val="242C2E"/>
        </w:rPr>
        <w:br/>
        <w:t xml:space="preserve">- Неповідомлення керівником закладу освіти уповноваженим підрозділам органів Національної поліції України про випадки </w:t>
      </w:r>
      <w:proofErr w:type="spellStart"/>
      <w:r>
        <w:rPr>
          <w:rFonts w:ascii="Georgia" w:hAnsi="Georgia"/>
          <w:color w:val="242C2E"/>
        </w:rPr>
        <w:t>булінгу</w:t>
      </w:r>
      <w:proofErr w:type="spellEnd"/>
      <w:r>
        <w:rPr>
          <w:rFonts w:ascii="Georgia" w:hAnsi="Georgia"/>
          <w:color w:val="242C2E"/>
        </w:rPr>
        <w:t xml:space="preserve"> учасника освітнього процесу тягне за собою накладення штрафу від 50 до 100 неоподатковуваних мінімумів доходів громадян або виправні роботи на строк до 1 місяця з відрахуванням до 20 відсотків заробітку.</w:t>
      </w:r>
    </w:p>
    <w:p w:rsidR="00A36882" w:rsidRPr="00A36882" w:rsidRDefault="00A36882" w:rsidP="00A36882">
      <w:pPr>
        <w:shd w:val="clear" w:color="auto" w:fill="FFFFFF"/>
        <w:spacing w:before="180" w:after="180" w:line="240" w:lineRule="auto"/>
        <w:rPr>
          <w:rFonts w:ascii="Georgia" w:eastAsia="Times New Roman" w:hAnsi="Georgia" w:cs="Times New Roman"/>
          <w:color w:val="242C2E"/>
          <w:sz w:val="20"/>
          <w:szCs w:val="20"/>
          <w:lang w:eastAsia="uk-UA"/>
        </w:rPr>
      </w:pPr>
      <w:r w:rsidRPr="00A36882">
        <w:rPr>
          <w:rFonts w:ascii="Georgia" w:eastAsia="Times New Roman" w:hAnsi="Georgia" w:cs="Times New Roman"/>
          <w:b/>
          <w:bCs/>
          <w:color w:val="008000"/>
          <w:sz w:val="24"/>
          <w:szCs w:val="24"/>
          <w:lang w:eastAsia="uk-UA"/>
        </w:rPr>
        <w:t>Порядок ре</w:t>
      </w:r>
      <w:bookmarkStart w:id="0" w:name="_GoBack"/>
      <w:bookmarkEnd w:id="0"/>
      <w:r w:rsidRPr="00A36882">
        <w:rPr>
          <w:rFonts w:ascii="Georgia" w:eastAsia="Times New Roman" w:hAnsi="Georgia" w:cs="Times New Roman"/>
          <w:b/>
          <w:bCs/>
          <w:color w:val="008000"/>
          <w:sz w:val="24"/>
          <w:szCs w:val="24"/>
          <w:lang w:eastAsia="uk-UA"/>
        </w:rPr>
        <w:t xml:space="preserve">агування на доведені випадки </w:t>
      </w:r>
      <w:proofErr w:type="spellStart"/>
      <w:r w:rsidRPr="00A36882">
        <w:rPr>
          <w:rFonts w:ascii="Georgia" w:eastAsia="Times New Roman" w:hAnsi="Georgia" w:cs="Times New Roman"/>
          <w:b/>
          <w:bCs/>
          <w:color w:val="008000"/>
          <w:sz w:val="24"/>
          <w:szCs w:val="24"/>
          <w:lang w:eastAsia="uk-UA"/>
        </w:rPr>
        <w:t>булінгу</w:t>
      </w:r>
      <w:proofErr w:type="spellEnd"/>
      <w:r w:rsidRPr="00A36882">
        <w:rPr>
          <w:rFonts w:ascii="Georgia" w:eastAsia="Times New Roman" w:hAnsi="Georgia" w:cs="Times New Roman"/>
          <w:b/>
          <w:bCs/>
          <w:color w:val="008000"/>
          <w:sz w:val="24"/>
          <w:szCs w:val="24"/>
          <w:lang w:eastAsia="uk-UA"/>
        </w:rPr>
        <w:t xml:space="preserve"> (цькування)</w:t>
      </w:r>
    </w:p>
    <w:p w:rsidR="00A36882" w:rsidRPr="00A36882" w:rsidRDefault="00A36882" w:rsidP="00A36882">
      <w:pPr>
        <w:shd w:val="clear" w:color="auto" w:fill="FFFFFF"/>
        <w:spacing w:before="180" w:after="180" w:line="240" w:lineRule="auto"/>
        <w:rPr>
          <w:rFonts w:ascii="Georgia" w:eastAsia="Times New Roman" w:hAnsi="Georgia" w:cs="Times New Roman"/>
          <w:color w:val="242C2E"/>
          <w:sz w:val="20"/>
          <w:szCs w:val="20"/>
          <w:lang w:eastAsia="uk-UA"/>
        </w:rPr>
      </w:pPr>
      <w:r w:rsidRPr="00A36882">
        <w:rPr>
          <w:rFonts w:ascii="Georgia" w:eastAsia="Times New Roman" w:hAnsi="Georgia" w:cs="Times New Roman"/>
          <w:color w:val="242C2E"/>
          <w:sz w:val="24"/>
          <w:szCs w:val="24"/>
          <w:lang w:eastAsia="uk-UA"/>
        </w:rPr>
        <w:t xml:space="preserve">1.     Якщо комісія, створена для розгляду випадку </w:t>
      </w:r>
      <w:proofErr w:type="spellStart"/>
      <w:r w:rsidRPr="00A36882">
        <w:rPr>
          <w:rFonts w:ascii="Georgia" w:eastAsia="Times New Roman" w:hAnsi="Georgia" w:cs="Times New Roman"/>
          <w:color w:val="242C2E"/>
          <w:sz w:val="24"/>
          <w:szCs w:val="24"/>
          <w:lang w:eastAsia="uk-UA"/>
        </w:rPr>
        <w:t>булінгу</w:t>
      </w:r>
      <w:proofErr w:type="spellEnd"/>
      <w:r w:rsidRPr="00A36882">
        <w:rPr>
          <w:rFonts w:ascii="Georgia" w:eastAsia="Times New Roman" w:hAnsi="Georgia" w:cs="Times New Roman"/>
          <w:color w:val="242C2E"/>
          <w:sz w:val="24"/>
          <w:szCs w:val="24"/>
          <w:lang w:eastAsia="uk-UA"/>
        </w:rPr>
        <w:t xml:space="preserve"> (цькування),  визнала, що це був </w:t>
      </w:r>
      <w:proofErr w:type="spellStart"/>
      <w:r w:rsidRPr="00A36882">
        <w:rPr>
          <w:rFonts w:ascii="Georgia" w:eastAsia="Times New Roman" w:hAnsi="Georgia" w:cs="Times New Roman"/>
          <w:color w:val="242C2E"/>
          <w:sz w:val="24"/>
          <w:szCs w:val="24"/>
          <w:lang w:eastAsia="uk-UA"/>
        </w:rPr>
        <w:t>булінг</w:t>
      </w:r>
      <w:proofErr w:type="spellEnd"/>
      <w:r w:rsidRPr="00A36882">
        <w:rPr>
          <w:rFonts w:ascii="Georgia" w:eastAsia="Times New Roman" w:hAnsi="Georgia" w:cs="Times New Roman"/>
          <w:color w:val="242C2E"/>
          <w:sz w:val="24"/>
          <w:szCs w:val="24"/>
          <w:lang w:eastAsia="uk-UA"/>
        </w:rPr>
        <w:t xml:space="preserve"> (цькування), а не одноразовий конфлікт чи сварка, то керівник навчального закладу в обов’язковому порядку повідомляє про це  уповноваженим підрозділам:</w:t>
      </w:r>
    </w:p>
    <w:p w:rsidR="00A36882" w:rsidRPr="00A36882" w:rsidRDefault="00A36882" w:rsidP="00A36882">
      <w:pPr>
        <w:shd w:val="clear" w:color="auto" w:fill="FFFFFF"/>
        <w:spacing w:before="180" w:after="180" w:line="240" w:lineRule="auto"/>
        <w:ind w:left="1080"/>
        <w:rPr>
          <w:rFonts w:ascii="Georgia" w:eastAsia="Times New Roman" w:hAnsi="Georgia" w:cs="Times New Roman"/>
          <w:color w:val="242C2E"/>
          <w:sz w:val="20"/>
          <w:szCs w:val="20"/>
          <w:lang w:eastAsia="uk-UA"/>
        </w:rPr>
      </w:pPr>
      <w:r w:rsidRPr="00A36882">
        <w:rPr>
          <w:rFonts w:ascii="Georgia" w:eastAsia="Times New Roman" w:hAnsi="Georgia" w:cs="Times New Roman"/>
          <w:color w:val="242C2E"/>
          <w:sz w:val="24"/>
          <w:szCs w:val="24"/>
          <w:lang w:eastAsia="uk-UA"/>
        </w:rPr>
        <w:t>Ювенальній поліції сектору превенції  відділу Національної поліції;</w:t>
      </w:r>
    </w:p>
    <w:p w:rsidR="00A36882" w:rsidRPr="00A36882" w:rsidRDefault="00A36882" w:rsidP="00A36882">
      <w:pPr>
        <w:shd w:val="clear" w:color="auto" w:fill="FFFFFF"/>
        <w:spacing w:before="180" w:after="180" w:line="240" w:lineRule="auto"/>
        <w:ind w:left="360"/>
        <w:rPr>
          <w:rFonts w:ascii="Georgia" w:eastAsia="Times New Roman" w:hAnsi="Georgia" w:cs="Times New Roman"/>
          <w:color w:val="242C2E"/>
          <w:sz w:val="20"/>
          <w:szCs w:val="20"/>
          <w:lang w:eastAsia="uk-UA"/>
        </w:rPr>
      </w:pPr>
      <w:r w:rsidRPr="00A36882">
        <w:rPr>
          <w:rFonts w:ascii="Georgia" w:eastAsia="Times New Roman" w:hAnsi="Georgia" w:cs="Times New Roman"/>
          <w:color w:val="242C2E"/>
          <w:sz w:val="24"/>
          <w:szCs w:val="24"/>
          <w:lang w:eastAsia="uk-UA"/>
        </w:rPr>
        <w:t>          Службі у справах неповнолітніх та дітей.</w:t>
      </w:r>
    </w:p>
    <w:p w:rsidR="00A36882" w:rsidRPr="00A36882" w:rsidRDefault="00A36882" w:rsidP="00A36882">
      <w:pPr>
        <w:shd w:val="clear" w:color="auto" w:fill="FFFFFF"/>
        <w:spacing w:before="180" w:after="180" w:line="240" w:lineRule="auto"/>
        <w:rPr>
          <w:rFonts w:ascii="Georgia" w:eastAsia="Times New Roman" w:hAnsi="Georgia" w:cs="Times New Roman"/>
          <w:color w:val="242C2E"/>
          <w:sz w:val="20"/>
          <w:szCs w:val="20"/>
          <w:lang w:eastAsia="uk-UA"/>
        </w:rPr>
      </w:pPr>
      <w:r w:rsidRPr="00A36882">
        <w:rPr>
          <w:rFonts w:ascii="Georgia" w:eastAsia="Times New Roman" w:hAnsi="Georgia" w:cs="Times New Roman"/>
          <w:color w:val="242C2E"/>
          <w:sz w:val="24"/>
          <w:szCs w:val="24"/>
          <w:lang w:eastAsia="uk-UA"/>
        </w:rPr>
        <w:lastRenderedPageBreak/>
        <w:t xml:space="preserve">2.     У разі, якщо комісія не кваліфікує випадок як </w:t>
      </w:r>
      <w:proofErr w:type="spellStart"/>
      <w:r w:rsidRPr="00A36882">
        <w:rPr>
          <w:rFonts w:ascii="Georgia" w:eastAsia="Times New Roman" w:hAnsi="Georgia" w:cs="Times New Roman"/>
          <w:color w:val="242C2E"/>
          <w:sz w:val="24"/>
          <w:szCs w:val="24"/>
          <w:lang w:eastAsia="uk-UA"/>
        </w:rPr>
        <w:t>булінг</w:t>
      </w:r>
      <w:proofErr w:type="spellEnd"/>
      <w:r w:rsidRPr="00A36882">
        <w:rPr>
          <w:rFonts w:ascii="Georgia" w:eastAsia="Times New Roman" w:hAnsi="Georgia" w:cs="Times New Roman"/>
          <w:color w:val="242C2E"/>
          <w:sz w:val="24"/>
          <w:szCs w:val="24"/>
          <w:lang w:eastAsia="uk-UA"/>
        </w:rPr>
        <w:t xml:space="preserve"> (цькування), а постраждалий не згодний з цим, то він може одразу звернутися до органів Національної поліції із заявою.</w:t>
      </w:r>
    </w:p>
    <w:p w:rsidR="00A36882" w:rsidRPr="00A36882" w:rsidRDefault="00A36882" w:rsidP="00A36882">
      <w:pPr>
        <w:shd w:val="clear" w:color="auto" w:fill="FFFFFF"/>
        <w:spacing w:before="180" w:after="180" w:line="240" w:lineRule="auto"/>
        <w:rPr>
          <w:rFonts w:ascii="Georgia" w:eastAsia="Times New Roman" w:hAnsi="Georgia" w:cs="Times New Roman"/>
          <w:color w:val="242C2E"/>
          <w:sz w:val="20"/>
          <w:szCs w:val="20"/>
          <w:lang w:eastAsia="uk-UA"/>
        </w:rPr>
      </w:pPr>
      <w:r w:rsidRPr="00A36882">
        <w:rPr>
          <w:rFonts w:ascii="Georgia" w:eastAsia="Times New Roman" w:hAnsi="Georgia" w:cs="Times New Roman"/>
          <w:color w:val="242C2E"/>
          <w:sz w:val="24"/>
          <w:szCs w:val="24"/>
          <w:lang w:eastAsia="uk-UA"/>
        </w:rPr>
        <w:t>Телефони довіри</w:t>
      </w:r>
    </w:p>
    <w:p w:rsidR="00A36882" w:rsidRPr="00A36882" w:rsidRDefault="00A36882" w:rsidP="00A36882">
      <w:pPr>
        <w:numPr>
          <w:ilvl w:val="0"/>
          <w:numId w:val="1"/>
        </w:numPr>
        <w:shd w:val="clear" w:color="auto" w:fill="FFFFFF"/>
        <w:spacing w:after="0" w:line="390" w:lineRule="atLeast"/>
        <w:ind w:left="135"/>
        <w:rPr>
          <w:rFonts w:ascii="Georgia" w:eastAsia="Times New Roman" w:hAnsi="Georgia" w:cs="Times New Roman"/>
          <w:color w:val="48575B"/>
          <w:sz w:val="20"/>
          <w:szCs w:val="20"/>
          <w:lang w:eastAsia="uk-UA"/>
        </w:rPr>
      </w:pPr>
      <w:r w:rsidRPr="00A36882">
        <w:rPr>
          <w:rFonts w:ascii="Georgia" w:eastAsia="Times New Roman" w:hAnsi="Georgia" w:cs="Times New Roman"/>
          <w:color w:val="48575B"/>
          <w:sz w:val="20"/>
          <w:szCs w:val="20"/>
          <w:lang w:eastAsia="uk-UA"/>
        </w:rPr>
        <w:t> </w:t>
      </w:r>
      <w:r w:rsidRPr="00A36882">
        <w:rPr>
          <w:rFonts w:ascii="Georgia" w:eastAsia="Times New Roman" w:hAnsi="Georgia" w:cs="Times New Roman"/>
          <w:color w:val="48575B"/>
          <w:sz w:val="24"/>
          <w:szCs w:val="24"/>
          <w:lang w:eastAsia="uk-UA"/>
        </w:rPr>
        <w:t>  Дитяча лінія 116 111 або 0 800 500 225 (з 12.00 до 16.00);</w:t>
      </w:r>
    </w:p>
    <w:p w:rsidR="00A36882" w:rsidRPr="00A36882" w:rsidRDefault="00A36882" w:rsidP="00A36882">
      <w:pPr>
        <w:numPr>
          <w:ilvl w:val="0"/>
          <w:numId w:val="1"/>
        </w:numPr>
        <w:shd w:val="clear" w:color="auto" w:fill="FFFFFF"/>
        <w:spacing w:after="0" w:line="390" w:lineRule="atLeast"/>
        <w:ind w:left="135"/>
        <w:rPr>
          <w:rFonts w:ascii="Georgia" w:eastAsia="Times New Roman" w:hAnsi="Georgia" w:cs="Times New Roman"/>
          <w:color w:val="48575B"/>
          <w:sz w:val="20"/>
          <w:szCs w:val="20"/>
          <w:lang w:eastAsia="uk-UA"/>
        </w:rPr>
      </w:pPr>
      <w:r w:rsidRPr="00A36882">
        <w:rPr>
          <w:rFonts w:ascii="Georgia" w:eastAsia="Times New Roman" w:hAnsi="Georgia" w:cs="Times New Roman"/>
          <w:color w:val="48575B"/>
          <w:sz w:val="20"/>
          <w:szCs w:val="20"/>
          <w:lang w:eastAsia="uk-UA"/>
        </w:rPr>
        <w:t> </w:t>
      </w:r>
      <w:r w:rsidRPr="00A36882">
        <w:rPr>
          <w:rFonts w:ascii="Georgia" w:eastAsia="Times New Roman" w:hAnsi="Georgia" w:cs="Times New Roman"/>
          <w:color w:val="48575B"/>
          <w:sz w:val="24"/>
          <w:szCs w:val="24"/>
          <w:lang w:eastAsia="uk-UA"/>
        </w:rPr>
        <w:t xml:space="preserve">  Гаряча телефонна лінія щодо </w:t>
      </w:r>
      <w:proofErr w:type="spellStart"/>
      <w:r w:rsidRPr="00A36882">
        <w:rPr>
          <w:rFonts w:ascii="Georgia" w:eastAsia="Times New Roman" w:hAnsi="Georgia" w:cs="Times New Roman"/>
          <w:color w:val="48575B"/>
          <w:sz w:val="24"/>
          <w:szCs w:val="24"/>
          <w:lang w:eastAsia="uk-UA"/>
        </w:rPr>
        <w:t>булінгу</w:t>
      </w:r>
      <w:proofErr w:type="spellEnd"/>
      <w:r w:rsidRPr="00A36882">
        <w:rPr>
          <w:rFonts w:ascii="Georgia" w:eastAsia="Times New Roman" w:hAnsi="Georgia" w:cs="Times New Roman"/>
          <w:color w:val="48575B"/>
          <w:sz w:val="24"/>
          <w:szCs w:val="24"/>
          <w:lang w:eastAsia="uk-UA"/>
        </w:rPr>
        <w:t xml:space="preserve"> 116 000;</w:t>
      </w:r>
    </w:p>
    <w:p w:rsidR="00A36882" w:rsidRPr="00A36882" w:rsidRDefault="00A36882" w:rsidP="00A36882">
      <w:pPr>
        <w:numPr>
          <w:ilvl w:val="0"/>
          <w:numId w:val="1"/>
        </w:numPr>
        <w:shd w:val="clear" w:color="auto" w:fill="FFFFFF"/>
        <w:spacing w:after="0" w:line="390" w:lineRule="atLeast"/>
        <w:ind w:left="135"/>
        <w:rPr>
          <w:rFonts w:ascii="Georgia" w:eastAsia="Times New Roman" w:hAnsi="Georgia" w:cs="Times New Roman"/>
          <w:color w:val="48575B"/>
          <w:sz w:val="20"/>
          <w:szCs w:val="20"/>
          <w:lang w:eastAsia="uk-UA"/>
        </w:rPr>
      </w:pPr>
      <w:r w:rsidRPr="00A36882">
        <w:rPr>
          <w:rFonts w:ascii="Georgia" w:eastAsia="Times New Roman" w:hAnsi="Georgia" w:cs="Times New Roman"/>
          <w:color w:val="48575B"/>
          <w:sz w:val="20"/>
          <w:szCs w:val="20"/>
          <w:lang w:eastAsia="uk-UA"/>
        </w:rPr>
        <w:t> </w:t>
      </w:r>
      <w:r w:rsidRPr="00A36882">
        <w:rPr>
          <w:rFonts w:ascii="Georgia" w:eastAsia="Times New Roman" w:hAnsi="Georgia" w:cs="Times New Roman"/>
          <w:color w:val="48575B"/>
          <w:sz w:val="24"/>
          <w:szCs w:val="24"/>
          <w:lang w:eastAsia="uk-UA"/>
        </w:rPr>
        <w:t>  Гаряча лінія з питань запобігання насильству 116 123 або 0 800 500</w:t>
      </w:r>
    </w:p>
    <w:p w:rsidR="00A36882" w:rsidRPr="00A36882" w:rsidRDefault="00A36882" w:rsidP="00A36882">
      <w:pPr>
        <w:numPr>
          <w:ilvl w:val="0"/>
          <w:numId w:val="1"/>
        </w:numPr>
        <w:shd w:val="clear" w:color="auto" w:fill="FFFFFF"/>
        <w:spacing w:after="0" w:line="390" w:lineRule="atLeast"/>
        <w:ind w:left="135"/>
        <w:rPr>
          <w:rFonts w:ascii="Georgia" w:eastAsia="Times New Roman" w:hAnsi="Georgia" w:cs="Times New Roman"/>
          <w:color w:val="48575B"/>
          <w:sz w:val="20"/>
          <w:szCs w:val="20"/>
          <w:lang w:eastAsia="uk-UA"/>
        </w:rPr>
      </w:pPr>
      <w:r w:rsidRPr="00A36882">
        <w:rPr>
          <w:rFonts w:ascii="Georgia" w:eastAsia="Times New Roman" w:hAnsi="Georgia" w:cs="Times New Roman"/>
          <w:color w:val="48575B"/>
          <w:sz w:val="20"/>
          <w:szCs w:val="20"/>
          <w:lang w:eastAsia="uk-UA"/>
        </w:rPr>
        <w:t>  </w:t>
      </w:r>
    </w:p>
    <w:p w:rsidR="00A36882" w:rsidRPr="00A36882" w:rsidRDefault="00A36882" w:rsidP="00A36882">
      <w:pPr>
        <w:numPr>
          <w:ilvl w:val="0"/>
          <w:numId w:val="1"/>
        </w:numPr>
        <w:shd w:val="clear" w:color="auto" w:fill="FFFFFF"/>
        <w:spacing w:after="0" w:line="390" w:lineRule="atLeast"/>
        <w:ind w:left="135"/>
        <w:rPr>
          <w:rFonts w:ascii="Georgia" w:eastAsia="Times New Roman" w:hAnsi="Georgia" w:cs="Times New Roman"/>
          <w:color w:val="48575B"/>
          <w:sz w:val="20"/>
          <w:szCs w:val="20"/>
          <w:lang w:eastAsia="uk-UA"/>
        </w:rPr>
      </w:pPr>
      <w:r w:rsidRPr="00A36882">
        <w:rPr>
          <w:rFonts w:ascii="Georgia" w:eastAsia="Times New Roman" w:hAnsi="Georgia" w:cs="Times New Roman"/>
          <w:color w:val="48575B"/>
          <w:sz w:val="20"/>
          <w:szCs w:val="20"/>
          <w:lang w:eastAsia="uk-UA"/>
        </w:rPr>
        <w:t> </w:t>
      </w:r>
      <w:r w:rsidRPr="00A36882">
        <w:rPr>
          <w:rFonts w:ascii="Georgia" w:eastAsia="Times New Roman" w:hAnsi="Georgia" w:cs="Times New Roman"/>
          <w:color w:val="48575B"/>
          <w:sz w:val="24"/>
          <w:szCs w:val="24"/>
          <w:lang w:eastAsia="uk-UA"/>
        </w:rPr>
        <w:t>  Уповноважений Верховної Ради з прав людини 0 800 50 17 20;</w:t>
      </w:r>
    </w:p>
    <w:p w:rsidR="00A36882" w:rsidRPr="00A36882" w:rsidRDefault="00A36882" w:rsidP="00A36882">
      <w:pPr>
        <w:numPr>
          <w:ilvl w:val="0"/>
          <w:numId w:val="1"/>
        </w:numPr>
        <w:shd w:val="clear" w:color="auto" w:fill="FFFFFF"/>
        <w:spacing w:after="0" w:line="390" w:lineRule="atLeast"/>
        <w:ind w:left="135"/>
        <w:rPr>
          <w:rFonts w:ascii="Georgia" w:eastAsia="Times New Roman" w:hAnsi="Georgia" w:cs="Times New Roman"/>
          <w:color w:val="48575B"/>
          <w:sz w:val="20"/>
          <w:szCs w:val="20"/>
          <w:lang w:eastAsia="uk-UA"/>
        </w:rPr>
      </w:pPr>
      <w:r w:rsidRPr="00A36882">
        <w:rPr>
          <w:rFonts w:ascii="Georgia" w:eastAsia="Times New Roman" w:hAnsi="Georgia" w:cs="Times New Roman"/>
          <w:color w:val="48575B"/>
          <w:sz w:val="20"/>
          <w:szCs w:val="20"/>
          <w:lang w:eastAsia="uk-UA"/>
        </w:rPr>
        <w:t> </w:t>
      </w:r>
      <w:r w:rsidRPr="00A36882">
        <w:rPr>
          <w:rFonts w:ascii="Georgia" w:eastAsia="Times New Roman" w:hAnsi="Georgia" w:cs="Times New Roman"/>
          <w:color w:val="48575B"/>
          <w:sz w:val="24"/>
          <w:szCs w:val="24"/>
          <w:lang w:eastAsia="uk-UA"/>
        </w:rPr>
        <w:t>  Уповноважений Президента України з прав дитини 044 255 76 75;</w:t>
      </w:r>
    </w:p>
    <w:p w:rsidR="00A36882" w:rsidRPr="00A36882" w:rsidRDefault="00A36882" w:rsidP="00A36882">
      <w:pPr>
        <w:numPr>
          <w:ilvl w:val="0"/>
          <w:numId w:val="1"/>
        </w:numPr>
        <w:shd w:val="clear" w:color="auto" w:fill="FFFFFF"/>
        <w:spacing w:after="0" w:line="390" w:lineRule="atLeast"/>
        <w:ind w:left="135"/>
        <w:rPr>
          <w:rFonts w:ascii="Georgia" w:eastAsia="Times New Roman" w:hAnsi="Georgia" w:cs="Times New Roman"/>
          <w:color w:val="48575B"/>
          <w:sz w:val="20"/>
          <w:szCs w:val="20"/>
          <w:lang w:eastAsia="uk-UA"/>
        </w:rPr>
      </w:pPr>
      <w:r w:rsidRPr="00A36882">
        <w:rPr>
          <w:rFonts w:ascii="Georgia" w:eastAsia="Times New Roman" w:hAnsi="Georgia" w:cs="Times New Roman"/>
          <w:color w:val="48575B"/>
          <w:sz w:val="20"/>
          <w:szCs w:val="20"/>
          <w:lang w:eastAsia="uk-UA"/>
        </w:rPr>
        <w:t> </w:t>
      </w:r>
      <w:r w:rsidRPr="00A36882">
        <w:rPr>
          <w:rFonts w:ascii="Georgia" w:eastAsia="Times New Roman" w:hAnsi="Georgia" w:cs="Times New Roman"/>
          <w:color w:val="48575B"/>
          <w:sz w:val="24"/>
          <w:szCs w:val="24"/>
          <w:lang w:eastAsia="uk-UA"/>
        </w:rPr>
        <w:t>  Центр надання безоплатної правової допомоги 0 800 213 103;</w:t>
      </w:r>
    </w:p>
    <w:p w:rsidR="00A36882" w:rsidRPr="00A36882" w:rsidRDefault="00A36882" w:rsidP="00A36882">
      <w:pPr>
        <w:shd w:val="clear" w:color="auto" w:fill="FFFFFF"/>
        <w:spacing w:before="180" w:after="180" w:line="240" w:lineRule="auto"/>
        <w:rPr>
          <w:rFonts w:ascii="Georgia" w:eastAsia="Times New Roman" w:hAnsi="Georgia" w:cs="Times New Roman"/>
          <w:color w:val="242C2E"/>
          <w:sz w:val="20"/>
          <w:szCs w:val="20"/>
          <w:lang w:eastAsia="uk-UA"/>
        </w:rPr>
      </w:pPr>
      <w:r w:rsidRPr="00A36882">
        <w:rPr>
          <w:rFonts w:ascii="Georgia" w:eastAsia="Times New Roman" w:hAnsi="Georgia" w:cs="Times New Roman"/>
          <w:color w:val="242C2E"/>
          <w:sz w:val="24"/>
          <w:szCs w:val="24"/>
          <w:lang w:eastAsia="uk-UA"/>
        </w:rPr>
        <w:t>Національна поліція України 102.</w:t>
      </w:r>
    </w:p>
    <w:p w:rsidR="00A36882" w:rsidRDefault="00A36882" w:rsidP="00A36882">
      <w:pPr>
        <w:pStyle w:val="a6"/>
        <w:shd w:val="clear" w:color="auto" w:fill="FFFFFF"/>
        <w:spacing w:before="180" w:beforeAutospacing="0" w:after="180" w:afterAutospacing="0"/>
        <w:rPr>
          <w:rFonts w:ascii="Georgia" w:hAnsi="Georgia"/>
          <w:color w:val="242C2E"/>
          <w:sz w:val="20"/>
          <w:szCs w:val="20"/>
        </w:rPr>
      </w:pPr>
    </w:p>
    <w:p w:rsidR="00A36882" w:rsidRDefault="00A36882"/>
    <w:p w:rsidR="00A36882" w:rsidRDefault="00A36882"/>
    <w:sectPr w:rsidR="00A36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755DB"/>
    <w:multiLevelType w:val="multilevel"/>
    <w:tmpl w:val="03B2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82"/>
    <w:rsid w:val="004F36D1"/>
    <w:rsid w:val="00A36882"/>
    <w:rsid w:val="00DE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882"/>
    <w:rPr>
      <w:rFonts w:ascii="Tahoma" w:hAnsi="Tahoma" w:cs="Tahoma"/>
      <w:sz w:val="16"/>
      <w:szCs w:val="16"/>
    </w:rPr>
  </w:style>
  <w:style w:type="paragraph" w:customStyle="1" w:styleId="rtecenter">
    <w:name w:val="rtecenter"/>
    <w:basedOn w:val="a"/>
    <w:rsid w:val="00A3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A36882"/>
    <w:rPr>
      <w:b/>
      <w:bCs/>
    </w:rPr>
  </w:style>
  <w:style w:type="paragraph" w:styleId="a6">
    <w:name w:val="Normal (Web)"/>
    <w:basedOn w:val="a"/>
    <w:uiPriority w:val="99"/>
    <w:semiHidden/>
    <w:unhideWhenUsed/>
    <w:rsid w:val="00A3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882"/>
    <w:rPr>
      <w:rFonts w:ascii="Tahoma" w:hAnsi="Tahoma" w:cs="Tahoma"/>
      <w:sz w:val="16"/>
      <w:szCs w:val="16"/>
    </w:rPr>
  </w:style>
  <w:style w:type="paragraph" w:customStyle="1" w:styleId="rtecenter">
    <w:name w:val="rtecenter"/>
    <w:basedOn w:val="a"/>
    <w:rsid w:val="00A3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A36882"/>
    <w:rPr>
      <w:b/>
      <w:bCs/>
    </w:rPr>
  </w:style>
  <w:style w:type="paragraph" w:styleId="a6">
    <w:name w:val="Normal (Web)"/>
    <w:basedOn w:val="a"/>
    <w:uiPriority w:val="99"/>
    <w:semiHidden/>
    <w:unhideWhenUsed/>
    <w:rsid w:val="00A3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4616</Words>
  <Characters>2632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1</cp:revision>
  <dcterms:created xsi:type="dcterms:W3CDTF">2026-02-10T17:12:00Z</dcterms:created>
  <dcterms:modified xsi:type="dcterms:W3CDTF">2026-02-10T17:18:00Z</dcterms:modified>
</cp:coreProperties>
</file>