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</w:rPr>
        <w:t xml:space="preserve">Лучкевич Ольга </w:t>
      </w:r>
      <w:r>
        <w:rPr>
          <w:b w:val="1"/>
          <w:bCs w:val="1"/>
          <w:i w:val="1"/>
          <w:iCs w:val="1"/>
          <w:sz w:val="26"/>
          <w:szCs w:val="26"/>
          <w:rtl w:val="0"/>
        </w:rPr>
        <w:t>5-</w:t>
      </w:r>
      <w:r>
        <w:rPr>
          <w:b w:val="1"/>
          <w:bCs w:val="1"/>
          <w:i w:val="1"/>
          <w:iCs w:val="1"/>
          <w:sz w:val="26"/>
          <w:szCs w:val="26"/>
          <w:rtl w:val="0"/>
        </w:rPr>
        <w:t>А</w:t>
      </w:r>
    </w:p>
    <w:p>
      <w:pPr>
        <w:pStyle w:val="Основний текст"/>
        <w:bidi w:val="0"/>
      </w:pPr>
    </w:p>
    <w:p>
      <w:pPr>
        <w:pStyle w:val="Основний текст"/>
        <w:bidi w:val="0"/>
      </w:pPr>
    </w:p>
    <w:p>
      <w:pPr>
        <w:pStyle w:val="Основний текст"/>
        <w:bidi w:val="0"/>
      </w:pP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3209"/>
        <w:gridCol w:w="3209"/>
        <w:gridCol w:w="3209"/>
      </w:tblGrid>
      <w:tr>
        <w:tblPrEx>
          <w:shd w:val="clear" w:color="auto" w:fill="00a2ff"/>
        </w:tblPrEx>
        <w:trPr>
          <w:trHeight w:val="295" w:hRule="atLeast"/>
          <w:tblHeader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3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Вид транспорту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3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Переваги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3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Недоліки</w:t>
            </w:r>
          </w:p>
        </w:tc>
      </w:tr>
      <w:tr>
        <w:tblPrEx>
          <w:shd w:val="clear" w:color="auto" w:fill="auto"/>
        </w:tblPrEx>
        <w:trPr>
          <w:trHeight w:val="1209" w:hRule="atLeast"/>
        </w:trPr>
        <w:tc>
          <w:tcPr>
            <w:tcW w:type="dxa" w:w="320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4"/>
              <w:bidi w:val="0"/>
            </w:pP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Залізничний</w:t>
            </w:r>
          </w:p>
        </w:tc>
        <w:tc>
          <w:tcPr>
            <w:tcW w:type="dxa" w:w="3209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висока пропускна здатність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регулярність перевезень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незалежність від погодніх умов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значна вантажопідйомність</w:t>
            </w:r>
          </w:p>
        </w:tc>
        <w:tc>
          <w:tcPr>
            <w:tcW w:type="dxa" w:w="320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невисока маневреність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можливість пошкодження продукту перевезення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 надто висока швидкість доставки</w:t>
            </w:r>
          </w:p>
        </w:tc>
      </w:tr>
      <w:tr>
        <w:tblPrEx>
          <w:shd w:val="clear" w:color="auto" w:fill="auto"/>
        </w:tblPrEx>
        <w:trPr>
          <w:trHeight w:val="72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4"/>
              <w:bidi w:val="0"/>
            </w:pP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Трубопровідний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висока швидкість доставки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найбільш економічно вигідний спосіб доставки нафти та газу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висока ймовірність аварійної ситуації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вузька спеціальність</w:t>
            </w:r>
          </w:p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4"/>
              <w:bidi w:val="0"/>
            </w:pP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Автомобільний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висока швидкість доставки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висока маневреність та рухливість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стан автошляхів в Україні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терміновість розвантаження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неможливість перевезення великої кількості вантажу</w:t>
            </w:r>
          </w:p>
        </w:tc>
      </w:tr>
      <w:tr>
        <w:tblPrEx>
          <w:shd w:val="clear" w:color="auto" w:fill="auto"/>
        </w:tblPrEx>
        <w:trPr>
          <w:trHeight w:val="120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4"/>
              <w:bidi w:val="0"/>
            </w:pP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Морський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низькі вантажні тарифи 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висока пропускна здатність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залежність від географічного розташування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мала частота відправлень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не надто висока швидкість доставки</w:t>
            </w:r>
          </w:p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4"/>
              <w:bidi w:val="0"/>
            </w:pP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Річковий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низькі вантажні тарифи 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низька швидкість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сезонність роботи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залежність від географічного розташування</w:t>
            </w:r>
          </w:p>
        </w:tc>
      </w:tr>
      <w:tr>
        <w:tblPrEx>
          <w:shd w:val="clear" w:color="auto" w:fill="auto"/>
        </w:tblPrEx>
        <w:trPr>
          <w:trHeight w:val="964" w:hRule="atLeast"/>
        </w:trPr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4"/>
              <w:bidi w:val="0"/>
            </w:pPr>
            <w:r>
              <w:rPr>
                <w:rFonts w:ascii="Helvetica Neue Medium" w:cs="Arial Unicode MS" w:hAnsi="Helvetica Neue Medium" w:eastAsia="Arial Unicode MS" w:hint="default"/>
                <w:rtl w:val="0"/>
              </w:rPr>
              <w:t>Повітряний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швидкість доставки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можливість досягнення віддалених та важко доступних районів</w:t>
            </w:r>
          </w:p>
        </w:tc>
        <w:tc>
          <w:tcPr>
            <w:tcW w:type="dxa" w:w="320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високі вантажні тарифи</w:t>
            </w:r>
          </w:p>
          <w:p>
            <w:pPr>
              <w:pStyle w:val="Стиль таблиці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високий рівень залежності від метерологічних умов</w:t>
            </w:r>
          </w:p>
          <w:p>
            <w:pPr>
              <w:pStyle w:val="Стиль таблиці 2"/>
              <w:bidi w:val="0"/>
            </w:pPr>
          </w:p>
        </w:tc>
      </w:tr>
    </w:tbl>
    <w:p>
      <w:pPr>
        <w:pStyle w:val="Основний текст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і 3">
    <w:name w:val="Стиль таблиці 3"/>
    <w:next w:val="Стиль таблиці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Стиль таблиці 4">
    <w:name w:val="Стиль таблиці 4"/>
    <w:next w:val="Стиль таблиці 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і 2">
    <w:name w:val="Стиль таблиці 2"/>
    <w:next w:val="Стиль таблиці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