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ED8" w:rsidRDefault="006C2ED8" w:rsidP="006B381B">
      <w:pPr>
        <w:spacing w:after="0" w:line="360" w:lineRule="auto"/>
        <w:ind w:left="-540" w:firstLine="54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</w:p>
    <w:p w:rsidR="006C2ED8" w:rsidRDefault="006C2ED8" w:rsidP="006B381B">
      <w:pPr>
        <w:spacing w:after="0" w:line="360" w:lineRule="auto"/>
        <w:ind w:left="-540"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2ED8" w:rsidRDefault="00B43FB7" w:rsidP="00B43FB7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10 клас</w:t>
      </w:r>
    </w:p>
    <w:p w:rsidR="006C2ED8" w:rsidRDefault="006C2ED8" w:rsidP="006C2ED8">
      <w:pPr>
        <w:spacing w:after="0" w:line="360" w:lineRule="auto"/>
        <w:ind w:left="-539"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C2ED8" w:rsidRPr="00B43FB7" w:rsidRDefault="00B43FB7" w:rsidP="00B43FB7">
      <w:pPr>
        <w:spacing w:after="0" w:line="360" w:lineRule="auto"/>
        <w:ind w:left="-539" w:firstLine="53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ТЕМа</w:t>
      </w:r>
      <w:r w:rsidR="006C2ED8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6C2ED8" w:rsidRPr="006C2ED8">
        <w:rPr>
          <w:rFonts w:ascii="Times New Roman" w:hAnsi="Times New Roman"/>
          <w:b/>
          <w:bCs/>
          <w:i/>
          <w:sz w:val="28"/>
          <w:szCs w:val="28"/>
        </w:rPr>
        <w:t>«</w:t>
      </w:r>
      <w:r w:rsidR="006C2ED8" w:rsidRPr="006C2ED8">
        <w:rPr>
          <w:rFonts w:ascii="Times New Roman" w:hAnsi="Times New Roman"/>
          <w:b/>
          <w:i/>
          <w:sz w:val="28"/>
          <w:szCs w:val="28"/>
        </w:rPr>
        <w:t>Репродуктивне здор</w:t>
      </w:r>
      <w:r>
        <w:rPr>
          <w:rFonts w:ascii="Times New Roman" w:hAnsi="Times New Roman"/>
          <w:b/>
          <w:i/>
          <w:sz w:val="28"/>
          <w:szCs w:val="28"/>
        </w:rPr>
        <w:t xml:space="preserve">ов’я. </w:t>
      </w:r>
    </w:p>
    <w:p w:rsidR="00BD3842" w:rsidRPr="000E695A" w:rsidRDefault="00BD3842" w:rsidP="00262B1D">
      <w:pPr>
        <w:pStyle w:val="ad"/>
        <w:shd w:val="clear" w:color="auto" w:fill="FFFFFF"/>
        <w:tabs>
          <w:tab w:val="left" w:pos="900"/>
        </w:tabs>
        <w:spacing w:before="0" w:beforeAutospacing="0" w:after="0" w:afterAutospacing="0"/>
        <w:ind w:left="-540" w:firstLine="540"/>
        <w:jc w:val="both"/>
        <w:rPr>
          <w:b/>
          <w:color w:val="000000"/>
          <w:sz w:val="28"/>
          <w:szCs w:val="28"/>
        </w:rPr>
      </w:pPr>
      <w:r w:rsidRPr="000E695A">
        <w:rPr>
          <w:rStyle w:val="a5"/>
          <w:b w:val="0"/>
          <w:color w:val="000000"/>
          <w:sz w:val="28"/>
          <w:szCs w:val="28"/>
        </w:rPr>
        <w:t>Проблеми в організмі чоловіка, що можуть бути причиною порушення процесів запліднення:</w:t>
      </w:r>
    </w:p>
    <w:p w:rsidR="00BD3842" w:rsidRPr="00CC4030" w:rsidRDefault="00BD3842" w:rsidP="00262B1D">
      <w:pPr>
        <w:pStyle w:val="ad"/>
        <w:shd w:val="clear" w:color="auto" w:fill="FFFFFF"/>
        <w:tabs>
          <w:tab w:val="left" w:pos="900"/>
        </w:tabs>
        <w:spacing w:before="0" w:beforeAutospacing="0" w:after="0" w:afterAutospacing="0"/>
        <w:ind w:left="-540" w:firstLine="540"/>
        <w:jc w:val="both"/>
        <w:rPr>
          <w:color w:val="000000"/>
          <w:sz w:val="28"/>
          <w:szCs w:val="28"/>
        </w:rPr>
      </w:pPr>
      <w:r w:rsidRPr="00CC4030">
        <w:rPr>
          <w:color w:val="000000"/>
          <w:sz w:val="28"/>
          <w:szCs w:val="28"/>
        </w:rPr>
        <w:t>• ендокринні порушення, які стають причиною загибелі сперматозоїдів або перешкоджають їх утворенню;</w:t>
      </w:r>
    </w:p>
    <w:p w:rsidR="00BD3842" w:rsidRPr="00CC4030" w:rsidRDefault="00BD3842" w:rsidP="00262B1D">
      <w:pPr>
        <w:pStyle w:val="ad"/>
        <w:shd w:val="clear" w:color="auto" w:fill="FFFFFF"/>
        <w:tabs>
          <w:tab w:val="left" w:pos="900"/>
        </w:tabs>
        <w:spacing w:before="0" w:beforeAutospacing="0" w:after="0" w:afterAutospacing="0"/>
        <w:ind w:left="-540" w:firstLine="540"/>
        <w:jc w:val="both"/>
        <w:rPr>
          <w:color w:val="000000"/>
          <w:sz w:val="28"/>
          <w:szCs w:val="28"/>
        </w:rPr>
      </w:pPr>
      <w:r w:rsidRPr="00CC4030">
        <w:rPr>
          <w:color w:val="000000"/>
          <w:sz w:val="28"/>
          <w:szCs w:val="28"/>
        </w:rPr>
        <w:t>• інфекційні захворювання (паротит, бруцельоз, захворювання, які передаються статевим шляхом);</w:t>
      </w:r>
    </w:p>
    <w:p w:rsidR="00BD3842" w:rsidRPr="00CC4030" w:rsidRDefault="00BD3842" w:rsidP="00262B1D">
      <w:pPr>
        <w:pStyle w:val="ad"/>
        <w:shd w:val="clear" w:color="auto" w:fill="FFFFFF"/>
        <w:tabs>
          <w:tab w:val="left" w:pos="900"/>
        </w:tabs>
        <w:spacing w:before="0" w:beforeAutospacing="0" w:after="0" w:afterAutospacing="0"/>
        <w:ind w:left="-540" w:firstLine="540"/>
        <w:jc w:val="both"/>
        <w:rPr>
          <w:color w:val="000000"/>
          <w:sz w:val="28"/>
          <w:szCs w:val="28"/>
        </w:rPr>
      </w:pPr>
      <w:r w:rsidRPr="00CC4030">
        <w:rPr>
          <w:color w:val="000000"/>
          <w:sz w:val="28"/>
          <w:szCs w:val="28"/>
        </w:rPr>
        <w:t>• утворення пухлин в яєчках (як доброякісних, так і злоякісних);</w:t>
      </w:r>
    </w:p>
    <w:p w:rsidR="00BD3842" w:rsidRPr="00CC4030" w:rsidRDefault="00BD3842" w:rsidP="00262B1D">
      <w:pPr>
        <w:pStyle w:val="ad"/>
        <w:shd w:val="clear" w:color="auto" w:fill="FFFFFF"/>
        <w:tabs>
          <w:tab w:val="left" w:pos="900"/>
        </w:tabs>
        <w:spacing w:before="0" w:beforeAutospacing="0" w:after="0" w:afterAutospacing="0"/>
        <w:ind w:left="-540" w:firstLine="540"/>
        <w:jc w:val="both"/>
        <w:rPr>
          <w:color w:val="000000"/>
          <w:sz w:val="28"/>
          <w:szCs w:val="28"/>
        </w:rPr>
      </w:pPr>
      <w:r w:rsidRPr="00CC4030">
        <w:rPr>
          <w:color w:val="000000"/>
          <w:sz w:val="28"/>
          <w:szCs w:val="28"/>
        </w:rPr>
        <w:t>• розширення кровоносних судин в яєчках (варікоцеле) через яке температура статевих залоз підвищується понад 34°С, що спричиняє загибель сперматозоїдів;</w:t>
      </w:r>
    </w:p>
    <w:p w:rsidR="00BD3842" w:rsidRPr="00CC4030" w:rsidRDefault="00BD3842" w:rsidP="00262B1D">
      <w:pPr>
        <w:pStyle w:val="ad"/>
        <w:shd w:val="clear" w:color="auto" w:fill="FFFFFF"/>
        <w:tabs>
          <w:tab w:val="left" w:pos="900"/>
        </w:tabs>
        <w:spacing w:before="0" w:beforeAutospacing="0" w:after="0" w:afterAutospacing="0"/>
        <w:ind w:left="-540" w:firstLine="540"/>
        <w:jc w:val="both"/>
        <w:rPr>
          <w:color w:val="000000"/>
          <w:sz w:val="28"/>
          <w:szCs w:val="28"/>
        </w:rPr>
      </w:pPr>
      <w:r w:rsidRPr="00CC4030">
        <w:rPr>
          <w:color w:val="000000"/>
          <w:sz w:val="28"/>
          <w:szCs w:val="28"/>
        </w:rPr>
        <w:t>• вроджені аномалії розвитку статевих залоз;</w:t>
      </w:r>
    </w:p>
    <w:p w:rsidR="00BD3842" w:rsidRPr="00CC4030" w:rsidRDefault="00BD3842" w:rsidP="00262B1D">
      <w:pPr>
        <w:pStyle w:val="ad"/>
        <w:shd w:val="clear" w:color="auto" w:fill="FFFFFF"/>
        <w:tabs>
          <w:tab w:val="left" w:pos="900"/>
        </w:tabs>
        <w:spacing w:before="0" w:beforeAutospacing="0" w:after="0" w:afterAutospacing="0"/>
        <w:ind w:left="-540" w:firstLine="540"/>
        <w:jc w:val="both"/>
        <w:rPr>
          <w:color w:val="000000"/>
          <w:sz w:val="28"/>
          <w:szCs w:val="28"/>
        </w:rPr>
      </w:pPr>
      <w:r w:rsidRPr="00CC4030">
        <w:rPr>
          <w:color w:val="000000"/>
          <w:sz w:val="28"/>
          <w:szCs w:val="28"/>
        </w:rPr>
        <w:t>• розлад сексуальних функцій (часто мають психологічні причини);</w:t>
      </w:r>
    </w:p>
    <w:p w:rsidR="00BD3842" w:rsidRPr="00CC4030" w:rsidRDefault="00BD3842" w:rsidP="00262B1D">
      <w:pPr>
        <w:pStyle w:val="ad"/>
        <w:shd w:val="clear" w:color="auto" w:fill="FFFFFF"/>
        <w:tabs>
          <w:tab w:val="left" w:pos="900"/>
        </w:tabs>
        <w:spacing w:before="0" w:beforeAutospacing="0" w:after="0" w:afterAutospacing="0"/>
        <w:ind w:left="-540" w:firstLine="540"/>
        <w:jc w:val="both"/>
        <w:rPr>
          <w:color w:val="000000"/>
          <w:sz w:val="28"/>
          <w:szCs w:val="28"/>
        </w:rPr>
      </w:pPr>
      <w:r w:rsidRPr="00CC4030">
        <w:rPr>
          <w:color w:val="000000"/>
          <w:sz w:val="28"/>
          <w:szCs w:val="28"/>
        </w:rPr>
        <w:t>• запалення простати (різної природи);</w:t>
      </w:r>
    </w:p>
    <w:p w:rsidR="00BD3842" w:rsidRDefault="00BD3842" w:rsidP="00262B1D">
      <w:pPr>
        <w:pStyle w:val="ad"/>
        <w:shd w:val="clear" w:color="auto" w:fill="FFFFFF"/>
        <w:tabs>
          <w:tab w:val="left" w:pos="900"/>
        </w:tabs>
        <w:spacing w:before="0" w:beforeAutospacing="0" w:after="0" w:afterAutospacing="0"/>
        <w:ind w:left="-540" w:firstLine="540"/>
        <w:jc w:val="both"/>
        <w:rPr>
          <w:color w:val="000000"/>
          <w:sz w:val="28"/>
          <w:szCs w:val="28"/>
        </w:rPr>
      </w:pPr>
      <w:r w:rsidRPr="00CC4030">
        <w:rPr>
          <w:color w:val="000000"/>
          <w:sz w:val="28"/>
          <w:szCs w:val="28"/>
        </w:rPr>
        <w:t>• вплив зовнішніх фізичних або хімічних факторів, які пошкоджують клітини статевих залоз (радіаційне опромінення, токсичні сполуки тощо).</w:t>
      </w:r>
    </w:p>
    <w:p w:rsidR="00BD3842" w:rsidRPr="000E695A" w:rsidRDefault="00BD3842" w:rsidP="00262B1D">
      <w:pPr>
        <w:pStyle w:val="ad"/>
        <w:shd w:val="clear" w:color="auto" w:fill="FFFFFF"/>
        <w:tabs>
          <w:tab w:val="left" w:pos="900"/>
        </w:tabs>
        <w:spacing w:before="0" w:beforeAutospacing="0" w:after="0" w:afterAutospacing="0"/>
        <w:ind w:left="-540" w:firstLine="540"/>
        <w:jc w:val="both"/>
        <w:rPr>
          <w:b/>
          <w:color w:val="000000"/>
          <w:sz w:val="28"/>
          <w:szCs w:val="28"/>
        </w:rPr>
      </w:pPr>
      <w:r w:rsidRPr="000E695A">
        <w:rPr>
          <w:rStyle w:val="a5"/>
          <w:b w:val="0"/>
          <w:color w:val="000000"/>
          <w:sz w:val="28"/>
          <w:szCs w:val="28"/>
        </w:rPr>
        <w:t>Проблеми в організмі жінки, що можуть бути причиною порушення процесів запліднення:</w:t>
      </w:r>
    </w:p>
    <w:p w:rsidR="00BD3842" w:rsidRPr="00CC4030" w:rsidRDefault="00BD3842" w:rsidP="00262B1D">
      <w:pPr>
        <w:pStyle w:val="ad"/>
        <w:shd w:val="clear" w:color="auto" w:fill="FFFFFF"/>
        <w:tabs>
          <w:tab w:val="left" w:pos="900"/>
        </w:tabs>
        <w:spacing w:before="0" w:beforeAutospacing="0" w:after="0" w:afterAutospacing="0"/>
        <w:ind w:left="-540" w:firstLine="540"/>
        <w:jc w:val="both"/>
        <w:rPr>
          <w:color w:val="000000"/>
          <w:sz w:val="28"/>
          <w:szCs w:val="28"/>
        </w:rPr>
      </w:pPr>
      <w:r w:rsidRPr="00CC4030">
        <w:rPr>
          <w:color w:val="000000"/>
          <w:sz w:val="28"/>
          <w:szCs w:val="28"/>
        </w:rPr>
        <w:t>• ендокринні порушення, які стають причиною порушення розвитку і дозрівання яйцеклітин;</w:t>
      </w:r>
    </w:p>
    <w:p w:rsidR="00BD3842" w:rsidRPr="00CC4030" w:rsidRDefault="00BD3842" w:rsidP="00262B1D">
      <w:pPr>
        <w:pStyle w:val="ad"/>
        <w:shd w:val="clear" w:color="auto" w:fill="FFFFFF"/>
        <w:tabs>
          <w:tab w:val="left" w:pos="900"/>
        </w:tabs>
        <w:spacing w:before="0" w:beforeAutospacing="0" w:after="0" w:afterAutospacing="0"/>
        <w:ind w:left="-540" w:firstLine="540"/>
        <w:jc w:val="both"/>
        <w:rPr>
          <w:color w:val="000000"/>
          <w:sz w:val="28"/>
          <w:szCs w:val="28"/>
        </w:rPr>
      </w:pPr>
      <w:r w:rsidRPr="00CC4030">
        <w:rPr>
          <w:color w:val="000000"/>
          <w:sz w:val="28"/>
          <w:szCs w:val="28"/>
        </w:rPr>
        <w:t>• порушення прохідності маткових труб після травм, абортів або інфекційних захворювань, що перешкоджає процесу запліднення;</w:t>
      </w:r>
    </w:p>
    <w:p w:rsidR="00BD3842" w:rsidRPr="00CC4030" w:rsidRDefault="00BD3842" w:rsidP="00262B1D">
      <w:pPr>
        <w:pStyle w:val="ad"/>
        <w:shd w:val="clear" w:color="auto" w:fill="FFFFFF"/>
        <w:tabs>
          <w:tab w:val="left" w:pos="900"/>
        </w:tabs>
        <w:spacing w:before="0" w:beforeAutospacing="0" w:after="0" w:afterAutospacing="0"/>
        <w:ind w:left="-540" w:firstLine="540"/>
        <w:jc w:val="both"/>
        <w:rPr>
          <w:color w:val="000000"/>
          <w:sz w:val="28"/>
          <w:szCs w:val="28"/>
        </w:rPr>
      </w:pPr>
      <w:r w:rsidRPr="00CC4030">
        <w:rPr>
          <w:color w:val="000000"/>
          <w:sz w:val="28"/>
          <w:szCs w:val="28"/>
        </w:rPr>
        <w:t>• вроджені аномалії розвитку статевих залоз;</w:t>
      </w:r>
    </w:p>
    <w:p w:rsidR="00BD3842" w:rsidRPr="00CC4030" w:rsidRDefault="00BD3842" w:rsidP="00262B1D">
      <w:pPr>
        <w:pStyle w:val="ad"/>
        <w:shd w:val="clear" w:color="auto" w:fill="FFFFFF"/>
        <w:tabs>
          <w:tab w:val="left" w:pos="900"/>
        </w:tabs>
        <w:spacing w:before="0" w:beforeAutospacing="0" w:after="0" w:afterAutospacing="0"/>
        <w:ind w:left="-540" w:firstLine="540"/>
        <w:jc w:val="both"/>
        <w:rPr>
          <w:color w:val="000000"/>
          <w:sz w:val="28"/>
          <w:szCs w:val="28"/>
        </w:rPr>
      </w:pPr>
      <w:r w:rsidRPr="00CC4030">
        <w:rPr>
          <w:color w:val="000000"/>
          <w:sz w:val="28"/>
          <w:szCs w:val="28"/>
        </w:rPr>
        <w:t>• гінекологічні захворювання;</w:t>
      </w:r>
    </w:p>
    <w:p w:rsidR="00BD3842" w:rsidRDefault="00BD3842" w:rsidP="009D4AFD">
      <w:pPr>
        <w:pStyle w:val="ad"/>
        <w:shd w:val="clear" w:color="auto" w:fill="FFFFFF"/>
        <w:tabs>
          <w:tab w:val="left" w:pos="900"/>
        </w:tabs>
        <w:spacing w:before="0" w:beforeAutospacing="0" w:after="0" w:afterAutospacing="0"/>
        <w:ind w:left="-540" w:firstLine="540"/>
        <w:jc w:val="both"/>
        <w:rPr>
          <w:color w:val="000000"/>
          <w:sz w:val="28"/>
          <w:szCs w:val="28"/>
        </w:rPr>
      </w:pPr>
      <w:r w:rsidRPr="00CC4030">
        <w:rPr>
          <w:color w:val="000000"/>
          <w:sz w:val="28"/>
          <w:szCs w:val="28"/>
        </w:rPr>
        <w:t>• інфекційні захворювання (бруцельоз, захворювання, які передаються статевим шляхом);</w:t>
      </w:r>
    </w:p>
    <w:p w:rsidR="00BD3842" w:rsidRPr="00CC4030" w:rsidRDefault="00BD3842" w:rsidP="00262B1D">
      <w:pPr>
        <w:pStyle w:val="ad"/>
        <w:shd w:val="clear" w:color="auto" w:fill="FFFFFF"/>
        <w:tabs>
          <w:tab w:val="left" w:pos="900"/>
        </w:tabs>
        <w:spacing w:before="0" w:beforeAutospacing="0" w:after="0" w:afterAutospacing="0"/>
        <w:ind w:left="-540" w:firstLine="540"/>
        <w:jc w:val="both"/>
        <w:rPr>
          <w:color w:val="000000"/>
          <w:sz w:val="28"/>
          <w:szCs w:val="28"/>
        </w:rPr>
      </w:pPr>
      <w:r w:rsidRPr="00CC4030">
        <w:rPr>
          <w:color w:val="000000"/>
          <w:sz w:val="28"/>
          <w:szCs w:val="28"/>
        </w:rPr>
        <w:t>• вплив зовнішніх фізичних</w:t>
      </w:r>
      <w:r w:rsidRPr="00F41726">
        <w:rPr>
          <w:color w:val="000000"/>
          <w:sz w:val="28"/>
          <w:szCs w:val="28"/>
        </w:rPr>
        <w:t xml:space="preserve"> </w:t>
      </w:r>
      <w:r w:rsidRPr="00CC4030">
        <w:rPr>
          <w:color w:val="000000"/>
          <w:sz w:val="28"/>
          <w:szCs w:val="28"/>
        </w:rPr>
        <w:t>факторів</w:t>
      </w:r>
      <w:r>
        <w:rPr>
          <w:color w:val="000000"/>
          <w:sz w:val="28"/>
          <w:szCs w:val="28"/>
        </w:rPr>
        <w:t xml:space="preserve"> та </w:t>
      </w:r>
      <w:r w:rsidRPr="00CC4030">
        <w:rPr>
          <w:color w:val="000000"/>
          <w:sz w:val="28"/>
          <w:szCs w:val="28"/>
        </w:rPr>
        <w:t>хімічних</w:t>
      </w:r>
      <w:r>
        <w:rPr>
          <w:color w:val="000000"/>
          <w:sz w:val="28"/>
          <w:szCs w:val="28"/>
        </w:rPr>
        <w:t xml:space="preserve"> речовини</w:t>
      </w:r>
      <w:r w:rsidRPr="00CC4030">
        <w:rPr>
          <w:color w:val="000000"/>
          <w:sz w:val="28"/>
          <w:szCs w:val="28"/>
        </w:rPr>
        <w:t>, які пошкоджують клітини статевих залоз (радіаційне опромінення, токсичні сполуки тощо).</w:t>
      </w:r>
    </w:p>
    <w:bookmarkEnd w:id="0"/>
    <w:p w:rsidR="00BD3842" w:rsidRPr="001A03A6" w:rsidRDefault="00BD3842" w:rsidP="006B381B">
      <w:pPr>
        <w:ind w:left="-540" w:firstLine="540"/>
        <w:rPr>
          <w:rFonts w:ascii="Times New Roman" w:hAnsi="Times New Roman"/>
          <w:b/>
          <w:sz w:val="28"/>
          <w:szCs w:val="28"/>
        </w:rPr>
      </w:pPr>
    </w:p>
    <w:sectPr w:rsidR="00BD3842" w:rsidRPr="001A03A6" w:rsidSect="005D688E">
      <w:pgSz w:w="11906" w:h="16838"/>
      <w:pgMar w:top="850" w:right="850" w:bottom="850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A0B09"/>
    <w:multiLevelType w:val="hybridMultilevel"/>
    <w:tmpl w:val="F66AE3F4"/>
    <w:lvl w:ilvl="0" w:tplc="6F0EE6D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14177570"/>
    <w:multiLevelType w:val="hybridMultilevel"/>
    <w:tmpl w:val="21481E62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3193"/>
    <w:multiLevelType w:val="hybridMultilevel"/>
    <w:tmpl w:val="A8F8A43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25EA4"/>
    <w:multiLevelType w:val="hybridMultilevel"/>
    <w:tmpl w:val="25A4743A"/>
    <w:lvl w:ilvl="0" w:tplc="3F5E69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7E72BD"/>
    <w:multiLevelType w:val="hybridMultilevel"/>
    <w:tmpl w:val="1EE6CCF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96A35"/>
    <w:multiLevelType w:val="hybridMultilevel"/>
    <w:tmpl w:val="C8863496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1E5275D5"/>
    <w:multiLevelType w:val="multilevel"/>
    <w:tmpl w:val="596A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EA0933"/>
    <w:multiLevelType w:val="hybridMultilevel"/>
    <w:tmpl w:val="F66AE3F4"/>
    <w:lvl w:ilvl="0" w:tplc="6F0EE6D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26E12E07"/>
    <w:multiLevelType w:val="hybridMultilevel"/>
    <w:tmpl w:val="8AA0A50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577A70"/>
    <w:multiLevelType w:val="hybridMultilevel"/>
    <w:tmpl w:val="BA409B0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7B348E6"/>
    <w:multiLevelType w:val="hybridMultilevel"/>
    <w:tmpl w:val="CE54F21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1106A4"/>
    <w:multiLevelType w:val="hybridMultilevel"/>
    <w:tmpl w:val="1722E39C"/>
    <w:lvl w:ilvl="0" w:tplc="5474699E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7AB48DF"/>
    <w:multiLevelType w:val="hybridMultilevel"/>
    <w:tmpl w:val="9710C3DE"/>
    <w:lvl w:ilvl="0" w:tplc="0422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D259B5"/>
    <w:multiLevelType w:val="hybridMultilevel"/>
    <w:tmpl w:val="4BCEB71E"/>
    <w:lvl w:ilvl="0" w:tplc="9C6C4D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3B213392"/>
    <w:multiLevelType w:val="hybridMultilevel"/>
    <w:tmpl w:val="68E6A6F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653A0"/>
    <w:multiLevelType w:val="hybridMultilevel"/>
    <w:tmpl w:val="9A702064"/>
    <w:lvl w:ilvl="0" w:tplc="9D02C8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6">
    <w:nsid w:val="42A611FA"/>
    <w:multiLevelType w:val="hybridMultilevel"/>
    <w:tmpl w:val="F66AE3F4"/>
    <w:lvl w:ilvl="0" w:tplc="6F0EE6D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45B57F85"/>
    <w:multiLevelType w:val="hybridMultilevel"/>
    <w:tmpl w:val="F66AE3F4"/>
    <w:lvl w:ilvl="0" w:tplc="6F0EE6D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46B9621A"/>
    <w:multiLevelType w:val="hybridMultilevel"/>
    <w:tmpl w:val="8FFE996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A76E70"/>
    <w:multiLevelType w:val="hybridMultilevel"/>
    <w:tmpl w:val="F66AE3F4"/>
    <w:lvl w:ilvl="0" w:tplc="6F0EE6D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>
    <w:nsid w:val="61C45DBC"/>
    <w:multiLevelType w:val="singleLevel"/>
    <w:tmpl w:val="7444CA52"/>
    <w:lvl w:ilvl="0">
      <w:start w:val="1"/>
      <w:numFmt w:val="decimal"/>
      <w:lvlText w:val="%1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21">
    <w:nsid w:val="679D4047"/>
    <w:multiLevelType w:val="multilevel"/>
    <w:tmpl w:val="EBA015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72A908DF"/>
    <w:multiLevelType w:val="hybridMultilevel"/>
    <w:tmpl w:val="048A834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106853"/>
    <w:multiLevelType w:val="hybridMultilevel"/>
    <w:tmpl w:val="734C8DF2"/>
    <w:lvl w:ilvl="0" w:tplc="8AB4970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0"/>
    <w:lvlOverride w:ilvl="0">
      <w:lvl w:ilvl="0">
        <w:start w:val="1"/>
        <w:numFmt w:val="decimal"/>
        <w:lvlText w:val="%1"/>
        <w:legacy w:legacy="1" w:legacySpace="0" w:legacyIndent="188"/>
        <w:lvlJc w:val="left"/>
        <w:rPr>
          <w:rFonts w:ascii="Arial" w:hAnsi="Arial" w:cs="Arial" w:hint="default"/>
        </w:rPr>
      </w:lvl>
    </w:lvlOverride>
  </w:num>
  <w:num w:numId="4">
    <w:abstractNumId w:val="16"/>
  </w:num>
  <w:num w:numId="5">
    <w:abstractNumId w:val="7"/>
  </w:num>
  <w:num w:numId="6">
    <w:abstractNumId w:val="19"/>
  </w:num>
  <w:num w:numId="7">
    <w:abstractNumId w:val="17"/>
  </w:num>
  <w:num w:numId="8">
    <w:abstractNumId w:val="9"/>
  </w:num>
  <w:num w:numId="9">
    <w:abstractNumId w:val="5"/>
  </w:num>
  <w:num w:numId="10">
    <w:abstractNumId w:val="14"/>
  </w:num>
  <w:num w:numId="11">
    <w:abstractNumId w:val="6"/>
  </w:num>
  <w:num w:numId="12">
    <w:abstractNumId w:val="3"/>
  </w:num>
  <w:num w:numId="13">
    <w:abstractNumId w:val="23"/>
  </w:num>
  <w:num w:numId="14">
    <w:abstractNumId w:val="21"/>
  </w:num>
  <w:num w:numId="15">
    <w:abstractNumId w:val="13"/>
  </w:num>
  <w:num w:numId="16">
    <w:abstractNumId w:val="10"/>
  </w:num>
  <w:num w:numId="17">
    <w:abstractNumId w:val="18"/>
  </w:num>
  <w:num w:numId="18">
    <w:abstractNumId w:val="4"/>
  </w:num>
  <w:num w:numId="19">
    <w:abstractNumId w:val="1"/>
  </w:num>
  <w:num w:numId="20">
    <w:abstractNumId w:val="2"/>
  </w:num>
  <w:num w:numId="21">
    <w:abstractNumId w:val="8"/>
  </w:num>
  <w:num w:numId="22">
    <w:abstractNumId w:val="12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92D"/>
    <w:rsid w:val="0005063C"/>
    <w:rsid w:val="00080B85"/>
    <w:rsid w:val="000D56AD"/>
    <w:rsid w:val="000E695A"/>
    <w:rsid w:val="00107879"/>
    <w:rsid w:val="00120D4F"/>
    <w:rsid w:val="00121723"/>
    <w:rsid w:val="001257CC"/>
    <w:rsid w:val="001A03A6"/>
    <w:rsid w:val="001B0F82"/>
    <w:rsid w:val="001C2BCD"/>
    <w:rsid w:val="001C45E8"/>
    <w:rsid w:val="001F267E"/>
    <w:rsid w:val="00220AC4"/>
    <w:rsid w:val="00262B1D"/>
    <w:rsid w:val="002D2528"/>
    <w:rsid w:val="002D58C4"/>
    <w:rsid w:val="002D60AA"/>
    <w:rsid w:val="00324CFF"/>
    <w:rsid w:val="0033033F"/>
    <w:rsid w:val="0033198A"/>
    <w:rsid w:val="003345AD"/>
    <w:rsid w:val="003724D3"/>
    <w:rsid w:val="00390C38"/>
    <w:rsid w:val="00397515"/>
    <w:rsid w:val="003A02D8"/>
    <w:rsid w:val="003C0EB7"/>
    <w:rsid w:val="00427662"/>
    <w:rsid w:val="00460C0B"/>
    <w:rsid w:val="004C199F"/>
    <w:rsid w:val="004C292D"/>
    <w:rsid w:val="004E266D"/>
    <w:rsid w:val="004E5F01"/>
    <w:rsid w:val="005032B8"/>
    <w:rsid w:val="00533804"/>
    <w:rsid w:val="005C67EB"/>
    <w:rsid w:val="005D688E"/>
    <w:rsid w:val="005E5317"/>
    <w:rsid w:val="005F74E2"/>
    <w:rsid w:val="00623774"/>
    <w:rsid w:val="00637EEF"/>
    <w:rsid w:val="00640BC9"/>
    <w:rsid w:val="00654081"/>
    <w:rsid w:val="006A06F9"/>
    <w:rsid w:val="006A67F7"/>
    <w:rsid w:val="006B381B"/>
    <w:rsid w:val="006C2ED8"/>
    <w:rsid w:val="006F4ED7"/>
    <w:rsid w:val="007025E0"/>
    <w:rsid w:val="00776A9A"/>
    <w:rsid w:val="007A5968"/>
    <w:rsid w:val="007E04EB"/>
    <w:rsid w:val="007E39CB"/>
    <w:rsid w:val="007E6402"/>
    <w:rsid w:val="007E6D36"/>
    <w:rsid w:val="008271B8"/>
    <w:rsid w:val="008307B3"/>
    <w:rsid w:val="0083592A"/>
    <w:rsid w:val="008A1631"/>
    <w:rsid w:val="008E6A27"/>
    <w:rsid w:val="00903AE7"/>
    <w:rsid w:val="00954F56"/>
    <w:rsid w:val="009A56E5"/>
    <w:rsid w:val="009D4AFD"/>
    <w:rsid w:val="009D554A"/>
    <w:rsid w:val="00A3492D"/>
    <w:rsid w:val="00A64371"/>
    <w:rsid w:val="00AD313B"/>
    <w:rsid w:val="00B00ADD"/>
    <w:rsid w:val="00B15307"/>
    <w:rsid w:val="00B211E8"/>
    <w:rsid w:val="00B43FB7"/>
    <w:rsid w:val="00B46FEF"/>
    <w:rsid w:val="00B5651F"/>
    <w:rsid w:val="00B87A98"/>
    <w:rsid w:val="00BB655C"/>
    <w:rsid w:val="00BD1DA5"/>
    <w:rsid w:val="00BD3842"/>
    <w:rsid w:val="00C21563"/>
    <w:rsid w:val="00C51BBD"/>
    <w:rsid w:val="00C5245A"/>
    <w:rsid w:val="00C96866"/>
    <w:rsid w:val="00CC13F2"/>
    <w:rsid w:val="00CC4030"/>
    <w:rsid w:val="00CC758C"/>
    <w:rsid w:val="00CD7743"/>
    <w:rsid w:val="00CE012E"/>
    <w:rsid w:val="00CF51F2"/>
    <w:rsid w:val="00CF7C5E"/>
    <w:rsid w:val="00D24E5A"/>
    <w:rsid w:val="00D97452"/>
    <w:rsid w:val="00DD0A3E"/>
    <w:rsid w:val="00DF393E"/>
    <w:rsid w:val="00E075EE"/>
    <w:rsid w:val="00E41918"/>
    <w:rsid w:val="00E52EFF"/>
    <w:rsid w:val="00E76DA8"/>
    <w:rsid w:val="00E9055E"/>
    <w:rsid w:val="00EA2DC1"/>
    <w:rsid w:val="00EA45EA"/>
    <w:rsid w:val="00EB4BC8"/>
    <w:rsid w:val="00ED6B34"/>
    <w:rsid w:val="00F04215"/>
    <w:rsid w:val="00F24848"/>
    <w:rsid w:val="00F3636A"/>
    <w:rsid w:val="00F41726"/>
    <w:rsid w:val="00F422EC"/>
    <w:rsid w:val="00F45667"/>
    <w:rsid w:val="00F57252"/>
    <w:rsid w:val="00F973B4"/>
    <w:rsid w:val="00F97565"/>
    <w:rsid w:val="00FC17AE"/>
    <w:rsid w:val="00FC67A4"/>
    <w:rsid w:val="00FD1C1C"/>
    <w:rsid w:val="00FD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B6CDD0-BB39-4E48-AB75-F2596BF0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4D3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A643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E6D3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9D55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43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7E6D3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D554A"/>
    <w:rPr>
      <w:rFonts w:ascii="Times New Roman" w:hAnsi="Times New Roman" w:cs="Times New Roman"/>
      <w:b/>
      <w:bCs/>
      <w:sz w:val="27"/>
      <w:szCs w:val="27"/>
      <w:lang w:eastAsia="uk-UA"/>
    </w:rPr>
  </w:style>
  <w:style w:type="table" w:styleId="a3">
    <w:name w:val="Table Grid"/>
    <w:basedOn w:val="a1"/>
    <w:uiPriority w:val="99"/>
    <w:rsid w:val="003975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99"/>
    <w:qFormat/>
    <w:rsid w:val="004E5F01"/>
    <w:rPr>
      <w:rFonts w:cs="Times New Roman"/>
      <w:i/>
      <w:iCs/>
    </w:rPr>
  </w:style>
  <w:style w:type="character" w:styleId="a5">
    <w:name w:val="Strong"/>
    <w:uiPriority w:val="99"/>
    <w:qFormat/>
    <w:rsid w:val="004E5F01"/>
    <w:rPr>
      <w:rFonts w:cs="Times New Roman"/>
      <w:b/>
      <w:bCs/>
    </w:rPr>
  </w:style>
  <w:style w:type="character" w:customStyle="1" w:styleId="10pt">
    <w:name w:val="Основной текст + 10 pt"/>
    <w:aliases w:val="Не полужирный"/>
    <w:uiPriority w:val="99"/>
    <w:rsid w:val="004E5F01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paragraph" w:styleId="a6">
    <w:name w:val="Body Text"/>
    <w:basedOn w:val="a"/>
    <w:link w:val="a7"/>
    <w:uiPriority w:val="99"/>
    <w:rsid w:val="004E5F01"/>
    <w:pPr>
      <w:suppressAutoHyphens/>
      <w:spacing w:after="0"/>
      <w:contextualSpacing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4E5F01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1F267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257CC"/>
    <w:rPr>
      <w:rFonts w:ascii="Tahoma" w:hAnsi="Tahoma" w:cs="Tahoma"/>
      <w:sz w:val="16"/>
      <w:szCs w:val="16"/>
    </w:rPr>
  </w:style>
  <w:style w:type="character" w:customStyle="1" w:styleId="ab">
    <w:name w:val="Подпись к таблице_"/>
    <w:link w:val="ac"/>
    <w:uiPriority w:val="99"/>
    <w:locked/>
    <w:rsid w:val="006A06F9"/>
    <w:rPr>
      <w:spacing w:val="3"/>
      <w:sz w:val="21"/>
      <w:shd w:val="clear" w:color="auto" w:fill="FFFFFF"/>
    </w:rPr>
  </w:style>
  <w:style w:type="paragraph" w:customStyle="1" w:styleId="ac">
    <w:name w:val="Подпись к таблице"/>
    <w:basedOn w:val="a"/>
    <w:link w:val="ab"/>
    <w:uiPriority w:val="99"/>
    <w:rsid w:val="006A06F9"/>
    <w:pPr>
      <w:widowControl w:val="0"/>
      <w:shd w:val="clear" w:color="auto" w:fill="FFFFFF"/>
      <w:spacing w:after="0" w:line="240" w:lineRule="atLeast"/>
    </w:pPr>
    <w:rPr>
      <w:spacing w:val="3"/>
      <w:sz w:val="21"/>
      <w:szCs w:val="20"/>
      <w:shd w:val="clear" w:color="auto" w:fill="FFFFFF"/>
      <w:lang w:val="ru-RU" w:eastAsia="ru-RU"/>
    </w:rPr>
  </w:style>
  <w:style w:type="paragraph" w:styleId="ad">
    <w:name w:val="Normal (Web)"/>
    <w:basedOn w:val="a"/>
    <w:uiPriority w:val="99"/>
    <w:rsid w:val="000E6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e">
    <w:name w:val="Hyperlink"/>
    <w:uiPriority w:val="99"/>
    <w:rsid w:val="002D58C4"/>
    <w:rPr>
      <w:rFonts w:cs="Times New Roman"/>
      <w:color w:val="0000FF"/>
      <w:u w:val="single"/>
    </w:rPr>
  </w:style>
  <w:style w:type="character" w:customStyle="1" w:styleId="w">
    <w:name w:val="w"/>
    <w:uiPriority w:val="99"/>
    <w:rsid w:val="009D554A"/>
    <w:rPr>
      <w:rFonts w:cs="Times New Roman"/>
    </w:rPr>
  </w:style>
  <w:style w:type="character" w:styleId="HTML">
    <w:name w:val="HTML Cite"/>
    <w:uiPriority w:val="99"/>
    <w:semiHidden/>
    <w:rsid w:val="005032B8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34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4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09D7B-4FC2-4137-8CDA-89B46D43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51</cp:revision>
  <cp:lastPrinted>2019-04-01T10:29:00Z</cp:lastPrinted>
  <dcterms:created xsi:type="dcterms:W3CDTF">2019-03-24T14:30:00Z</dcterms:created>
  <dcterms:modified xsi:type="dcterms:W3CDTF">2020-04-29T21:35:00Z</dcterms:modified>
</cp:coreProperties>
</file>