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29" w:rsidRDefault="002D02E0">
      <w:r>
        <w:fldChar w:fldCharType="begin"/>
      </w:r>
      <w:r>
        <w:instrText xml:space="preserve"> HYPERLINK "</w:instrText>
      </w:r>
      <w:r w:rsidRPr="002D02E0">
        <w:instrText>https://oplatforma.com.ua/article/2636-priyom-do-pershih-klasv-u-2021-rots#ancex0</w:instrText>
      </w:r>
      <w:r>
        <w:instrText xml:space="preserve">" </w:instrText>
      </w:r>
      <w:r>
        <w:fldChar w:fldCharType="separate"/>
      </w:r>
      <w:r w:rsidRPr="009639AF">
        <w:rPr>
          <w:rStyle w:val="a3"/>
        </w:rPr>
        <w:t>https://oplatforma.com.ua/article/2636-priyom-do-pershih-klasv-u-2021-rots#ancex0</w:t>
      </w:r>
      <w:r>
        <w:fldChar w:fldCharType="end"/>
      </w:r>
    </w:p>
    <w:p w:rsidR="002D02E0" w:rsidRDefault="002D02E0"/>
    <w:p w:rsidR="002D02E0" w:rsidRPr="002D02E0" w:rsidRDefault="002D02E0" w:rsidP="002D02E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14:anchorId="7D548DF7">
            <wp:extent cx="2859405" cy="6642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664210"/>
                    </a:xfrm>
                    <a:prstGeom prst="rect">
                      <a:avLst/>
                    </a:prstGeom>
                    <a:noFill/>
                  </pic:spPr>
                </pic:pic>
              </a:graphicData>
            </a:graphic>
          </wp:inline>
        </w:drawing>
      </w:r>
      <w:r w:rsidRPr="002D02E0">
        <w:rPr>
          <w:rFonts w:ascii="Times New Roman" w:eastAsia="Times New Roman" w:hAnsi="Times New Roman" w:cs="Times New Roman"/>
          <w:sz w:val="24"/>
          <w:szCs w:val="24"/>
          <w:lang w:eastAsia="uk-UA"/>
        </w:rPr>
        <w:t>15 лютого 2024</w:t>
      </w:r>
    </w:p>
    <w:p w:rsidR="002D02E0" w:rsidRDefault="002D02E0"/>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Прийом до перших класів у 2024 році</w:t>
      </w:r>
      <w:r>
        <w:rPr>
          <w:rFonts w:ascii="Times New Roman" w:eastAsia="Times New Roman" w:hAnsi="Times New Roman" w:cs="Times New Roman"/>
          <w:sz w:val="24"/>
          <w:szCs w:val="24"/>
          <w:lang w:eastAsia="uk-UA"/>
        </w:rPr>
        <w:t xml:space="preserve">  </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 xml:space="preserve">В Україні поки триває воєнний стан. Тому подача документів у заклади загальної середньої освіти здійснюється через електронний сервіс </w:t>
      </w:r>
      <w:hyperlink r:id="rId6" w:tgtFrame="_blank" w:history="1">
        <w:r w:rsidRPr="002D02E0">
          <w:rPr>
            <w:rFonts w:ascii="Times New Roman" w:eastAsia="Times New Roman" w:hAnsi="Times New Roman" w:cs="Times New Roman"/>
            <w:color w:val="0000FF"/>
            <w:sz w:val="24"/>
            <w:szCs w:val="24"/>
            <w:u w:val="single"/>
            <w:lang w:eastAsia="uk-UA"/>
          </w:rPr>
          <w:t>https://school.isuo.org/</w:t>
        </w:r>
      </w:hyperlink>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Для цього необхідно зареєструватись на сайті, обрати заклад загальної середньої освіти, створити заявку та підтвердити її документами у закладі. </w:t>
      </w:r>
    </w:p>
    <w:p w:rsidR="005A0E55"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ЗЗСО мають доступ до перегляду та обробки заяв, налаштування реквізитів та відображення закладу на мапі, редагування спроможності закладу і території обслуговування.</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 </w:t>
      </w:r>
    </w:p>
    <w:p w:rsidR="002D02E0" w:rsidRPr="002D02E0" w:rsidRDefault="002D02E0" w:rsidP="002D35CA">
      <w:pPr>
        <w:spacing w:after="0" w:line="240" w:lineRule="auto"/>
        <w:jc w:val="both"/>
        <w:outlineLvl w:val="1"/>
        <w:rPr>
          <w:rFonts w:ascii="Times New Roman" w:eastAsia="Times New Roman" w:hAnsi="Times New Roman" w:cs="Times New Roman"/>
          <w:b/>
          <w:bCs/>
          <w:sz w:val="36"/>
          <w:szCs w:val="36"/>
          <w:lang w:eastAsia="uk-UA"/>
        </w:rPr>
      </w:pPr>
      <w:r w:rsidRPr="002D02E0">
        <w:rPr>
          <w:rFonts w:ascii="Times New Roman" w:eastAsia="Times New Roman" w:hAnsi="Times New Roman" w:cs="Times New Roman"/>
          <w:b/>
          <w:bCs/>
          <w:sz w:val="36"/>
          <w:szCs w:val="36"/>
          <w:lang w:eastAsia="uk-UA"/>
        </w:rPr>
        <w:t>Прийом дітей на навчання до школи</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Органи управління освітою, керівники та педагогічні працівники ЗЗСО мають продумати всі деталі організації прийому дітей до школи та сприяти створенню позитивної атмосфери навколо цього процесу.</w:t>
      </w:r>
    </w:p>
    <w:p w:rsidR="002D02E0" w:rsidRPr="002D02E0" w:rsidRDefault="002D02E0" w:rsidP="005A0E55">
      <w:pPr>
        <w:spacing w:after="0" w:line="240" w:lineRule="auto"/>
        <w:ind w:firstLine="360"/>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У ЗЗСО, де не змогли минулого року зарахувати всіх дітей відповідного віку, які проживали на території обслуговування, варто заздалегідь:</w:t>
      </w:r>
    </w:p>
    <w:p w:rsidR="002D02E0" w:rsidRPr="002D02E0" w:rsidRDefault="002D02E0" w:rsidP="002D35CA">
      <w:pPr>
        <w:numPr>
          <w:ilvl w:val="0"/>
          <w:numId w:val="1"/>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розглянути перспективи й можливості:</w:t>
      </w:r>
    </w:p>
    <w:p w:rsidR="002D02E0" w:rsidRPr="002D02E0" w:rsidRDefault="002D02E0" w:rsidP="002D35CA">
      <w:pPr>
        <w:numPr>
          <w:ilvl w:val="1"/>
          <w:numId w:val="1"/>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створення додаткових класів</w:t>
      </w:r>
    </w:p>
    <w:p w:rsidR="002D02E0" w:rsidRPr="002D02E0" w:rsidRDefault="002D02E0" w:rsidP="002D35CA">
      <w:pPr>
        <w:numPr>
          <w:ilvl w:val="1"/>
          <w:numId w:val="1"/>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використання змінності навчання</w:t>
      </w:r>
    </w:p>
    <w:p w:rsidR="002D02E0" w:rsidRPr="002D02E0" w:rsidRDefault="002D02E0" w:rsidP="002D35CA">
      <w:pPr>
        <w:numPr>
          <w:ilvl w:val="1"/>
          <w:numId w:val="1"/>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раціональної організації освітнього процесу</w:t>
      </w:r>
    </w:p>
    <w:p w:rsidR="002D02E0" w:rsidRPr="002D02E0" w:rsidRDefault="002D02E0" w:rsidP="002D35CA">
      <w:pPr>
        <w:numPr>
          <w:ilvl w:val="0"/>
          <w:numId w:val="1"/>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переглянути за необхідності закріплення території обслуговування за закладами.</w:t>
      </w:r>
    </w:p>
    <w:p w:rsidR="002D02E0" w:rsidRPr="002D02E0" w:rsidRDefault="002D02E0" w:rsidP="005A0E5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 </w:t>
      </w:r>
      <w:r w:rsidR="005A0E55">
        <w:rPr>
          <w:rFonts w:ascii="Times New Roman" w:eastAsia="Times New Roman" w:hAnsi="Times New Roman" w:cs="Times New Roman"/>
          <w:sz w:val="24"/>
          <w:szCs w:val="24"/>
          <w:lang w:eastAsia="uk-UA"/>
        </w:rPr>
        <w:tab/>
      </w:r>
      <w:r w:rsidRPr="002D02E0">
        <w:rPr>
          <w:rFonts w:ascii="Times New Roman" w:eastAsia="Times New Roman" w:hAnsi="Times New Roman" w:cs="Times New Roman"/>
          <w:sz w:val="24"/>
          <w:szCs w:val="24"/>
          <w:lang w:eastAsia="uk-UA"/>
        </w:rPr>
        <w:t xml:space="preserve">При зарахуванні дітей необхідно дотримуватися </w:t>
      </w:r>
      <w:hyperlink r:id="rId7" w:history="1">
        <w:r w:rsidRPr="002D02E0">
          <w:rPr>
            <w:rFonts w:ascii="Times New Roman" w:eastAsia="Times New Roman" w:hAnsi="Times New Roman" w:cs="Times New Roman"/>
            <w:color w:val="0000FF"/>
            <w:sz w:val="24"/>
            <w:szCs w:val="24"/>
            <w:u w:val="single"/>
            <w:lang w:eastAsia="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2D02E0">
        <w:rPr>
          <w:rFonts w:ascii="Times New Roman" w:eastAsia="Times New Roman" w:hAnsi="Times New Roman" w:cs="Times New Roman"/>
          <w:sz w:val="24"/>
          <w:szCs w:val="24"/>
          <w:lang w:eastAsia="uk-UA"/>
        </w:rPr>
        <w:t xml:space="preserve">, </w:t>
      </w:r>
      <w:proofErr w:type="spellStart"/>
      <w:r w:rsidRPr="002D02E0">
        <w:rPr>
          <w:rFonts w:ascii="Times New Roman" w:eastAsia="Times New Roman" w:hAnsi="Times New Roman" w:cs="Times New Roman"/>
          <w:sz w:val="24"/>
          <w:szCs w:val="24"/>
          <w:lang w:eastAsia="uk-UA"/>
        </w:rPr>
        <w:t>затв</w:t>
      </w:r>
      <w:proofErr w:type="spellEnd"/>
      <w:r w:rsidRPr="002D02E0">
        <w:rPr>
          <w:rFonts w:ascii="Times New Roman" w:eastAsia="Times New Roman" w:hAnsi="Times New Roman" w:cs="Times New Roman"/>
          <w:sz w:val="24"/>
          <w:szCs w:val="24"/>
          <w:lang w:eastAsia="uk-UA"/>
        </w:rPr>
        <w:t>. наказом МОН від 16.04.2018 № 367 (</w:t>
      </w:r>
      <w:r w:rsidRPr="002D02E0">
        <w:rPr>
          <w:rFonts w:ascii="Times New Roman" w:eastAsia="Times New Roman" w:hAnsi="Times New Roman" w:cs="Times New Roman"/>
          <w:i/>
          <w:iCs/>
          <w:sz w:val="24"/>
          <w:szCs w:val="24"/>
          <w:lang w:eastAsia="uk-UA"/>
        </w:rPr>
        <w:t>далі</w:t>
      </w:r>
      <w:r w:rsidRPr="002D02E0">
        <w:rPr>
          <w:rFonts w:ascii="Times New Roman" w:eastAsia="Times New Roman" w:hAnsi="Times New Roman" w:cs="Times New Roman"/>
          <w:sz w:val="24"/>
          <w:szCs w:val="24"/>
          <w:lang w:eastAsia="uk-UA"/>
        </w:rPr>
        <w:t> — Порядок).</w:t>
      </w:r>
    </w:p>
    <w:p w:rsidR="002D02E0" w:rsidRDefault="002D02E0" w:rsidP="005A0E55">
      <w:pPr>
        <w:spacing w:after="0" w:line="240" w:lineRule="auto"/>
        <w:outlineLvl w:val="2"/>
        <w:rPr>
          <w:rFonts w:ascii="Times New Roman" w:eastAsia="Times New Roman" w:hAnsi="Times New Roman" w:cs="Times New Roman"/>
          <w:b/>
          <w:bCs/>
          <w:sz w:val="27"/>
          <w:szCs w:val="27"/>
          <w:lang w:eastAsia="uk-UA"/>
        </w:rPr>
      </w:pPr>
      <w:r w:rsidRPr="002D02E0">
        <w:rPr>
          <w:rFonts w:ascii="Times New Roman" w:eastAsia="Times New Roman" w:hAnsi="Times New Roman" w:cs="Times New Roman"/>
          <w:b/>
          <w:bCs/>
          <w:sz w:val="27"/>
          <w:szCs w:val="27"/>
          <w:lang w:eastAsia="uk-UA"/>
        </w:rPr>
        <w:t>Початок прийому документів для зарахування в 1 клас</w:t>
      </w:r>
    </w:p>
    <w:p w:rsidR="005A0E55" w:rsidRPr="002D02E0" w:rsidRDefault="005A0E55" w:rsidP="005A0E55">
      <w:pPr>
        <w:spacing w:after="0" w:line="240" w:lineRule="auto"/>
        <w:outlineLvl w:val="2"/>
        <w:rPr>
          <w:rFonts w:ascii="Times New Roman" w:eastAsia="Times New Roman" w:hAnsi="Times New Roman" w:cs="Times New Roman"/>
          <w:b/>
          <w:bCs/>
          <w:sz w:val="27"/>
          <w:szCs w:val="27"/>
          <w:lang w:eastAsia="uk-UA"/>
        </w:rPr>
      </w:pPr>
    </w:p>
    <w:p w:rsidR="002D02E0" w:rsidRPr="002D02E0" w:rsidRDefault="002D02E0" w:rsidP="005A0E55">
      <w:p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У Порядку зазначено:</w:t>
      </w:r>
    </w:p>
    <w:p w:rsidR="002D02E0" w:rsidRPr="002D02E0" w:rsidRDefault="002D02E0" w:rsidP="005A0E55">
      <w:pPr>
        <w:numPr>
          <w:ilvl w:val="0"/>
          <w:numId w:val="2"/>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вичерпний перелік документів, необхідних для зарахування до 1 класу</w:t>
      </w:r>
    </w:p>
    <w:p w:rsidR="002D02E0" w:rsidRPr="002D02E0" w:rsidRDefault="002D02E0" w:rsidP="005A0E55">
      <w:pPr>
        <w:numPr>
          <w:ilvl w:val="0"/>
          <w:numId w:val="2"/>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 xml:space="preserve">дату закінчення прийому документів - </w:t>
      </w:r>
      <w:r w:rsidRPr="002D02E0">
        <w:rPr>
          <w:rFonts w:ascii="Times New Roman" w:eastAsia="Times New Roman" w:hAnsi="Times New Roman" w:cs="Times New Roman"/>
          <w:i/>
          <w:iCs/>
          <w:sz w:val="24"/>
          <w:szCs w:val="24"/>
          <w:lang w:eastAsia="uk-UA"/>
        </w:rPr>
        <w:t>31 травня</w:t>
      </w:r>
      <w:r w:rsidRPr="002D02E0">
        <w:rPr>
          <w:rFonts w:ascii="Times New Roman" w:eastAsia="Times New Roman" w:hAnsi="Times New Roman" w:cs="Times New Roman"/>
          <w:sz w:val="24"/>
          <w:szCs w:val="24"/>
          <w:lang w:eastAsia="uk-UA"/>
        </w:rPr>
        <w:t>.</w:t>
      </w:r>
    </w:p>
    <w:p w:rsidR="002D02E0" w:rsidRPr="002D02E0" w:rsidRDefault="002D02E0" w:rsidP="005A0E55">
      <w:pPr>
        <w:spacing w:after="0" w:line="240" w:lineRule="auto"/>
        <w:ind w:firstLine="360"/>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 xml:space="preserve">Однак не встановлено конкретної дати початку прийому документів. Тому органи місцевого самоврядування та виконавчої влади щороку </w:t>
      </w:r>
      <w:r w:rsidRPr="002D02E0">
        <w:rPr>
          <w:rFonts w:ascii="Times New Roman" w:eastAsia="Times New Roman" w:hAnsi="Times New Roman" w:cs="Times New Roman"/>
          <w:sz w:val="24"/>
          <w:szCs w:val="24"/>
          <w:u w:val="single"/>
          <w:lang w:eastAsia="uk-UA"/>
        </w:rPr>
        <w:t>не пізніше ніж за один місяць</w:t>
      </w:r>
      <w:r w:rsidRPr="002D02E0">
        <w:rPr>
          <w:rFonts w:ascii="Times New Roman" w:eastAsia="Times New Roman" w:hAnsi="Times New Roman" w:cs="Times New Roman"/>
          <w:sz w:val="24"/>
          <w:szCs w:val="24"/>
          <w:lang w:eastAsia="uk-UA"/>
        </w:rPr>
        <w:t xml:space="preserve"> до завершення прийому документів, необхідних для зарахування, мають </w:t>
      </w:r>
      <w:r w:rsidRPr="002D02E0">
        <w:rPr>
          <w:rFonts w:ascii="Times New Roman" w:eastAsia="Times New Roman" w:hAnsi="Times New Roman" w:cs="Times New Roman"/>
          <w:b/>
          <w:bCs/>
          <w:sz w:val="24"/>
          <w:szCs w:val="24"/>
          <w:lang w:eastAsia="uk-UA"/>
        </w:rPr>
        <w:t>визначати дату початку приймання документів</w:t>
      </w:r>
      <w:r w:rsidRPr="002D02E0">
        <w:rPr>
          <w:rFonts w:ascii="Times New Roman" w:eastAsia="Times New Roman" w:hAnsi="Times New Roman" w:cs="Times New Roman"/>
          <w:sz w:val="24"/>
          <w:szCs w:val="24"/>
          <w:lang w:eastAsia="uk-UA"/>
        </w:rPr>
        <w:t>.</w:t>
      </w:r>
    </w:p>
    <w:p w:rsidR="005A0E55" w:rsidRDefault="005A0E55" w:rsidP="005A0E55">
      <w:pPr>
        <w:pBdr>
          <w:bottom w:val="single" w:sz="12" w:space="8" w:color="000000"/>
        </w:pBdr>
        <w:spacing w:after="0" w:line="240" w:lineRule="auto"/>
        <w:ind w:left="375" w:right="375"/>
        <w:jc w:val="both"/>
        <w:rPr>
          <w:rFonts w:ascii="Times New Roman" w:eastAsia="Times New Roman" w:hAnsi="Times New Roman" w:cs="Times New Roman"/>
          <w:b/>
          <w:bCs/>
          <w:sz w:val="24"/>
          <w:szCs w:val="24"/>
          <w:lang w:eastAsia="uk-UA"/>
        </w:rPr>
      </w:pPr>
    </w:p>
    <w:p w:rsidR="002D02E0" w:rsidRPr="002D02E0" w:rsidRDefault="002D02E0" w:rsidP="005A0E55">
      <w:pPr>
        <w:pBdr>
          <w:bottom w:val="single" w:sz="12" w:space="8" w:color="000000"/>
        </w:pBdr>
        <w:spacing w:after="0" w:line="240" w:lineRule="auto"/>
        <w:ind w:left="375" w:right="375"/>
        <w:jc w:val="both"/>
        <w:rPr>
          <w:rFonts w:ascii="Times New Roman" w:eastAsia="Times New Roman" w:hAnsi="Times New Roman" w:cs="Times New Roman"/>
          <w:b/>
          <w:bCs/>
          <w:sz w:val="24"/>
          <w:szCs w:val="24"/>
          <w:lang w:eastAsia="uk-UA"/>
        </w:rPr>
      </w:pPr>
      <w:r w:rsidRPr="002D02E0">
        <w:rPr>
          <w:rFonts w:ascii="Times New Roman" w:eastAsia="Times New Roman" w:hAnsi="Times New Roman" w:cs="Times New Roman"/>
          <w:b/>
          <w:bCs/>
          <w:sz w:val="24"/>
          <w:szCs w:val="24"/>
          <w:lang w:eastAsia="uk-UA"/>
        </w:rPr>
        <w:t>Зауважте!</w:t>
      </w:r>
    </w:p>
    <w:p w:rsidR="002D02E0" w:rsidRPr="002D02E0" w:rsidRDefault="002D02E0" w:rsidP="005A0E55">
      <w:pPr>
        <w:spacing w:after="0" w:line="240" w:lineRule="auto"/>
        <w:ind w:firstLine="375"/>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Строк приймання документів не може бути меншим одного місяця</w:t>
      </w:r>
    </w:p>
    <w:p w:rsidR="002D02E0" w:rsidRPr="002D02E0" w:rsidRDefault="002D02E0" w:rsidP="005A0E55">
      <w:pPr>
        <w:spacing w:after="0" w:line="240" w:lineRule="auto"/>
        <w:ind w:firstLine="360"/>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Не можна відмовляти батькам чи іншим законним представникам, якщо вони подають документи:</w:t>
      </w:r>
    </w:p>
    <w:p w:rsidR="002D02E0" w:rsidRPr="002D02E0" w:rsidRDefault="002D02E0" w:rsidP="002D35CA">
      <w:pPr>
        <w:numPr>
          <w:ilvl w:val="0"/>
          <w:numId w:val="3"/>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i/>
          <w:iCs/>
          <w:sz w:val="24"/>
          <w:szCs w:val="24"/>
          <w:lang w:eastAsia="uk-UA"/>
        </w:rPr>
        <w:t>у строки</w:t>
      </w:r>
      <w:r w:rsidRPr="002D02E0">
        <w:rPr>
          <w:rFonts w:ascii="Times New Roman" w:eastAsia="Times New Roman" w:hAnsi="Times New Roman" w:cs="Times New Roman"/>
          <w:sz w:val="24"/>
          <w:szCs w:val="24"/>
          <w:lang w:eastAsia="uk-UA"/>
        </w:rPr>
        <w:t>, визначені органами місцевого самоврядування чи виконавчої влади</w:t>
      </w:r>
    </w:p>
    <w:p w:rsidR="002D02E0" w:rsidRPr="002D02E0" w:rsidRDefault="002D02E0" w:rsidP="002D35CA">
      <w:pPr>
        <w:numPr>
          <w:ilvl w:val="0"/>
          <w:numId w:val="3"/>
        </w:numPr>
        <w:spacing w:after="0" w:line="240" w:lineRule="auto"/>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i/>
          <w:iCs/>
          <w:sz w:val="24"/>
          <w:szCs w:val="24"/>
          <w:lang w:eastAsia="uk-UA"/>
        </w:rPr>
        <w:t>у травні</w:t>
      </w:r>
      <w:r w:rsidRPr="002D02E0">
        <w:rPr>
          <w:rFonts w:ascii="Times New Roman" w:eastAsia="Times New Roman" w:hAnsi="Times New Roman" w:cs="Times New Roman"/>
          <w:sz w:val="24"/>
          <w:szCs w:val="24"/>
          <w:lang w:eastAsia="uk-UA"/>
        </w:rPr>
        <w:t xml:space="preserve"> поточного року</w:t>
      </w:r>
    </w:p>
    <w:p w:rsidR="002D35CA" w:rsidRDefault="002D35CA" w:rsidP="002D35CA">
      <w:pPr>
        <w:pStyle w:val="2"/>
        <w:spacing w:before="0" w:beforeAutospacing="0" w:after="0" w:afterAutospacing="0"/>
        <w:jc w:val="both"/>
      </w:pPr>
    </w:p>
    <w:p w:rsidR="002D35CA" w:rsidRDefault="002D35CA" w:rsidP="002D35CA">
      <w:pPr>
        <w:pStyle w:val="2"/>
        <w:spacing w:before="0" w:beforeAutospacing="0" w:after="0" w:afterAutospacing="0"/>
        <w:jc w:val="both"/>
      </w:pPr>
    </w:p>
    <w:p w:rsidR="005A0E55" w:rsidRDefault="005A0E55" w:rsidP="002D35CA">
      <w:pPr>
        <w:pStyle w:val="2"/>
        <w:spacing w:before="0" w:beforeAutospacing="0" w:after="0" w:afterAutospacing="0"/>
        <w:jc w:val="both"/>
      </w:pPr>
    </w:p>
    <w:p w:rsidR="002D02E0" w:rsidRDefault="002D02E0" w:rsidP="002D35CA">
      <w:pPr>
        <w:pStyle w:val="2"/>
        <w:spacing w:before="0" w:beforeAutospacing="0" w:after="0" w:afterAutospacing="0"/>
        <w:jc w:val="both"/>
      </w:pPr>
      <w:r>
        <w:lastRenderedPageBreak/>
        <w:t>Документи для прийому в 1 клас</w:t>
      </w:r>
    </w:p>
    <w:p w:rsidR="00C83559" w:rsidRPr="00C83559" w:rsidRDefault="002D02E0" w:rsidP="00C83559">
      <w:pPr>
        <w:spacing w:after="0" w:line="240" w:lineRule="auto"/>
        <w:jc w:val="both"/>
        <w:rPr>
          <w:rFonts w:ascii="Times New Roman" w:hAnsi="Times New Roman" w:cs="Times New Roman"/>
          <w:sz w:val="24"/>
        </w:rPr>
      </w:pPr>
      <w:r w:rsidRPr="00C83559">
        <w:rPr>
          <w:rFonts w:ascii="Times New Roman" w:hAnsi="Times New Roman" w:cs="Times New Roman"/>
          <w:sz w:val="24"/>
        </w:rPr>
        <w:t xml:space="preserve">Для зарахування до 1 класу необхідно надати </w:t>
      </w:r>
      <w:r w:rsidRPr="00C83559">
        <w:rPr>
          <w:rStyle w:val="a5"/>
          <w:rFonts w:ascii="Times New Roman" w:hAnsi="Times New Roman" w:cs="Times New Roman"/>
          <w:sz w:val="24"/>
        </w:rPr>
        <w:t>заяву про зарахування</w:t>
      </w:r>
      <w:r w:rsidRPr="00C83559">
        <w:rPr>
          <w:rFonts w:ascii="Times New Roman" w:hAnsi="Times New Roman" w:cs="Times New Roman"/>
          <w:sz w:val="24"/>
        </w:rPr>
        <w:t xml:space="preserve"> </w:t>
      </w:r>
    </w:p>
    <w:p w:rsidR="002D02E0" w:rsidRDefault="00C83559" w:rsidP="00C83559">
      <w:pPr>
        <w:spacing w:after="0" w:line="240" w:lineRule="auto"/>
        <w:jc w:val="both"/>
        <w:rPr>
          <w:rFonts w:ascii="Times New Roman" w:eastAsia="Times New Roman" w:hAnsi="Times New Roman" w:cs="Times New Roman"/>
          <w:color w:val="000000"/>
          <w:lang w:eastAsia="uk-UA"/>
        </w:rPr>
      </w:pPr>
      <w:r w:rsidRPr="00C83559">
        <w:rPr>
          <w:rFonts w:ascii="Times New Roman" w:hAnsi="Times New Roman" w:cs="Times New Roman"/>
        </w:rPr>
        <w:t>(</w:t>
      </w:r>
      <w:r w:rsidRPr="00C83559">
        <w:rPr>
          <w:rStyle w:val="linktofileinfo"/>
          <w:rFonts w:ascii="Times New Roman" w:hAnsi="Times New Roman" w:cs="Times New Roman"/>
        </w:rPr>
        <w:t>форма</w:t>
      </w:r>
      <w:r w:rsidRPr="00C83559">
        <w:rPr>
          <w:rStyle w:val="linktofileinfo"/>
          <w:rFonts w:ascii="Times New Roman" w:hAnsi="Times New Roman" w:cs="Times New Roman"/>
        </w:rPr>
        <w:t xml:space="preserve"> - </w:t>
      </w:r>
      <w:hyperlink r:id="rId8" w:history="1">
        <w:r w:rsidRPr="00C83559">
          <w:rPr>
            <w:rStyle w:val="a3"/>
            <w:rFonts w:ascii="Times New Roman" w:eastAsia="Times New Roman" w:hAnsi="Times New Roman" w:cs="Times New Roman"/>
            <w:lang w:eastAsia="uk-UA"/>
          </w:rPr>
          <w:t>Додаток 1</w:t>
        </w:r>
        <w:r w:rsidRPr="00C83559">
          <w:rPr>
            <w:rStyle w:val="a3"/>
            <w:rFonts w:ascii="Times New Roman" w:eastAsia="Times New Roman" w:hAnsi="Times New Roman" w:cs="Times New Roman"/>
            <w:lang w:eastAsia="uk-UA"/>
          </w:rPr>
          <w:t xml:space="preserve"> </w:t>
        </w:r>
        <w:r w:rsidRPr="00C83559">
          <w:rPr>
            <w:rStyle w:val="a3"/>
            <w:rFonts w:ascii="Times New Roman" w:eastAsia="Times New Roman" w:hAnsi="Times New Roman" w:cs="Times New Roman"/>
            <w:lang w:eastAsia="uk-UA"/>
          </w:rPr>
          <w:t>до Порядку</w:t>
        </w:r>
        <w:bookmarkStart w:id="0" w:name="nak_214"/>
        <w:bookmarkEnd w:id="0"/>
        <w:r w:rsidRPr="00C83559">
          <w:rPr>
            <w:rStyle w:val="a3"/>
            <w:rFonts w:ascii="Times New Roman" w:eastAsia="Times New Roman" w:hAnsi="Times New Roman" w:cs="Times New Roman"/>
            <w:lang w:eastAsia="uk-UA"/>
          </w:rPr>
          <w:t xml:space="preserve"> </w:t>
        </w:r>
        <w:r w:rsidRPr="00C83559">
          <w:rPr>
            <w:rStyle w:val="a3"/>
            <w:rFonts w:ascii="Times New Roman" w:eastAsia="Times New Roman" w:hAnsi="Times New Roman" w:cs="Times New Roman"/>
            <w:lang w:eastAsia="uk-UA"/>
          </w:rPr>
          <w:t>(пункт 4 розділу І Порядку)</w:t>
        </w:r>
      </w:hyperlink>
    </w:p>
    <w:p w:rsidR="00C83559" w:rsidRPr="00C83559" w:rsidRDefault="00C83559" w:rsidP="00C83559">
      <w:pPr>
        <w:spacing w:after="0" w:line="240" w:lineRule="auto"/>
        <w:jc w:val="both"/>
        <w:rPr>
          <w:rFonts w:ascii="Times New Roman" w:eastAsia="Times New Roman" w:hAnsi="Times New Roman" w:cs="Times New Roman"/>
          <w:color w:val="000000"/>
          <w:lang w:eastAsia="uk-UA"/>
        </w:rPr>
      </w:pPr>
    </w:p>
    <w:p w:rsidR="002D02E0" w:rsidRPr="00C83559" w:rsidRDefault="002D02E0" w:rsidP="005A0E55">
      <w:pPr>
        <w:pStyle w:val="a4"/>
        <w:spacing w:before="0" w:beforeAutospacing="0" w:after="0" w:afterAutospacing="0"/>
        <w:ind w:firstLine="360"/>
        <w:jc w:val="both"/>
      </w:pPr>
      <w:r w:rsidRPr="00C83559">
        <w:t>До заяви обов’язково додають:</w:t>
      </w:r>
    </w:p>
    <w:p w:rsidR="002D02E0" w:rsidRPr="00C83559" w:rsidRDefault="002D02E0" w:rsidP="002D35CA">
      <w:pPr>
        <w:numPr>
          <w:ilvl w:val="0"/>
          <w:numId w:val="4"/>
        </w:numPr>
        <w:spacing w:after="0" w:line="240" w:lineRule="auto"/>
        <w:jc w:val="both"/>
        <w:rPr>
          <w:rFonts w:ascii="Times New Roman" w:hAnsi="Times New Roman" w:cs="Times New Roman"/>
        </w:rPr>
      </w:pPr>
      <w:r w:rsidRPr="00C83559">
        <w:rPr>
          <w:rFonts w:ascii="Times New Roman" w:hAnsi="Times New Roman" w:cs="Times New Roman"/>
        </w:rPr>
        <w:t>копію свідоцтва про народження дитини (під час подання копії пред’являється оригінал відповідного документа)</w:t>
      </w:r>
    </w:p>
    <w:p w:rsidR="002D02E0" w:rsidRPr="00C83559" w:rsidRDefault="002D02E0" w:rsidP="002D35CA">
      <w:pPr>
        <w:numPr>
          <w:ilvl w:val="0"/>
          <w:numId w:val="4"/>
        </w:numPr>
        <w:spacing w:after="0" w:line="240" w:lineRule="auto"/>
        <w:jc w:val="both"/>
        <w:rPr>
          <w:rFonts w:ascii="Times New Roman" w:hAnsi="Times New Roman" w:cs="Times New Roman"/>
        </w:rPr>
      </w:pPr>
      <w:r w:rsidRPr="00C83559">
        <w:rPr>
          <w:rFonts w:ascii="Times New Roman" w:hAnsi="Times New Roman" w:cs="Times New Roman"/>
        </w:rPr>
        <w:t xml:space="preserve">оригінал або копію медичної довідки за </w:t>
      </w:r>
      <w:hyperlink r:id="rId9" w:history="1">
        <w:r w:rsidRPr="00C83559">
          <w:rPr>
            <w:rStyle w:val="a3"/>
            <w:rFonts w:ascii="Times New Roman" w:hAnsi="Times New Roman" w:cs="Times New Roman"/>
          </w:rPr>
          <w:t>формою первинної облікової документації № 086-1/о.</w:t>
        </w:r>
      </w:hyperlink>
    </w:p>
    <w:p w:rsidR="002D35CA" w:rsidRDefault="002D02E0" w:rsidP="005A0E55">
      <w:pPr>
        <w:pStyle w:val="a4"/>
        <w:spacing w:before="0" w:beforeAutospacing="0" w:after="0" w:afterAutospacing="0"/>
        <w:ind w:firstLine="360"/>
      </w:pPr>
      <w:r w:rsidRPr="00C83559">
        <w:t xml:space="preserve">Оригінал або копія документа про попередньо здобуту освіту </w:t>
      </w:r>
      <w:r w:rsidR="002D35CA" w:rsidRPr="00C83559">
        <w:t xml:space="preserve"> </w:t>
      </w:r>
      <w:r w:rsidRPr="00C83559">
        <w:t xml:space="preserve">при </w:t>
      </w:r>
      <w:r w:rsidR="002D35CA" w:rsidRPr="00C83559">
        <w:t xml:space="preserve"> </w:t>
      </w:r>
      <w:r w:rsidRPr="00C83559">
        <w:t xml:space="preserve">зарахуванні </w:t>
      </w:r>
      <w:r w:rsidR="002D35CA" w:rsidRPr="00C83559">
        <w:t xml:space="preserve"> </w:t>
      </w:r>
      <w:r w:rsidRPr="00C83559">
        <w:t>до 1 першого класу</w:t>
      </w:r>
      <w:r w:rsidR="002D35CA" w:rsidRPr="00C83559">
        <w:t xml:space="preserve"> </w:t>
      </w:r>
      <w:r w:rsidRPr="00C83559">
        <w:t>непотрібні</w:t>
      </w:r>
      <w:r>
        <w:t>.</w:t>
      </w:r>
      <w:r>
        <w:br/>
      </w:r>
    </w:p>
    <w:p w:rsidR="002D02E0" w:rsidRDefault="002D02E0" w:rsidP="005A0E55">
      <w:pPr>
        <w:pStyle w:val="a4"/>
        <w:spacing w:before="0" w:beforeAutospacing="0" w:after="0" w:afterAutospacing="0"/>
        <w:ind w:firstLine="708"/>
        <w:jc w:val="both"/>
      </w:pPr>
      <w:r>
        <w:t>Перелік документів, визначених у пункті 4 розділу І Порядку, є вичерпним. Вимагати інші додаткові документи неприпустимо.</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Першочергове зарахування за місцем проживання</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Першочергово до 1 класу зараховують дітей, місце проживання яких на території обслуговування ЗЗСО підтверджене. Для цього батьки надають документи, що підтверджують місце проживання дитини чи одного з її батьків на території обслуговування закладу.</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Практика використання місця реєстрації як єдино можливого підтвердження відповідного місця проживання є неприпустимим обмеженням права дитини на першочергове зарахування.</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Згідно з абзацом другим ст. 2 Закону України «Про свободу пересування та вільний вибір місця проживання в Україні» реєстрація місця проживання чи місця перебування особи або її відсутність не можуть бути умовою реалізації прав і свобод, передбачених Конституцією, законами чи міжнародними договорами України, або підставою для їх обмеження.</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Не є тотожними!</w:t>
      </w:r>
    </w:p>
    <w:p w:rsidR="002D02E0" w:rsidRP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Місце проживання дитини або її батьків (одного з її батьків) та місце реєстрації їхнього проживання.</w:t>
      </w:r>
    </w:p>
    <w:p w:rsidR="002D02E0" w:rsidRDefault="002D02E0" w:rsidP="005A0E55">
      <w:pPr>
        <w:spacing w:after="0" w:line="240" w:lineRule="auto"/>
        <w:ind w:firstLine="708"/>
        <w:jc w:val="both"/>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Для підтвердження інформації про місце проживання дитини, одного з її батьків на території обслуговування закладу рекомендовано використовувати перелік документів відповідно до пункту 8 Порядку ведення обліку дітей дошкільного</w:t>
      </w:r>
      <w:r w:rsidR="002D35CA">
        <w:rPr>
          <w:rFonts w:ascii="Times New Roman" w:eastAsia="Times New Roman" w:hAnsi="Times New Roman" w:cs="Times New Roman"/>
          <w:sz w:val="24"/>
          <w:szCs w:val="24"/>
          <w:lang w:eastAsia="uk-UA"/>
        </w:rPr>
        <w:t xml:space="preserve">, шкільного віку та учнів, затвердженого </w:t>
      </w:r>
      <w:r w:rsidRPr="002D02E0">
        <w:rPr>
          <w:rFonts w:ascii="Times New Roman" w:eastAsia="Times New Roman" w:hAnsi="Times New Roman" w:cs="Times New Roman"/>
          <w:sz w:val="24"/>
          <w:szCs w:val="24"/>
          <w:lang w:eastAsia="uk-UA"/>
        </w:rPr>
        <w:t xml:space="preserve"> постановою КМУ від 13.09.2017 № 684. Цей Порядок урегульовує питання ведення відповідного реєстру дітей, зокрема й шляхом внесення до нього даних за письмовою заявою батьків (одного з батьків) дитини чи її законних представників.</w:t>
      </w:r>
    </w:p>
    <w:p w:rsidR="002D02E0" w:rsidRPr="002D02E0" w:rsidRDefault="002D02E0" w:rsidP="002D02E0">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2D02E0">
        <w:rPr>
          <w:rFonts w:ascii="Times New Roman" w:eastAsia="Times New Roman" w:hAnsi="Times New Roman" w:cs="Times New Roman"/>
          <w:b/>
          <w:bCs/>
          <w:sz w:val="24"/>
          <w:szCs w:val="24"/>
          <w:lang w:eastAsia="uk-UA"/>
        </w:rPr>
        <w:t>Для підтвердження інформації про місце проживання дитини батьки надають один із документів:</w:t>
      </w:r>
    </w:p>
    <w:p w:rsidR="005A0E55" w:rsidRDefault="002D02E0" w:rsidP="00F71236">
      <w:pPr>
        <w:spacing w:before="100" w:beforeAutospacing="1" w:after="100" w:afterAutospacing="1" w:line="240" w:lineRule="auto"/>
        <w:rPr>
          <w:rFonts w:ascii="Times New Roman" w:eastAsia="Times New Roman" w:hAnsi="Times New Roman" w:cs="Times New Roman"/>
          <w:color w:val="0000FF"/>
          <w:sz w:val="24"/>
          <w:szCs w:val="24"/>
          <w:u w:val="single"/>
          <w:lang w:eastAsia="uk-UA"/>
        </w:rPr>
      </w:pPr>
      <w:r w:rsidRPr="002D02E0">
        <w:rPr>
          <w:rFonts w:ascii="Times New Roman" w:eastAsia="Times New Roman" w:hAnsi="Times New Roman" w:cs="Times New Roman"/>
          <w:sz w:val="24"/>
          <w:szCs w:val="24"/>
          <w:lang w:eastAsia="uk-UA"/>
        </w:rPr>
        <w:t> </w:t>
      </w:r>
      <w:hyperlink r:id="rId10" w:tgtFrame="_blank" w:history="1">
        <w:r w:rsidRPr="002D02E0">
          <w:rPr>
            <w:rFonts w:ascii="Times New Roman" w:eastAsia="Times New Roman" w:hAnsi="Times New Roman" w:cs="Times New Roman"/>
            <w:color w:val="0000FF"/>
            <w:sz w:val="24"/>
            <w:szCs w:val="24"/>
            <w:u w:val="single"/>
            <w:lang w:eastAsia="uk-UA"/>
          </w:rPr>
          <w:t>Перелік документів для підтвердження інформації про місце проживання</w:t>
        </w:r>
      </w:hyperlink>
      <w:r w:rsidR="005A0E55">
        <w:rPr>
          <w:rFonts w:ascii="Times New Roman" w:eastAsia="Times New Roman" w:hAnsi="Times New Roman" w:cs="Times New Roman"/>
          <w:color w:val="0000FF"/>
          <w:sz w:val="24"/>
          <w:szCs w:val="24"/>
          <w:u w:val="single"/>
          <w:lang w:eastAsia="uk-UA"/>
        </w:rPr>
        <w:t xml:space="preserve"> </w:t>
      </w:r>
    </w:p>
    <w:tbl>
      <w:tblPr>
        <w:tblStyle w:val="a6"/>
        <w:tblW w:w="0" w:type="auto"/>
        <w:tblLook w:val="04A0" w:firstRow="1" w:lastRow="0" w:firstColumn="1" w:lastColumn="0" w:noHBand="0" w:noVBand="1"/>
      </w:tblPr>
      <w:tblGrid>
        <w:gridCol w:w="4814"/>
        <w:gridCol w:w="4815"/>
      </w:tblGrid>
      <w:tr w:rsidR="002D02E0" w:rsidTr="002D02E0">
        <w:tc>
          <w:tcPr>
            <w:tcW w:w="4814" w:type="dxa"/>
          </w:tcPr>
          <w:p w:rsidR="002D02E0" w:rsidRPr="00001EE8" w:rsidRDefault="002D02E0" w:rsidP="002D02E0">
            <w:pPr>
              <w:pStyle w:val="a4"/>
              <w:jc w:val="center"/>
            </w:pPr>
            <w:r w:rsidRPr="002D02E0">
              <w:t> </w:t>
            </w:r>
            <w:r w:rsidRPr="00001EE8">
              <w:rPr>
                <w:rStyle w:val="a5"/>
                <w:i/>
                <w:iCs/>
              </w:rPr>
              <w:t>документ</w:t>
            </w:r>
          </w:p>
        </w:tc>
        <w:tc>
          <w:tcPr>
            <w:tcW w:w="4815" w:type="dxa"/>
          </w:tcPr>
          <w:p w:rsidR="002D02E0" w:rsidRPr="00001EE8" w:rsidRDefault="002D02E0" w:rsidP="002D02E0">
            <w:pPr>
              <w:pStyle w:val="a4"/>
              <w:jc w:val="center"/>
            </w:pPr>
            <w:r w:rsidRPr="00001EE8">
              <w:rPr>
                <w:rStyle w:val="a5"/>
                <w:i/>
                <w:iCs/>
              </w:rPr>
              <w:t>документ</w:t>
            </w:r>
          </w:p>
        </w:tc>
      </w:tr>
      <w:tr w:rsidR="002D02E0" w:rsidTr="002D02E0">
        <w:tc>
          <w:tcPr>
            <w:tcW w:w="4814" w:type="dxa"/>
          </w:tcPr>
          <w:p w:rsidR="002D02E0" w:rsidRPr="005A0E55" w:rsidRDefault="005A0E55" w:rsidP="005A0E55">
            <w:pPr>
              <w:pStyle w:val="a8"/>
              <w:numPr>
                <w:ilvl w:val="0"/>
                <w:numId w:val="9"/>
              </w:numPr>
              <w:ind w:left="30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002D02E0" w:rsidRPr="005A0E55">
              <w:rPr>
                <w:rFonts w:ascii="Times New Roman" w:eastAsia="Times New Roman" w:hAnsi="Times New Roman" w:cs="Times New Roman"/>
                <w:sz w:val="24"/>
                <w:szCs w:val="24"/>
                <w:lang w:eastAsia="uk-UA"/>
              </w:rPr>
              <w:t>аспорт громадянина України одного з батьків дитини чи законних представників</w:t>
            </w:r>
          </w:p>
          <w:p w:rsidR="002D02E0" w:rsidRDefault="002D02E0" w:rsidP="002D02E0">
            <w:pPr>
              <w:spacing w:before="100" w:beforeAutospacing="1" w:after="100" w:afterAutospacing="1"/>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br/>
            </w:r>
          </w:p>
        </w:tc>
        <w:tc>
          <w:tcPr>
            <w:tcW w:w="4815" w:type="dxa"/>
          </w:tcPr>
          <w:p w:rsidR="002D02E0" w:rsidRPr="002D02E0" w:rsidRDefault="002D02E0" w:rsidP="00FE0251">
            <w:p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також це можуть бути:</w:t>
            </w:r>
          </w:p>
          <w:p w:rsidR="002D02E0" w:rsidRPr="002D02E0" w:rsidRDefault="002D02E0" w:rsidP="00FE0251">
            <w:pPr>
              <w:numPr>
                <w:ilvl w:val="0"/>
                <w:numId w:val="5"/>
              </w:num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тимчасове посвідчення громадянина України</w:t>
            </w:r>
          </w:p>
          <w:p w:rsidR="002D02E0" w:rsidRPr="002D02E0" w:rsidRDefault="002D02E0" w:rsidP="00FE0251">
            <w:pPr>
              <w:numPr>
                <w:ilvl w:val="0"/>
                <w:numId w:val="5"/>
              </w:num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посвідка на постійне проживання</w:t>
            </w:r>
          </w:p>
          <w:p w:rsidR="002D02E0" w:rsidRPr="002D02E0" w:rsidRDefault="002D02E0" w:rsidP="00FE0251">
            <w:pPr>
              <w:numPr>
                <w:ilvl w:val="0"/>
                <w:numId w:val="5"/>
              </w:num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посвідка на тимчасове проживання</w:t>
            </w:r>
          </w:p>
          <w:p w:rsidR="002D02E0" w:rsidRPr="002D02E0" w:rsidRDefault="002D02E0" w:rsidP="00FE0251">
            <w:pPr>
              <w:numPr>
                <w:ilvl w:val="0"/>
                <w:numId w:val="5"/>
              </w:num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посвідчення біженця</w:t>
            </w:r>
          </w:p>
          <w:p w:rsidR="002D02E0" w:rsidRPr="002D02E0" w:rsidRDefault="002D02E0" w:rsidP="00FE0251">
            <w:pPr>
              <w:numPr>
                <w:ilvl w:val="0"/>
                <w:numId w:val="5"/>
              </w:num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посвідчення особи, яка потребує додаткового захисту</w:t>
            </w:r>
          </w:p>
          <w:p w:rsidR="002D02E0" w:rsidRPr="002D02E0" w:rsidRDefault="002D02E0" w:rsidP="00FE0251">
            <w:pPr>
              <w:numPr>
                <w:ilvl w:val="0"/>
                <w:numId w:val="5"/>
              </w:num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посвідчення особи, якій надано тимчасовий захист</w:t>
            </w:r>
          </w:p>
          <w:p w:rsidR="002D02E0" w:rsidRPr="002D02E0" w:rsidRDefault="002D02E0" w:rsidP="00FE0251">
            <w:pPr>
              <w:numPr>
                <w:ilvl w:val="0"/>
                <w:numId w:val="5"/>
              </w:numPr>
              <w:rPr>
                <w:rFonts w:ascii="Times New Roman" w:eastAsia="Times New Roman" w:hAnsi="Times New Roman" w:cs="Times New Roman"/>
                <w:sz w:val="24"/>
                <w:szCs w:val="24"/>
                <w:lang w:eastAsia="uk-UA"/>
              </w:rPr>
            </w:pPr>
            <w:r w:rsidRPr="002D02E0">
              <w:rPr>
                <w:rFonts w:ascii="Times New Roman" w:eastAsia="Times New Roman" w:hAnsi="Times New Roman" w:cs="Times New Roman"/>
                <w:sz w:val="24"/>
                <w:szCs w:val="24"/>
                <w:lang w:eastAsia="uk-UA"/>
              </w:rPr>
              <w:t>довідка про звернення за захистом в Україні</w:t>
            </w:r>
          </w:p>
        </w:tc>
      </w:tr>
      <w:tr w:rsidR="002D02E0" w:rsidTr="002D02E0">
        <w:tc>
          <w:tcPr>
            <w:tcW w:w="4814" w:type="dxa"/>
          </w:tcPr>
          <w:p w:rsidR="002D02E0" w:rsidRDefault="002D02E0" w:rsidP="002D02E0">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r>
              <w:t xml:space="preserve"> </w:t>
            </w:r>
            <w:r w:rsidR="005A0E55">
              <w:rPr>
                <w:rFonts w:ascii="Times New Roman" w:eastAsia="Times New Roman" w:hAnsi="Times New Roman" w:cs="Times New Roman"/>
                <w:sz w:val="24"/>
                <w:szCs w:val="24"/>
                <w:lang w:eastAsia="uk-UA"/>
              </w:rPr>
              <w:t>Д</w:t>
            </w:r>
            <w:r w:rsidRPr="002D02E0">
              <w:rPr>
                <w:rFonts w:ascii="Times New Roman" w:eastAsia="Times New Roman" w:hAnsi="Times New Roman" w:cs="Times New Roman"/>
                <w:sz w:val="24"/>
                <w:szCs w:val="24"/>
                <w:lang w:eastAsia="uk-UA"/>
              </w:rPr>
              <w:t>овідка про реєстрацію місця проживання особи дитини або одного з її ба</w:t>
            </w:r>
            <w:r>
              <w:rPr>
                <w:rFonts w:ascii="Times New Roman" w:eastAsia="Times New Roman" w:hAnsi="Times New Roman" w:cs="Times New Roman"/>
                <w:sz w:val="24"/>
                <w:szCs w:val="24"/>
                <w:lang w:eastAsia="uk-UA"/>
              </w:rPr>
              <w:t>тьків чи законних представників</w:t>
            </w:r>
          </w:p>
        </w:tc>
        <w:tc>
          <w:tcPr>
            <w:tcW w:w="4815" w:type="dxa"/>
          </w:tcPr>
          <w:p w:rsidR="002D02E0" w:rsidRDefault="002D02E0" w:rsidP="002D02E0">
            <w:pPr>
              <w:rPr>
                <w:rFonts w:ascii="Times New Roman" w:eastAsia="Times New Roman" w:hAnsi="Times New Roman" w:cs="Times New Roman"/>
                <w:sz w:val="24"/>
                <w:szCs w:val="24"/>
                <w:lang w:eastAsia="uk-UA"/>
              </w:rPr>
            </w:pPr>
            <w:r w:rsidRPr="002D02E0">
              <w:rPr>
                <w:rFonts w:ascii="Cambria Math" w:eastAsia="Times New Roman" w:hAnsi="Cambria Math" w:cs="Cambria Math"/>
                <w:sz w:val="24"/>
                <w:szCs w:val="24"/>
                <w:lang w:eastAsia="uk-UA"/>
              </w:rPr>
              <w:t>⇒</w:t>
            </w:r>
            <w:r w:rsidRPr="002D02E0">
              <w:rPr>
                <w:rFonts w:ascii="Times New Roman" w:eastAsia="Times New Roman" w:hAnsi="Times New Roman" w:cs="Times New Roman"/>
                <w:sz w:val="24"/>
                <w:szCs w:val="24"/>
                <w:lang w:eastAsia="uk-UA"/>
              </w:rPr>
              <w:t xml:space="preserve"> за формою згідно з додатком 13 до </w:t>
            </w:r>
            <w:hyperlink r:id="rId11" w:tgtFrame="_blank" w:history="1">
              <w:r w:rsidRPr="002D02E0">
                <w:rPr>
                  <w:rFonts w:ascii="Times New Roman" w:eastAsia="Times New Roman" w:hAnsi="Times New Roman" w:cs="Times New Roman"/>
                  <w:color w:val="0000FF"/>
                  <w:sz w:val="24"/>
                  <w:szCs w:val="24"/>
                  <w:u w:val="single"/>
                  <w:lang w:eastAsia="uk-UA"/>
                </w:rPr>
                <w:t>Правил реєстрації місця проживання</w:t>
              </w:r>
            </w:hyperlink>
            <w:r w:rsidRPr="002D02E0">
              <w:rPr>
                <w:rFonts w:ascii="Times New Roman" w:eastAsia="Times New Roman" w:hAnsi="Times New Roman" w:cs="Times New Roman"/>
                <w:sz w:val="24"/>
                <w:szCs w:val="24"/>
                <w:lang w:eastAsia="uk-UA"/>
              </w:rPr>
              <w:t>,</w:t>
            </w:r>
            <w:r w:rsidRPr="002D02E0">
              <w:rPr>
                <w:rFonts w:ascii="Times New Roman" w:eastAsia="Times New Roman" w:hAnsi="Times New Roman" w:cs="Times New Roman"/>
                <w:sz w:val="24"/>
                <w:szCs w:val="24"/>
                <w:lang w:eastAsia="uk-UA"/>
              </w:rPr>
              <w:br/>
            </w:r>
            <w:proofErr w:type="spellStart"/>
            <w:r w:rsidRPr="002D02E0">
              <w:rPr>
                <w:rFonts w:ascii="Times New Roman" w:eastAsia="Times New Roman" w:hAnsi="Times New Roman" w:cs="Times New Roman"/>
                <w:sz w:val="24"/>
                <w:szCs w:val="24"/>
                <w:lang w:eastAsia="uk-UA"/>
              </w:rPr>
              <w:t>затв</w:t>
            </w:r>
            <w:proofErr w:type="spellEnd"/>
            <w:r w:rsidRPr="002D02E0">
              <w:rPr>
                <w:rFonts w:ascii="Times New Roman" w:eastAsia="Times New Roman" w:hAnsi="Times New Roman" w:cs="Times New Roman"/>
                <w:sz w:val="24"/>
                <w:szCs w:val="24"/>
                <w:lang w:eastAsia="uk-UA"/>
              </w:rPr>
              <w:t>. постановою КМУ від 02.03.2016 № 207</w:t>
            </w:r>
          </w:p>
        </w:tc>
      </w:tr>
      <w:tr w:rsidR="002D02E0" w:rsidTr="002D02E0">
        <w:tc>
          <w:tcPr>
            <w:tcW w:w="4814" w:type="dxa"/>
          </w:tcPr>
          <w:p w:rsidR="002D02E0" w:rsidRDefault="002D02E0" w:rsidP="002D02E0">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t xml:space="preserve"> </w:t>
            </w:r>
            <w:r w:rsidR="005A0E55">
              <w:rPr>
                <w:rFonts w:ascii="Times New Roman" w:eastAsia="Times New Roman" w:hAnsi="Times New Roman" w:cs="Times New Roman"/>
                <w:sz w:val="24"/>
                <w:szCs w:val="24"/>
                <w:lang w:eastAsia="uk-UA"/>
              </w:rPr>
              <w:t>Д</w:t>
            </w:r>
            <w:r w:rsidRPr="002D02E0">
              <w:rPr>
                <w:rFonts w:ascii="Times New Roman" w:eastAsia="Times New Roman" w:hAnsi="Times New Roman" w:cs="Times New Roman"/>
                <w:sz w:val="24"/>
                <w:szCs w:val="24"/>
                <w:lang w:eastAsia="uk-UA"/>
              </w:rPr>
              <w:t>овідка про взяття на обл</w:t>
            </w:r>
            <w:r>
              <w:rPr>
                <w:rFonts w:ascii="Times New Roman" w:eastAsia="Times New Roman" w:hAnsi="Times New Roman" w:cs="Times New Roman"/>
                <w:sz w:val="24"/>
                <w:szCs w:val="24"/>
                <w:lang w:eastAsia="uk-UA"/>
              </w:rPr>
              <w:t>ік внутрішньо переміщеної особи</w:t>
            </w:r>
          </w:p>
        </w:tc>
        <w:tc>
          <w:tcPr>
            <w:tcW w:w="4815" w:type="dxa"/>
          </w:tcPr>
          <w:p w:rsidR="002D02E0" w:rsidRDefault="002D02E0" w:rsidP="002D02E0">
            <w:pPr>
              <w:rPr>
                <w:rFonts w:ascii="Times New Roman" w:eastAsia="Times New Roman" w:hAnsi="Times New Roman" w:cs="Times New Roman"/>
                <w:sz w:val="24"/>
                <w:szCs w:val="24"/>
                <w:lang w:eastAsia="uk-UA"/>
              </w:rPr>
            </w:pPr>
            <w:r w:rsidRPr="002D02E0">
              <w:rPr>
                <w:rFonts w:ascii="Cambria Math" w:eastAsia="Times New Roman" w:hAnsi="Cambria Math" w:cs="Cambria Math"/>
                <w:sz w:val="24"/>
                <w:szCs w:val="24"/>
                <w:lang w:eastAsia="uk-UA"/>
              </w:rPr>
              <w:t>⇒</w:t>
            </w:r>
            <w:r w:rsidRPr="002D02E0">
              <w:rPr>
                <w:rFonts w:ascii="Times New Roman" w:eastAsia="Times New Roman" w:hAnsi="Times New Roman" w:cs="Times New Roman"/>
                <w:sz w:val="24"/>
                <w:szCs w:val="24"/>
                <w:lang w:eastAsia="uk-UA"/>
              </w:rPr>
              <w:t>за формою згідно з додатком до Порядку оформлення і видачі довідки про взяття на облік внутрішньо переміщеної особи,</w:t>
            </w:r>
            <w:r w:rsidRPr="002D02E0">
              <w:rPr>
                <w:rFonts w:ascii="Times New Roman" w:eastAsia="Times New Roman" w:hAnsi="Times New Roman" w:cs="Times New Roman"/>
                <w:sz w:val="24"/>
                <w:szCs w:val="24"/>
                <w:lang w:eastAsia="uk-UA"/>
              </w:rPr>
              <w:br/>
            </w:r>
            <w:proofErr w:type="spellStart"/>
            <w:r w:rsidRPr="002D02E0">
              <w:rPr>
                <w:rFonts w:ascii="Times New Roman" w:eastAsia="Times New Roman" w:hAnsi="Times New Roman" w:cs="Times New Roman"/>
                <w:sz w:val="24"/>
                <w:szCs w:val="24"/>
                <w:lang w:eastAsia="uk-UA"/>
              </w:rPr>
              <w:t>затв</w:t>
            </w:r>
            <w:proofErr w:type="spellEnd"/>
            <w:r w:rsidRPr="002D02E0">
              <w:rPr>
                <w:rFonts w:ascii="Times New Roman" w:eastAsia="Times New Roman" w:hAnsi="Times New Roman" w:cs="Times New Roman"/>
                <w:sz w:val="24"/>
                <w:szCs w:val="24"/>
                <w:lang w:eastAsia="uk-UA"/>
              </w:rPr>
              <w:t xml:space="preserve">. постановою КМУ </w:t>
            </w:r>
            <w:hyperlink r:id="rId12" w:tgtFrame="_blank" w:history="1">
              <w:r w:rsidRPr="002D02E0">
                <w:rPr>
                  <w:rFonts w:ascii="Times New Roman" w:eastAsia="Times New Roman" w:hAnsi="Times New Roman" w:cs="Times New Roman"/>
                  <w:color w:val="0000FF"/>
                  <w:sz w:val="24"/>
                  <w:szCs w:val="24"/>
                  <w:u w:val="single"/>
                  <w:lang w:eastAsia="uk-UA"/>
                </w:rPr>
                <w:t>«Про облік внутрішньо переміщених осіб»</w:t>
              </w:r>
            </w:hyperlink>
            <w:r w:rsidRPr="002D02E0">
              <w:rPr>
                <w:rFonts w:ascii="Times New Roman" w:eastAsia="Times New Roman" w:hAnsi="Times New Roman" w:cs="Times New Roman"/>
                <w:sz w:val="24"/>
                <w:szCs w:val="24"/>
                <w:lang w:eastAsia="uk-UA"/>
              </w:rPr>
              <w:t xml:space="preserve"> від 01.10.2014 № 509</w:t>
            </w:r>
          </w:p>
        </w:tc>
      </w:tr>
      <w:tr w:rsidR="002D02E0" w:rsidTr="002D02E0">
        <w:tc>
          <w:tcPr>
            <w:tcW w:w="4814" w:type="dxa"/>
          </w:tcPr>
          <w:p w:rsidR="0018716C" w:rsidRPr="0018716C" w:rsidRDefault="0018716C" w:rsidP="0018716C">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5A0E55">
              <w:rPr>
                <w:rFonts w:ascii="Times New Roman" w:eastAsia="Times New Roman" w:hAnsi="Times New Roman" w:cs="Times New Roman"/>
                <w:sz w:val="24"/>
                <w:szCs w:val="24"/>
                <w:lang w:eastAsia="uk-UA"/>
              </w:rPr>
              <w:t xml:space="preserve"> Д</w:t>
            </w:r>
            <w:r w:rsidRPr="0018716C">
              <w:rPr>
                <w:rFonts w:ascii="Times New Roman" w:eastAsia="Times New Roman" w:hAnsi="Times New Roman" w:cs="Times New Roman"/>
                <w:sz w:val="24"/>
                <w:szCs w:val="24"/>
                <w:lang w:eastAsia="uk-UA"/>
              </w:rPr>
              <w:t>окумент, що засвідчує право власності на відповідне житло</w:t>
            </w:r>
          </w:p>
          <w:p w:rsidR="002D02E0" w:rsidRDefault="002D02E0" w:rsidP="0018716C">
            <w:pPr>
              <w:spacing w:before="100" w:beforeAutospacing="1" w:after="100" w:afterAutospacing="1"/>
              <w:rPr>
                <w:rFonts w:ascii="Times New Roman" w:eastAsia="Times New Roman" w:hAnsi="Times New Roman" w:cs="Times New Roman"/>
                <w:sz w:val="24"/>
                <w:szCs w:val="24"/>
                <w:lang w:eastAsia="uk-UA"/>
              </w:rPr>
            </w:pPr>
          </w:p>
        </w:tc>
        <w:tc>
          <w:tcPr>
            <w:tcW w:w="4815" w:type="dxa"/>
          </w:tcPr>
          <w:p w:rsidR="0018716C" w:rsidRPr="0018716C" w:rsidRDefault="0018716C" w:rsidP="0018716C">
            <w:pPr>
              <w:spacing w:before="100" w:beforeAutospacing="1" w:after="100" w:afterAutospacing="1"/>
              <w:rPr>
                <w:rFonts w:ascii="Times New Roman" w:eastAsia="Times New Roman" w:hAnsi="Times New Roman" w:cs="Times New Roman"/>
                <w:sz w:val="24"/>
                <w:szCs w:val="24"/>
                <w:lang w:eastAsia="uk-UA"/>
              </w:rPr>
            </w:pPr>
            <w:r w:rsidRPr="0018716C">
              <w:rPr>
                <w:rFonts w:ascii="Times New Roman" w:eastAsia="Times New Roman" w:hAnsi="Times New Roman" w:cs="Times New Roman"/>
                <w:sz w:val="24"/>
                <w:szCs w:val="24"/>
                <w:lang w:eastAsia="uk-UA"/>
              </w:rPr>
              <w:t>це можуть бути:</w:t>
            </w:r>
          </w:p>
          <w:p w:rsidR="0018716C" w:rsidRPr="0018716C" w:rsidRDefault="0018716C" w:rsidP="0018716C">
            <w:pPr>
              <w:numPr>
                <w:ilvl w:val="0"/>
                <w:numId w:val="6"/>
              </w:numPr>
              <w:spacing w:before="100" w:beforeAutospacing="1" w:after="100" w:afterAutospacing="1"/>
              <w:rPr>
                <w:rFonts w:ascii="Times New Roman" w:eastAsia="Times New Roman" w:hAnsi="Times New Roman" w:cs="Times New Roman"/>
                <w:sz w:val="24"/>
                <w:szCs w:val="24"/>
                <w:lang w:eastAsia="uk-UA"/>
              </w:rPr>
            </w:pPr>
            <w:r w:rsidRPr="0018716C">
              <w:rPr>
                <w:rFonts w:ascii="Times New Roman" w:eastAsia="Times New Roman" w:hAnsi="Times New Roman" w:cs="Times New Roman"/>
                <w:sz w:val="24"/>
                <w:szCs w:val="24"/>
                <w:lang w:eastAsia="uk-UA"/>
              </w:rPr>
              <w:t>свідоцтво про право власності</w:t>
            </w:r>
          </w:p>
          <w:p w:rsidR="0018716C" w:rsidRPr="0018716C" w:rsidRDefault="0018716C" w:rsidP="0018716C">
            <w:pPr>
              <w:numPr>
                <w:ilvl w:val="0"/>
                <w:numId w:val="6"/>
              </w:numPr>
              <w:spacing w:before="100" w:beforeAutospacing="1" w:after="100" w:afterAutospacing="1"/>
              <w:rPr>
                <w:rFonts w:ascii="Times New Roman" w:eastAsia="Times New Roman" w:hAnsi="Times New Roman" w:cs="Times New Roman"/>
                <w:sz w:val="24"/>
                <w:szCs w:val="24"/>
                <w:lang w:eastAsia="uk-UA"/>
              </w:rPr>
            </w:pPr>
            <w:r w:rsidRPr="0018716C">
              <w:rPr>
                <w:rFonts w:ascii="Times New Roman" w:eastAsia="Times New Roman" w:hAnsi="Times New Roman" w:cs="Times New Roman"/>
                <w:sz w:val="24"/>
                <w:szCs w:val="24"/>
                <w:lang w:eastAsia="uk-UA"/>
              </w:rPr>
              <w:t>витяг з Державного реєстру речових прав на нерухоме майно</w:t>
            </w:r>
          </w:p>
          <w:p w:rsidR="002D02E0" w:rsidRPr="0018716C" w:rsidRDefault="0018716C" w:rsidP="0018716C">
            <w:pPr>
              <w:numPr>
                <w:ilvl w:val="0"/>
                <w:numId w:val="6"/>
              </w:numPr>
              <w:spacing w:before="100" w:beforeAutospacing="1" w:after="100" w:afterAutospacing="1"/>
              <w:rPr>
                <w:rFonts w:ascii="Times New Roman" w:eastAsia="Times New Roman" w:hAnsi="Times New Roman" w:cs="Times New Roman"/>
                <w:sz w:val="24"/>
                <w:szCs w:val="24"/>
                <w:lang w:eastAsia="uk-UA"/>
              </w:rPr>
            </w:pPr>
            <w:r w:rsidRPr="0018716C">
              <w:rPr>
                <w:rFonts w:ascii="Times New Roman" w:eastAsia="Times New Roman" w:hAnsi="Times New Roman" w:cs="Times New Roman"/>
                <w:sz w:val="24"/>
                <w:szCs w:val="24"/>
                <w:lang w:eastAsia="uk-UA"/>
              </w:rPr>
              <w:t>договір купівлі-продажу житла тощо</w:t>
            </w:r>
          </w:p>
        </w:tc>
      </w:tr>
      <w:tr w:rsidR="00C23B46" w:rsidTr="00E11154">
        <w:tc>
          <w:tcPr>
            <w:tcW w:w="9629" w:type="dxa"/>
            <w:gridSpan w:val="2"/>
          </w:tcPr>
          <w:p w:rsidR="00C23B46" w:rsidRDefault="00C23B46" w:rsidP="00C23B4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 </w:t>
            </w:r>
            <w:r w:rsidR="005A0E55">
              <w:rPr>
                <w:rFonts w:ascii="Times New Roman" w:eastAsia="Times New Roman" w:hAnsi="Times New Roman" w:cs="Times New Roman"/>
                <w:sz w:val="24"/>
                <w:szCs w:val="24"/>
                <w:lang w:eastAsia="uk-UA"/>
              </w:rPr>
              <w:t>Р</w:t>
            </w:r>
            <w:r w:rsidRPr="00C23B46">
              <w:rPr>
                <w:rFonts w:ascii="Times New Roman" w:eastAsia="Times New Roman" w:hAnsi="Times New Roman" w:cs="Times New Roman"/>
                <w:sz w:val="24"/>
                <w:szCs w:val="24"/>
                <w:lang w:eastAsia="uk-UA"/>
              </w:rPr>
              <w:t>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tc>
      </w:tr>
      <w:tr w:rsidR="002D02E0" w:rsidTr="002D02E0">
        <w:tc>
          <w:tcPr>
            <w:tcW w:w="4814" w:type="dxa"/>
          </w:tcPr>
          <w:p w:rsidR="002D02E0" w:rsidRDefault="00FA60EF" w:rsidP="005A0E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Pr="00FA60EF">
              <w:rPr>
                <w:rFonts w:ascii="Times New Roman" w:eastAsia="Times New Roman" w:hAnsi="Times New Roman" w:cs="Times New Roman"/>
                <w:sz w:val="24"/>
                <w:szCs w:val="24"/>
                <w:lang w:eastAsia="uk-UA"/>
              </w:rPr>
              <w:t xml:space="preserve"> </w:t>
            </w:r>
            <w:r w:rsidR="005A0E55">
              <w:rPr>
                <w:rFonts w:ascii="Times New Roman" w:eastAsia="Times New Roman" w:hAnsi="Times New Roman" w:cs="Times New Roman"/>
                <w:sz w:val="24"/>
                <w:szCs w:val="24"/>
                <w:lang w:eastAsia="uk-UA"/>
              </w:rPr>
              <w:t>Д</w:t>
            </w:r>
            <w:r w:rsidRPr="00FA60EF">
              <w:rPr>
                <w:rFonts w:ascii="Times New Roman" w:eastAsia="Times New Roman" w:hAnsi="Times New Roman" w:cs="Times New Roman"/>
                <w:sz w:val="24"/>
                <w:szCs w:val="24"/>
                <w:lang w:eastAsia="uk-UA"/>
              </w:rPr>
              <w:t>окумент, що засвідчує право користування житлом</w:t>
            </w:r>
          </w:p>
        </w:tc>
        <w:tc>
          <w:tcPr>
            <w:tcW w:w="4815" w:type="dxa"/>
          </w:tcPr>
          <w:p w:rsidR="00FA60EF" w:rsidRPr="00FA60EF" w:rsidRDefault="00FA60EF" w:rsidP="00C83559">
            <w:pPr>
              <w:rPr>
                <w:rFonts w:ascii="Times New Roman" w:eastAsia="Times New Roman" w:hAnsi="Times New Roman" w:cs="Times New Roman"/>
                <w:sz w:val="24"/>
                <w:szCs w:val="24"/>
                <w:lang w:eastAsia="uk-UA"/>
              </w:rPr>
            </w:pPr>
            <w:r w:rsidRPr="00FA60EF">
              <w:rPr>
                <w:rFonts w:ascii="Times New Roman" w:eastAsia="Times New Roman" w:hAnsi="Times New Roman" w:cs="Times New Roman"/>
                <w:sz w:val="24"/>
                <w:szCs w:val="24"/>
                <w:lang w:eastAsia="uk-UA"/>
              </w:rPr>
              <w:t>це можуть бути:</w:t>
            </w:r>
          </w:p>
          <w:p w:rsidR="00FA60EF" w:rsidRPr="00FA60EF" w:rsidRDefault="00FA60EF" w:rsidP="00C83559">
            <w:pPr>
              <w:numPr>
                <w:ilvl w:val="0"/>
                <w:numId w:val="7"/>
              </w:numPr>
              <w:rPr>
                <w:rFonts w:ascii="Times New Roman" w:eastAsia="Times New Roman" w:hAnsi="Times New Roman" w:cs="Times New Roman"/>
                <w:sz w:val="24"/>
                <w:szCs w:val="24"/>
                <w:lang w:eastAsia="uk-UA"/>
              </w:rPr>
            </w:pPr>
            <w:r w:rsidRPr="00FA60EF">
              <w:rPr>
                <w:rFonts w:ascii="Times New Roman" w:eastAsia="Times New Roman" w:hAnsi="Times New Roman" w:cs="Times New Roman"/>
                <w:sz w:val="24"/>
                <w:szCs w:val="24"/>
                <w:lang w:eastAsia="uk-UA"/>
              </w:rPr>
              <w:t>договір найму/піднайму/оренди тощо між фізичними особами</w:t>
            </w:r>
          </w:p>
          <w:p w:rsidR="00FA60EF" w:rsidRPr="00FA60EF" w:rsidRDefault="00FA60EF" w:rsidP="00C83559">
            <w:pPr>
              <w:numPr>
                <w:ilvl w:val="0"/>
                <w:numId w:val="7"/>
              </w:numPr>
              <w:rPr>
                <w:rFonts w:ascii="Times New Roman" w:eastAsia="Times New Roman" w:hAnsi="Times New Roman" w:cs="Times New Roman"/>
                <w:sz w:val="24"/>
                <w:szCs w:val="24"/>
                <w:lang w:eastAsia="uk-UA"/>
              </w:rPr>
            </w:pPr>
            <w:r w:rsidRPr="00FA60EF">
              <w:rPr>
                <w:rFonts w:ascii="Times New Roman" w:eastAsia="Times New Roman" w:hAnsi="Times New Roman" w:cs="Times New Roman"/>
                <w:sz w:val="24"/>
                <w:szCs w:val="24"/>
                <w:lang w:eastAsia="uk-UA"/>
              </w:rPr>
              <w:t>договір найму/піднайму/оренди тощо між юридичною і фізичною особами, зокрема щодо користування кімнатою в гуртожитку</w:t>
            </w:r>
          </w:p>
          <w:p w:rsidR="002D02E0" w:rsidRDefault="00FA60EF" w:rsidP="00C83559">
            <w:pPr>
              <w:jc w:val="both"/>
              <w:rPr>
                <w:rFonts w:ascii="Times New Roman" w:eastAsia="Times New Roman" w:hAnsi="Times New Roman" w:cs="Times New Roman"/>
                <w:sz w:val="24"/>
                <w:szCs w:val="24"/>
                <w:lang w:eastAsia="uk-UA"/>
              </w:rPr>
            </w:pPr>
            <w:r w:rsidRPr="00FA60EF">
              <w:rPr>
                <w:rFonts w:ascii="Times New Roman" w:eastAsia="Times New Roman" w:hAnsi="Times New Roman" w:cs="Times New Roman"/>
                <w:i/>
                <w:iCs/>
                <w:sz w:val="24"/>
                <w:szCs w:val="24"/>
                <w:lang w:eastAsia="uk-UA"/>
              </w:rPr>
              <w:t>Такі документи підтверджують місце проживання за умови його реєстрації відповідно до статті 158 Житлового кодексу або нотаріального посвідчення відповідно до законодавства</w:t>
            </w:r>
          </w:p>
        </w:tc>
      </w:tr>
      <w:tr w:rsidR="002D02E0" w:rsidTr="002D02E0">
        <w:tc>
          <w:tcPr>
            <w:tcW w:w="4814" w:type="dxa"/>
          </w:tcPr>
          <w:p w:rsidR="002D02E0" w:rsidRDefault="00D21EC8" w:rsidP="00D21EC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5A0E55">
              <w:rPr>
                <w:rFonts w:ascii="Times New Roman" w:eastAsia="Times New Roman" w:hAnsi="Times New Roman" w:cs="Times New Roman"/>
                <w:sz w:val="24"/>
                <w:szCs w:val="24"/>
                <w:lang w:eastAsia="uk-UA"/>
              </w:rPr>
              <w:t xml:space="preserve"> Д</w:t>
            </w:r>
            <w:r w:rsidRPr="00D21EC8">
              <w:rPr>
                <w:rFonts w:ascii="Times New Roman" w:eastAsia="Times New Roman" w:hAnsi="Times New Roman" w:cs="Times New Roman"/>
                <w:sz w:val="24"/>
                <w:szCs w:val="24"/>
                <w:lang w:eastAsia="uk-UA"/>
              </w:rPr>
              <w:t>овідка про проходження служби у військовій частині</w:t>
            </w:r>
          </w:p>
        </w:tc>
        <w:tc>
          <w:tcPr>
            <w:tcW w:w="4815" w:type="dxa"/>
          </w:tcPr>
          <w:p w:rsidR="002D02E0" w:rsidRDefault="00D21EC8" w:rsidP="00D21EC8">
            <w:pPr>
              <w:rPr>
                <w:rFonts w:ascii="Times New Roman" w:eastAsia="Times New Roman" w:hAnsi="Times New Roman" w:cs="Times New Roman"/>
                <w:sz w:val="24"/>
                <w:szCs w:val="24"/>
                <w:lang w:eastAsia="uk-UA"/>
              </w:rPr>
            </w:pPr>
            <w:r w:rsidRPr="00D21EC8">
              <w:rPr>
                <w:rFonts w:ascii="Cambria Math" w:eastAsia="Times New Roman" w:hAnsi="Cambria Math" w:cs="Cambria Math"/>
                <w:sz w:val="24"/>
                <w:szCs w:val="24"/>
                <w:lang w:eastAsia="uk-UA"/>
              </w:rPr>
              <w:t>⇒</w:t>
            </w:r>
            <w:r w:rsidRPr="00D21EC8">
              <w:rPr>
                <w:rFonts w:ascii="Times New Roman" w:eastAsia="Times New Roman" w:hAnsi="Times New Roman" w:cs="Times New Roman"/>
                <w:sz w:val="24"/>
                <w:szCs w:val="24"/>
                <w:lang w:eastAsia="uk-UA"/>
              </w:rPr>
              <w:t xml:space="preserve"> </w:t>
            </w:r>
            <w:r w:rsidRPr="00D21EC8">
              <w:rPr>
                <w:rFonts w:ascii="Calibri" w:eastAsia="Times New Roman" w:hAnsi="Calibri" w:cs="Calibri"/>
                <w:sz w:val="24"/>
                <w:szCs w:val="24"/>
                <w:lang w:eastAsia="uk-UA"/>
              </w:rPr>
              <w:t>за</w:t>
            </w:r>
            <w:r w:rsidRPr="00D21EC8">
              <w:rPr>
                <w:rFonts w:ascii="Times New Roman" w:eastAsia="Times New Roman" w:hAnsi="Times New Roman" w:cs="Times New Roman"/>
                <w:sz w:val="24"/>
                <w:szCs w:val="24"/>
                <w:lang w:eastAsia="uk-UA"/>
              </w:rPr>
              <w:t xml:space="preserve"> </w:t>
            </w:r>
            <w:r w:rsidRPr="00D21EC8">
              <w:rPr>
                <w:rFonts w:ascii="Calibri" w:eastAsia="Times New Roman" w:hAnsi="Calibri" w:cs="Calibri"/>
                <w:sz w:val="24"/>
                <w:szCs w:val="24"/>
                <w:lang w:eastAsia="uk-UA"/>
              </w:rPr>
              <w:t>формою</w:t>
            </w:r>
            <w:r w:rsidRPr="00D21EC8">
              <w:rPr>
                <w:rFonts w:ascii="Times New Roman" w:eastAsia="Times New Roman" w:hAnsi="Times New Roman" w:cs="Times New Roman"/>
                <w:sz w:val="24"/>
                <w:szCs w:val="24"/>
                <w:lang w:eastAsia="uk-UA"/>
              </w:rPr>
              <w:t xml:space="preserve"> </w:t>
            </w:r>
            <w:r w:rsidRPr="00D21EC8">
              <w:rPr>
                <w:rFonts w:ascii="Calibri" w:eastAsia="Times New Roman" w:hAnsi="Calibri" w:cs="Calibri"/>
                <w:sz w:val="24"/>
                <w:szCs w:val="24"/>
                <w:lang w:eastAsia="uk-UA"/>
              </w:rPr>
              <w:t>згідно</w:t>
            </w:r>
            <w:r w:rsidRPr="00D21EC8">
              <w:rPr>
                <w:rFonts w:ascii="Times New Roman" w:eastAsia="Times New Roman" w:hAnsi="Times New Roman" w:cs="Times New Roman"/>
                <w:sz w:val="24"/>
                <w:szCs w:val="24"/>
                <w:lang w:eastAsia="uk-UA"/>
              </w:rPr>
              <w:t xml:space="preserve"> </w:t>
            </w:r>
            <w:r w:rsidRPr="00D21EC8">
              <w:rPr>
                <w:rFonts w:ascii="Calibri" w:eastAsia="Times New Roman" w:hAnsi="Calibri" w:cs="Calibri"/>
                <w:sz w:val="24"/>
                <w:szCs w:val="24"/>
                <w:lang w:eastAsia="uk-UA"/>
              </w:rPr>
              <w:t>з</w:t>
            </w:r>
            <w:r w:rsidRPr="00D21EC8">
              <w:rPr>
                <w:rFonts w:ascii="Times New Roman" w:eastAsia="Times New Roman" w:hAnsi="Times New Roman" w:cs="Times New Roman"/>
                <w:sz w:val="24"/>
                <w:szCs w:val="24"/>
                <w:lang w:eastAsia="uk-UA"/>
              </w:rPr>
              <w:t xml:space="preserve"> </w:t>
            </w:r>
            <w:r w:rsidRPr="00D21EC8">
              <w:rPr>
                <w:rFonts w:ascii="Calibri" w:eastAsia="Times New Roman" w:hAnsi="Calibri" w:cs="Calibri"/>
                <w:sz w:val="24"/>
                <w:szCs w:val="24"/>
                <w:lang w:eastAsia="uk-UA"/>
              </w:rPr>
              <w:t>додатком</w:t>
            </w:r>
            <w:r w:rsidRPr="00D21EC8">
              <w:rPr>
                <w:rFonts w:ascii="Times New Roman" w:eastAsia="Times New Roman" w:hAnsi="Times New Roman" w:cs="Times New Roman"/>
                <w:sz w:val="24"/>
                <w:szCs w:val="24"/>
                <w:lang w:eastAsia="uk-UA"/>
              </w:rPr>
              <w:t xml:space="preserve"> 10 </w:t>
            </w:r>
            <w:r w:rsidRPr="00D21EC8">
              <w:rPr>
                <w:rFonts w:ascii="Calibri" w:eastAsia="Times New Roman" w:hAnsi="Calibri" w:cs="Calibri"/>
                <w:sz w:val="24"/>
                <w:szCs w:val="24"/>
                <w:lang w:eastAsia="uk-UA"/>
              </w:rPr>
              <w:t>до</w:t>
            </w:r>
            <w:r w:rsidRPr="00D21EC8">
              <w:rPr>
                <w:rFonts w:ascii="Times New Roman" w:eastAsia="Times New Roman" w:hAnsi="Times New Roman" w:cs="Times New Roman"/>
                <w:sz w:val="24"/>
                <w:szCs w:val="24"/>
                <w:lang w:eastAsia="uk-UA"/>
              </w:rPr>
              <w:t xml:space="preserve"> </w:t>
            </w:r>
            <w:hyperlink r:id="rId13" w:tgtFrame="_blank" w:history="1">
              <w:r w:rsidRPr="00D21EC8">
                <w:rPr>
                  <w:rFonts w:ascii="Times New Roman" w:eastAsia="Times New Roman" w:hAnsi="Times New Roman" w:cs="Times New Roman"/>
                  <w:color w:val="0000FF"/>
                  <w:sz w:val="24"/>
                  <w:szCs w:val="24"/>
                  <w:u w:val="single"/>
                  <w:lang w:eastAsia="uk-UA"/>
                </w:rPr>
                <w:t>Правил реєстрації місця проживання</w:t>
              </w:r>
            </w:hyperlink>
            <w:r w:rsidRPr="00D21EC8">
              <w:rPr>
                <w:rFonts w:ascii="Times New Roman" w:eastAsia="Times New Roman" w:hAnsi="Times New Roman" w:cs="Times New Roman"/>
                <w:sz w:val="24"/>
                <w:szCs w:val="24"/>
                <w:lang w:eastAsia="uk-UA"/>
              </w:rPr>
              <w:t>,</w:t>
            </w:r>
            <w:r w:rsidRPr="00D21EC8">
              <w:rPr>
                <w:rFonts w:ascii="Times New Roman" w:eastAsia="Times New Roman" w:hAnsi="Times New Roman" w:cs="Times New Roman"/>
                <w:sz w:val="24"/>
                <w:szCs w:val="24"/>
                <w:lang w:eastAsia="uk-UA"/>
              </w:rPr>
              <w:br/>
            </w:r>
            <w:proofErr w:type="spellStart"/>
            <w:r w:rsidRPr="00D21EC8">
              <w:rPr>
                <w:rFonts w:ascii="Times New Roman" w:eastAsia="Times New Roman" w:hAnsi="Times New Roman" w:cs="Times New Roman"/>
                <w:sz w:val="24"/>
                <w:szCs w:val="24"/>
                <w:lang w:eastAsia="uk-UA"/>
              </w:rPr>
              <w:t>затв</w:t>
            </w:r>
            <w:proofErr w:type="spellEnd"/>
            <w:r w:rsidRPr="00D21EC8">
              <w:rPr>
                <w:rFonts w:ascii="Times New Roman" w:eastAsia="Times New Roman" w:hAnsi="Times New Roman" w:cs="Times New Roman"/>
                <w:sz w:val="24"/>
                <w:szCs w:val="24"/>
                <w:lang w:eastAsia="uk-UA"/>
              </w:rPr>
              <w:t>. постановою КМУ від 02.03.2016 № 207</w:t>
            </w:r>
          </w:p>
        </w:tc>
      </w:tr>
      <w:tr w:rsidR="00FA60EF" w:rsidTr="002D02E0">
        <w:tc>
          <w:tcPr>
            <w:tcW w:w="4814" w:type="dxa"/>
          </w:tcPr>
          <w:p w:rsidR="00FA60EF" w:rsidRDefault="00D21EC8" w:rsidP="00D21EC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 </w:t>
            </w:r>
            <w:r w:rsidR="005A0E55">
              <w:rPr>
                <w:rFonts w:ascii="Times New Roman" w:eastAsia="Times New Roman" w:hAnsi="Times New Roman" w:cs="Times New Roman"/>
                <w:sz w:val="24"/>
                <w:szCs w:val="24"/>
                <w:lang w:eastAsia="uk-UA"/>
              </w:rPr>
              <w:t>А</w:t>
            </w:r>
            <w:r w:rsidRPr="00D21EC8">
              <w:rPr>
                <w:rFonts w:ascii="Times New Roman" w:eastAsia="Times New Roman" w:hAnsi="Times New Roman" w:cs="Times New Roman"/>
                <w:sz w:val="24"/>
                <w:szCs w:val="24"/>
                <w:lang w:eastAsia="uk-UA"/>
              </w:rPr>
              <w:t>кт обстеження умов проживання</w:t>
            </w:r>
          </w:p>
        </w:tc>
        <w:tc>
          <w:tcPr>
            <w:tcW w:w="4815" w:type="dxa"/>
          </w:tcPr>
          <w:p w:rsidR="00FA60EF" w:rsidRPr="00C83559" w:rsidRDefault="00D21EC8" w:rsidP="00C83559">
            <w:pPr>
              <w:jc w:val="both"/>
              <w:rPr>
                <w:rFonts w:ascii="Times New Roman" w:eastAsia="Times New Roman" w:hAnsi="Times New Roman" w:cs="Times New Roman"/>
                <w:sz w:val="24"/>
                <w:szCs w:val="24"/>
                <w:lang w:eastAsia="uk-UA"/>
              </w:rPr>
            </w:pPr>
            <w:r w:rsidRPr="00C83559">
              <w:rPr>
                <w:rFonts w:ascii="Cambria Math" w:eastAsia="Times New Roman" w:hAnsi="Cambria Math" w:cs="Cambria Math"/>
                <w:sz w:val="24"/>
                <w:szCs w:val="24"/>
                <w:lang w:eastAsia="uk-UA"/>
              </w:rPr>
              <w:t>⇒</w:t>
            </w:r>
            <w:r w:rsidRPr="00C83559">
              <w:rPr>
                <w:rFonts w:ascii="Times New Roman" w:eastAsia="Times New Roman" w:hAnsi="Times New Roman" w:cs="Times New Roman"/>
                <w:sz w:val="24"/>
                <w:szCs w:val="24"/>
                <w:lang w:eastAsia="uk-UA"/>
              </w:rPr>
              <w:t xml:space="preserve"> за формою згідно з додатком 9 до Порядку провадження органами опіки та піклування діяльності, пов’язаної із захистом прав дитини, </w:t>
            </w:r>
            <w:proofErr w:type="spellStart"/>
            <w:r w:rsidRPr="00C83559">
              <w:rPr>
                <w:rFonts w:ascii="Times New Roman" w:eastAsia="Times New Roman" w:hAnsi="Times New Roman" w:cs="Times New Roman"/>
                <w:sz w:val="24"/>
                <w:szCs w:val="24"/>
                <w:lang w:eastAsia="uk-UA"/>
              </w:rPr>
              <w:t>затв</w:t>
            </w:r>
            <w:proofErr w:type="spellEnd"/>
            <w:r w:rsidRPr="00C83559">
              <w:rPr>
                <w:rFonts w:ascii="Times New Roman" w:eastAsia="Times New Roman" w:hAnsi="Times New Roman" w:cs="Times New Roman"/>
                <w:sz w:val="24"/>
                <w:szCs w:val="24"/>
                <w:lang w:eastAsia="uk-UA"/>
              </w:rPr>
              <w:t xml:space="preserve">. постановою КМУ </w:t>
            </w:r>
            <w:hyperlink r:id="rId14" w:tgtFrame="_blank" w:history="1">
              <w:r w:rsidRPr="00C83559">
                <w:rPr>
                  <w:rFonts w:ascii="Times New Roman" w:eastAsia="Times New Roman" w:hAnsi="Times New Roman" w:cs="Times New Roman"/>
                  <w:color w:val="0000FF"/>
                  <w:sz w:val="24"/>
                  <w:szCs w:val="24"/>
                  <w:u w:val="single"/>
                  <w:lang w:eastAsia="uk-UA"/>
                </w:rPr>
                <w:t>«Питання діяльності органів опіки та піклування, пов’язаної із захистом прав дитини»</w:t>
              </w:r>
            </w:hyperlink>
            <w:r w:rsidRPr="00C83559">
              <w:rPr>
                <w:rFonts w:ascii="Times New Roman" w:eastAsia="Times New Roman" w:hAnsi="Times New Roman" w:cs="Times New Roman"/>
                <w:sz w:val="24"/>
                <w:szCs w:val="24"/>
                <w:lang w:eastAsia="uk-UA"/>
              </w:rPr>
              <w:t xml:space="preserve"> від 24.09.2008 № 866</w:t>
            </w:r>
          </w:p>
        </w:tc>
      </w:tr>
      <w:tr w:rsidR="00D21EC8" w:rsidTr="00F844C0">
        <w:tc>
          <w:tcPr>
            <w:tcW w:w="9629" w:type="dxa"/>
            <w:gridSpan w:val="2"/>
          </w:tcPr>
          <w:p w:rsidR="00D21EC8" w:rsidRPr="00D21EC8" w:rsidRDefault="00D21EC8" w:rsidP="00D21EC8">
            <w:pPr>
              <w:rPr>
                <w:rFonts w:ascii="Times New Roman" w:eastAsia="Times New Roman" w:hAnsi="Times New Roman" w:cs="Times New Roman"/>
                <w:sz w:val="24"/>
                <w:szCs w:val="24"/>
                <w:lang w:eastAsia="uk-UA"/>
              </w:rPr>
            </w:pPr>
            <w:r w:rsidRPr="00D21EC8">
              <w:rPr>
                <w:rFonts w:ascii="Times New Roman" w:eastAsia="Times New Roman" w:hAnsi="Times New Roman" w:cs="Times New Roman"/>
                <w:sz w:val="24"/>
                <w:szCs w:val="24"/>
                <w:lang w:eastAsia="uk-UA"/>
              </w:rPr>
              <w:t>інший офіційний документ, що містить інформацію про місце проживання дитини та/або одного з її батьків чи законних представників</w:t>
            </w:r>
          </w:p>
        </w:tc>
      </w:tr>
    </w:tbl>
    <w:p w:rsidR="005A0E55" w:rsidRDefault="005A0E55" w:rsidP="003379F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5A0E55" w:rsidRDefault="005A0E55" w:rsidP="003379F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C83559" w:rsidRDefault="00C83559" w:rsidP="003379F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3379F0" w:rsidRPr="003379F0" w:rsidRDefault="003379F0" w:rsidP="003379F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3379F0">
        <w:rPr>
          <w:rFonts w:ascii="Times New Roman" w:eastAsia="Times New Roman" w:hAnsi="Times New Roman" w:cs="Times New Roman"/>
          <w:b/>
          <w:bCs/>
          <w:sz w:val="27"/>
          <w:szCs w:val="27"/>
          <w:lang w:eastAsia="uk-UA"/>
        </w:rPr>
        <w:t>Перевірка документів щодо першочергового зарахування</w:t>
      </w:r>
    </w:p>
    <w:p w:rsidR="003379F0" w:rsidRPr="003379F0" w:rsidRDefault="003379F0" w:rsidP="005A0E55">
      <w:pPr>
        <w:spacing w:before="100" w:beforeAutospacing="1" w:after="100" w:afterAutospacing="1" w:line="240" w:lineRule="auto"/>
        <w:ind w:firstLine="360"/>
        <w:jc w:val="both"/>
        <w:rPr>
          <w:rFonts w:ascii="Times New Roman" w:eastAsia="Times New Roman" w:hAnsi="Times New Roman" w:cs="Times New Roman"/>
          <w:sz w:val="24"/>
          <w:szCs w:val="24"/>
          <w:lang w:eastAsia="uk-UA"/>
        </w:rPr>
      </w:pPr>
      <w:r w:rsidRPr="003379F0">
        <w:rPr>
          <w:rFonts w:ascii="Times New Roman" w:eastAsia="Times New Roman" w:hAnsi="Times New Roman" w:cs="Times New Roman"/>
          <w:sz w:val="24"/>
          <w:szCs w:val="24"/>
          <w:lang w:eastAsia="uk-UA"/>
        </w:rPr>
        <w:lastRenderedPageBreak/>
        <w:t>Директори ЗЗСО при вирішенні питання щодо першочергового зарахування дитини до 1 класу та розгляді документів, що мають підтверджувати місце проживання дитини або її батьків (одного з батьків) на території обслуговування, мають переконатися, що документ:</w:t>
      </w:r>
    </w:p>
    <w:p w:rsidR="003379F0" w:rsidRPr="003379F0" w:rsidRDefault="003379F0" w:rsidP="005A0E5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379F0">
        <w:rPr>
          <w:rFonts w:ascii="Times New Roman" w:eastAsia="Times New Roman" w:hAnsi="Times New Roman" w:cs="Times New Roman"/>
          <w:sz w:val="24"/>
          <w:szCs w:val="24"/>
          <w:lang w:eastAsia="uk-UA"/>
        </w:rPr>
        <w:t>містить інформацію, яка підтверджує чи посвідчує місце проживання дитини або її батьків (одного з батьків) на території обслуговування відповідного закладу загальної середньої освіти</w:t>
      </w:r>
    </w:p>
    <w:p w:rsidR="003379F0" w:rsidRPr="003379F0" w:rsidRDefault="003379F0" w:rsidP="005A0E5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379F0">
        <w:rPr>
          <w:rFonts w:ascii="Times New Roman" w:eastAsia="Times New Roman" w:hAnsi="Times New Roman" w:cs="Times New Roman"/>
          <w:sz w:val="24"/>
          <w:szCs w:val="24"/>
          <w:lang w:eastAsia="uk-UA"/>
        </w:rPr>
        <w:t>складено, видано чи посвідчено особою, яка уповноважена на це відповідно до закону</w:t>
      </w:r>
    </w:p>
    <w:p w:rsidR="003379F0" w:rsidRPr="003379F0" w:rsidRDefault="003379F0" w:rsidP="005A0E5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3379F0">
        <w:rPr>
          <w:rFonts w:ascii="Times New Roman" w:eastAsia="Times New Roman" w:hAnsi="Times New Roman" w:cs="Times New Roman"/>
          <w:sz w:val="24"/>
          <w:szCs w:val="24"/>
          <w:lang w:eastAsia="uk-UA"/>
        </w:rPr>
        <w:t>складено за формою та з реквізитами, визначеними відповідним нормативно-правовим актом.</w:t>
      </w:r>
    </w:p>
    <w:p w:rsidR="00F71236" w:rsidRPr="00F71236" w:rsidRDefault="00F71236" w:rsidP="00F71236">
      <w:pPr>
        <w:pBdr>
          <w:bottom w:val="single" w:sz="12" w:space="8" w:color="000000"/>
        </w:pBdr>
        <w:spacing w:before="300" w:after="0" w:line="330" w:lineRule="atLeast"/>
        <w:ind w:left="375" w:right="375"/>
        <w:rPr>
          <w:rFonts w:ascii="Times New Roman" w:eastAsia="Times New Roman" w:hAnsi="Times New Roman" w:cs="Times New Roman"/>
          <w:b/>
          <w:bCs/>
          <w:sz w:val="24"/>
          <w:szCs w:val="24"/>
          <w:lang w:eastAsia="uk-UA"/>
        </w:rPr>
      </w:pPr>
      <w:r w:rsidRPr="00F71236">
        <w:rPr>
          <w:rFonts w:ascii="Times New Roman" w:eastAsia="Times New Roman" w:hAnsi="Times New Roman" w:cs="Times New Roman"/>
          <w:b/>
          <w:bCs/>
          <w:sz w:val="24"/>
          <w:szCs w:val="24"/>
          <w:lang w:eastAsia="uk-UA"/>
        </w:rPr>
        <w:t>Зауважте!</w:t>
      </w:r>
    </w:p>
    <w:p w:rsidR="00F71236" w:rsidRPr="00F71236" w:rsidRDefault="00F71236" w:rsidP="005A0E55">
      <w:pPr>
        <w:spacing w:before="100" w:beforeAutospacing="1" w:after="100" w:afterAutospacing="1" w:line="240" w:lineRule="auto"/>
        <w:ind w:firstLine="375"/>
        <w:jc w:val="both"/>
        <w:rPr>
          <w:rFonts w:ascii="Times New Roman" w:eastAsia="Times New Roman" w:hAnsi="Times New Roman" w:cs="Times New Roman"/>
          <w:sz w:val="24"/>
          <w:szCs w:val="24"/>
          <w:lang w:eastAsia="uk-UA"/>
        </w:rPr>
      </w:pPr>
      <w:r w:rsidRPr="00F71236">
        <w:rPr>
          <w:rFonts w:ascii="Times New Roman" w:eastAsia="Times New Roman" w:hAnsi="Times New Roman" w:cs="Times New Roman"/>
          <w:sz w:val="24"/>
          <w:szCs w:val="24"/>
          <w:lang w:eastAsia="uk-UA"/>
        </w:rPr>
        <w:t xml:space="preserve">Під офіційним документом розуміються документи, що містять зафіксовану на будь-яких матеріальних носіях інформацію, яка підтверджує чи посвідчує певні події, явища або факти, які спричинили чи здатні спричинити наслідки правового характеру, чи може бути використана як документи-докази у правозастосовній діяльності, що складаються, видаються чи посвідчуються повноважними (компетентними) особами органів державної влади, місцевого </w:t>
      </w:r>
      <w:bookmarkStart w:id="1" w:name="_GoBack"/>
      <w:r w:rsidRPr="00F71236">
        <w:rPr>
          <w:rFonts w:ascii="Times New Roman" w:eastAsia="Times New Roman" w:hAnsi="Times New Roman" w:cs="Times New Roman"/>
          <w:sz w:val="24"/>
          <w:szCs w:val="24"/>
          <w:lang w:eastAsia="uk-UA"/>
        </w:rPr>
        <w:t>самоврядування, об’єднань громадян, юридичних осіб незалежно від форми власності та організаційно-правової форми</w:t>
      </w:r>
      <w:bookmarkEnd w:id="1"/>
      <w:r w:rsidRPr="00F71236">
        <w:rPr>
          <w:rFonts w:ascii="Times New Roman" w:eastAsia="Times New Roman" w:hAnsi="Times New Roman" w:cs="Times New Roman"/>
          <w:sz w:val="24"/>
          <w:szCs w:val="24"/>
          <w:lang w:eastAsia="uk-UA"/>
        </w:rPr>
        <w:t xml:space="preserve">, а також окремими громадянами, у тому числі </w:t>
      </w:r>
      <w:proofErr w:type="spellStart"/>
      <w:r w:rsidRPr="00F71236">
        <w:rPr>
          <w:rFonts w:ascii="Times New Roman" w:eastAsia="Times New Roman" w:hAnsi="Times New Roman" w:cs="Times New Roman"/>
          <w:sz w:val="24"/>
          <w:szCs w:val="24"/>
          <w:lang w:eastAsia="uk-UA"/>
        </w:rPr>
        <w:t>самозайнятими</w:t>
      </w:r>
      <w:proofErr w:type="spellEnd"/>
      <w:r w:rsidRPr="00F71236">
        <w:rPr>
          <w:rFonts w:ascii="Times New Roman" w:eastAsia="Times New Roman" w:hAnsi="Times New Roman" w:cs="Times New Roman"/>
          <w:sz w:val="24"/>
          <w:szCs w:val="24"/>
          <w:lang w:eastAsia="uk-UA"/>
        </w:rPr>
        <w:t xml:space="preserve"> особами, яким законом надано право у зв’язку з їх професійною чи службовою діяльністю складати, видавати чи посвідчувати певні види документів, що складені з дотриманням визначених законом форм і містять передбачені законом реквізити.</w:t>
      </w:r>
    </w:p>
    <w:p w:rsidR="00F71236" w:rsidRPr="00F71236" w:rsidRDefault="00F71236" w:rsidP="00071C6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71236">
        <w:rPr>
          <w:rFonts w:ascii="Times New Roman" w:eastAsia="Times New Roman" w:hAnsi="Times New Roman" w:cs="Times New Roman"/>
          <w:i/>
          <w:iCs/>
          <w:sz w:val="24"/>
          <w:szCs w:val="24"/>
          <w:lang w:eastAsia="uk-UA"/>
        </w:rPr>
        <w:t>Примітка до ст. 358 Кримінального кодексу України</w:t>
      </w:r>
    </w:p>
    <w:p w:rsidR="00F71236" w:rsidRPr="00F71236" w:rsidRDefault="00F71236" w:rsidP="005A0E55">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F71236">
        <w:rPr>
          <w:rFonts w:ascii="Times New Roman" w:eastAsia="Times New Roman" w:hAnsi="Times New Roman" w:cs="Times New Roman"/>
          <w:sz w:val="24"/>
          <w:szCs w:val="24"/>
          <w:lang w:eastAsia="uk-UA"/>
        </w:rPr>
        <w:t>До кримінальної відповідальності можуть бути притягнені як службові, так і будь-які інші особи, які підробили та (або) використали завідомо підроблений документ з метою підтвердження права дитини на першочергове зарахування до 1 класу закладу загальної середньої освіти</w:t>
      </w:r>
    </w:p>
    <w:p w:rsidR="002D02E0" w:rsidRDefault="002D02E0" w:rsidP="002D02E0">
      <w:pPr>
        <w:rPr>
          <w:rFonts w:ascii="Times New Roman" w:eastAsia="Times New Roman" w:hAnsi="Times New Roman" w:cs="Times New Roman"/>
          <w:sz w:val="24"/>
          <w:szCs w:val="24"/>
          <w:lang w:eastAsia="uk-UA"/>
        </w:rPr>
      </w:pPr>
    </w:p>
    <w:p w:rsidR="005A0E55" w:rsidRDefault="005A0E55" w:rsidP="002D02E0">
      <w:pPr>
        <w:rPr>
          <w:rFonts w:ascii="Times New Roman" w:eastAsia="Times New Roman" w:hAnsi="Times New Roman" w:cs="Times New Roman"/>
          <w:sz w:val="24"/>
          <w:szCs w:val="24"/>
          <w:lang w:eastAsia="uk-UA"/>
        </w:rPr>
      </w:pPr>
    </w:p>
    <w:p w:rsidR="005A0E55" w:rsidRDefault="005A0E55" w:rsidP="002D02E0">
      <w:pPr>
        <w:rPr>
          <w:rFonts w:ascii="Times New Roman" w:eastAsia="Times New Roman" w:hAnsi="Times New Roman" w:cs="Times New Roman"/>
          <w:sz w:val="24"/>
          <w:szCs w:val="24"/>
          <w:lang w:eastAsia="uk-UA"/>
        </w:rPr>
      </w:pPr>
    </w:p>
    <w:p w:rsidR="005A0E55" w:rsidRDefault="005A0E55" w:rsidP="002D02E0">
      <w:pPr>
        <w:rPr>
          <w:rFonts w:ascii="Times New Roman" w:eastAsia="Times New Roman" w:hAnsi="Times New Roman" w:cs="Times New Roman"/>
          <w:sz w:val="24"/>
          <w:szCs w:val="24"/>
          <w:lang w:eastAsia="uk-UA"/>
        </w:rPr>
      </w:pPr>
    </w:p>
    <w:p w:rsidR="005A0E55" w:rsidRDefault="005A0E55" w:rsidP="002D02E0">
      <w:pPr>
        <w:rPr>
          <w:rFonts w:ascii="Times New Roman" w:eastAsia="Times New Roman" w:hAnsi="Times New Roman" w:cs="Times New Roman"/>
          <w:sz w:val="24"/>
          <w:szCs w:val="24"/>
          <w:lang w:eastAsia="uk-UA"/>
        </w:rPr>
      </w:pPr>
    </w:p>
    <w:p w:rsidR="005A0E55" w:rsidRPr="002D02E0" w:rsidRDefault="005A0E55" w:rsidP="002D02E0">
      <w:pPr>
        <w:rPr>
          <w:rFonts w:ascii="Times New Roman" w:eastAsia="Times New Roman" w:hAnsi="Times New Roman" w:cs="Times New Roman"/>
          <w:sz w:val="24"/>
          <w:szCs w:val="24"/>
          <w:lang w:eastAsia="uk-UA"/>
        </w:rPr>
      </w:pPr>
    </w:p>
    <w:sectPr w:rsidR="005A0E55" w:rsidRPr="002D02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12B6"/>
    <w:multiLevelType w:val="multilevel"/>
    <w:tmpl w:val="0F0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E025F"/>
    <w:multiLevelType w:val="multilevel"/>
    <w:tmpl w:val="383C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8488D"/>
    <w:multiLevelType w:val="multilevel"/>
    <w:tmpl w:val="02A4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22A56"/>
    <w:multiLevelType w:val="multilevel"/>
    <w:tmpl w:val="E408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1683E"/>
    <w:multiLevelType w:val="multilevel"/>
    <w:tmpl w:val="CA7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F78B6"/>
    <w:multiLevelType w:val="multilevel"/>
    <w:tmpl w:val="4C42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2540D"/>
    <w:multiLevelType w:val="multilevel"/>
    <w:tmpl w:val="76DC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0533D"/>
    <w:multiLevelType w:val="hybridMultilevel"/>
    <w:tmpl w:val="E4B45B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B1C2C63"/>
    <w:multiLevelType w:val="multilevel"/>
    <w:tmpl w:val="1816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8"/>
  </w:num>
  <w:num w:numId="5">
    <w:abstractNumId w:val="4"/>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9A"/>
    <w:rsid w:val="00071C65"/>
    <w:rsid w:val="0018716C"/>
    <w:rsid w:val="00212E29"/>
    <w:rsid w:val="002D02E0"/>
    <w:rsid w:val="002D35CA"/>
    <w:rsid w:val="003379F0"/>
    <w:rsid w:val="00385D49"/>
    <w:rsid w:val="005A0E55"/>
    <w:rsid w:val="00C0049A"/>
    <w:rsid w:val="00C23B46"/>
    <w:rsid w:val="00C83559"/>
    <w:rsid w:val="00D21EC8"/>
    <w:rsid w:val="00F71236"/>
    <w:rsid w:val="00FA60EF"/>
    <w:rsid w:val="00FE0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99F5"/>
  <w15:chartTrackingRefBased/>
  <w15:docId w15:val="{9B17A3A5-ED18-4E35-80BC-4E2857E2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02E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3379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D02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02E0"/>
    <w:rPr>
      <w:color w:val="0563C1" w:themeColor="hyperlink"/>
      <w:u w:val="single"/>
    </w:rPr>
  </w:style>
  <w:style w:type="character" w:customStyle="1" w:styleId="20">
    <w:name w:val="Заголовок 2 Знак"/>
    <w:basedOn w:val="a0"/>
    <w:link w:val="2"/>
    <w:uiPriority w:val="9"/>
    <w:rsid w:val="002D02E0"/>
    <w:rPr>
      <w:rFonts w:ascii="Times New Roman" w:eastAsia="Times New Roman" w:hAnsi="Times New Roman" w:cs="Times New Roman"/>
      <w:b/>
      <w:bCs/>
      <w:sz w:val="36"/>
      <w:szCs w:val="36"/>
      <w:lang w:eastAsia="uk-UA"/>
    </w:rPr>
  </w:style>
  <w:style w:type="paragraph" w:styleId="a4">
    <w:name w:val="Normal (Web)"/>
    <w:basedOn w:val="a"/>
    <w:uiPriority w:val="99"/>
    <w:semiHidden/>
    <w:unhideWhenUsed/>
    <w:rsid w:val="002D02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D02E0"/>
    <w:rPr>
      <w:b/>
      <w:bCs/>
    </w:rPr>
  </w:style>
  <w:style w:type="character" w:customStyle="1" w:styleId="linktofileinfo">
    <w:name w:val="linktofile__info"/>
    <w:basedOn w:val="a0"/>
    <w:rsid w:val="002D02E0"/>
  </w:style>
  <w:style w:type="character" w:customStyle="1" w:styleId="40">
    <w:name w:val="Заголовок 4 Знак"/>
    <w:basedOn w:val="a0"/>
    <w:link w:val="4"/>
    <w:uiPriority w:val="9"/>
    <w:semiHidden/>
    <w:rsid w:val="002D02E0"/>
    <w:rPr>
      <w:rFonts w:asciiTheme="majorHAnsi" w:eastAsiaTheme="majorEastAsia" w:hAnsiTheme="majorHAnsi" w:cstheme="majorBidi"/>
      <w:i/>
      <w:iCs/>
      <w:color w:val="2E74B5" w:themeColor="accent1" w:themeShade="BF"/>
    </w:rPr>
  </w:style>
  <w:style w:type="table" w:styleId="a6">
    <w:name w:val="Table Grid"/>
    <w:basedOn w:val="a1"/>
    <w:uiPriority w:val="39"/>
    <w:rsid w:val="002D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379F0"/>
    <w:rPr>
      <w:rFonts w:asciiTheme="majorHAnsi" w:eastAsiaTheme="majorEastAsia" w:hAnsiTheme="majorHAnsi" w:cstheme="majorBidi"/>
      <w:color w:val="1F4D78" w:themeColor="accent1" w:themeShade="7F"/>
      <w:sz w:val="24"/>
      <w:szCs w:val="24"/>
    </w:rPr>
  </w:style>
  <w:style w:type="character" w:styleId="a7">
    <w:name w:val="Emphasis"/>
    <w:basedOn w:val="a0"/>
    <w:uiPriority w:val="20"/>
    <w:qFormat/>
    <w:rsid w:val="00F71236"/>
    <w:rPr>
      <w:i/>
      <w:iCs/>
    </w:rPr>
  </w:style>
  <w:style w:type="paragraph" w:styleId="a8">
    <w:name w:val="List Paragraph"/>
    <w:basedOn w:val="a"/>
    <w:uiPriority w:val="34"/>
    <w:qFormat/>
    <w:rsid w:val="005A0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987">
      <w:bodyDiv w:val="1"/>
      <w:marLeft w:val="0"/>
      <w:marRight w:val="0"/>
      <w:marTop w:val="0"/>
      <w:marBottom w:val="0"/>
      <w:divBdr>
        <w:top w:val="none" w:sz="0" w:space="0" w:color="auto"/>
        <w:left w:val="none" w:sz="0" w:space="0" w:color="auto"/>
        <w:bottom w:val="none" w:sz="0" w:space="0" w:color="auto"/>
        <w:right w:val="none" w:sz="0" w:space="0" w:color="auto"/>
      </w:divBdr>
    </w:div>
    <w:div w:id="219291964">
      <w:bodyDiv w:val="1"/>
      <w:marLeft w:val="0"/>
      <w:marRight w:val="0"/>
      <w:marTop w:val="0"/>
      <w:marBottom w:val="0"/>
      <w:divBdr>
        <w:top w:val="none" w:sz="0" w:space="0" w:color="auto"/>
        <w:left w:val="none" w:sz="0" w:space="0" w:color="auto"/>
        <w:bottom w:val="none" w:sz="0" w:space="0" w:color="auto"/>
        <w:right w:val="none" w:sz="0" w:space="0" w:color="auto"/>
      </w:divBdr>
    </w:div>
    <w:div w:id="329984821">
      <w:bodyDiv w:val="1"/>
      <w:marLeft w:val="0"/>
      <w:marRight w:val="0"/>
      <w:marTop w:val="0"/>
      <w:marBottom w:val="0"/>
      <w:divBdr>
        <w:top w:val="none" w:sz="0" w:space="0" w:color="auto"/>
        <w:left w:val="none" w:sz="0" w:space="0" w:color="auto"/>
        <w:bottom w:val="none" w:sz="0" w:space="0" w:color="auto"/>
        <w:right w:val="none" w:sz="0" w:space="0" w:color="auto"/>
      </w:divBdr>
    </w:div>
    <w:div w:id="433282298">
      <w:bodyDiv w:val="1"/>
      <w:marLeft w:val="0"/>
      <w:marRight w:val="0"/>
      <w:marTop w:val="0"/>
      <w:marBottom w:val="0"/>
      <w:divBdr>
        <w:top w:val="none" w:sz="0" w:space="0" w:color="auto"/>
        <w:left w:val="none" w:sz="0" w:space="0" w:color="auto"/>
        <w:bottom w:val="none" w:sz="0" w:space="0" w:color="auto"/>
        <w:right w:val="none" w:sz="0" w:space="0" w:color="auto"/>
      </w:divBdr>
    </w:div>
    <w:div w:id="479738052">
      <w:bodyDiv w:val="1"/>
      <w:marLeft w:val="0"/>
      <w:marRight w:val="0"/>
      <w:marTop w:val="0"/>
      <w:marBottom w:val="0"/>
      <w:divBdr>
        <w:top w:val="none" w:sz="0" w:space="0" w:color="auto"/>
        <w:left w:val="none" w:sz="0" w:space="0" w:color="auto"/>
        <w:bottom w:val="none" w:sz="0" w:space="0" w:color="auto"/>
        <w:right w:val="none" w:sz="0" w:space="0" w:color="auto"/>
      </w:divBdr>
    </w:div>
    <w:div w:id="522327846">
      <w:bodyDiv w:val="1"/>
      <w:marLeft w:val="0"/>
      <w:marRight w:val="0"/>
      <w:marTop w:val="0"/>
      <w:marBottom w:val="0"/>
      <w:divBdr>
        <w:top w:val="none" w:sz="0" w:space="0" w:color="auto"/>
        <w:left w:val="none" w:sz="0" w:space="0" w:color="auto"/>
        <w:bottom w:val="none" w:sz="0" w:space="0" w:color="auto"/>
        <w:right w:val="none" w:sz="0" w:space="0" w:color="auto"/>
      </w:divBdr>
    </w:div>
    <w:div w:id="613823798">
      <w:bodyDiv w:val="1"/>
      <w:marLeft w:val="0"/>
      <w:marRight w:val="0"/>
      <w:marTop w:val="0"/>
      <w:marBottom w:val="0"/>
      <w:divBdr>
        <w:top w:val="none" w:sz="0" w:space="0" w:color="auto"/>
        <w:left w:val="none" w:sz="0" w:space="0" w:color="auto"/>
        <w:bottom w:val="none" w:sz="0" w:space="0" w:color="auto"/>
        <w:right w:val="none" w:sz="0" w:space="0" w:color="auto"/>
      </w:divBdr>
    </w:div>
    <w:div w:id="675620212">
      <w:bodyDiv w:val="1"/>
      <w:marLeft w:val="0"/>
      <w:marRight w:val="0"/>
      <w:marTop w:val="0"/>
      <w:marBottom w:val="0"/>
      <w:divBdr>
        <w:top w:val="none" w:sz="0" w:space="0" w:color="auto"/>
        <w:left w:val="none" w:sz="0" w:space="0" w:color="auto"/>
        <w:bottom w:val="none" w:sz="0" w:space="0" w:color="auto"/>
        <w:right w:val="none" w:sz="0" w:space="0" w:color="auto"/>
      </w:divBdr>
    </w:div>
    <w:div w:id="692614348">
      <w:bodyDiv w:val="1"/>
      <w:marLeft w:val="0"/>
      <w:marRight w:val="0"/>
      <w:marTop w:val="0"/>
      <w:marBottom w:val="0"/>
      <w:divBdr>
        <w:top w:val="none" w:sz="0" w:space="0" w:color="auto"/>
        <w:left w:val="none" w:sz="0" w:space="0" w:color="auto"/>
        <w:bottom w:val="none" w:sz="0" w:space="0" w:color="auto"/>
        <w:right w:val="none" w:sz="0" w:space="0" w:color="auto"/>
      </w:divBdr>
    </w:div>
    <w:div w:id="727847471">
      <w:bodyDiv w:val="1"/>
      <w:marLeft w:val="0"/>
      <w:marRight w:val="0"/>
      <w:marTop w:val="0"/>
      <w:marBottom w:val="0"/>
      <w:divBdr>
        <w:top w:val="none" w:sz="0" w:space="0" w:color="auto"/>
        <w:left w:val="none" w:sz="0" w:space="0" w:color="auto"/>
        <w:bottom w:val="none" w:sz="0" w:space="0" w:color="auto"/>
        <w:right w:val="none" w:sz="0" w:space="0" w:color="auto"/>
      </w:divBdr>
      <w:divsChild>
        <w:div w:id="1674455698">
          <w:marLeft w:val="0"/>
          <w:marRight w:val="0"/>
          <w:marTop w:val="0"/>
          <w:marBottom w:val="0"/>
          <w:divBdr>
            <w:top w:val="none" w:sz="0" w:space="0" w:color="auto"/>
            <w:left w:val="none" w:sz="0" w:space="0" w:color="auto"/>
            <w:bottom w:val="none" w:sz="0" w:space="0" w:color="auto"/>
            <w:right w:val="none" w:sz="0" w:space="0" w:color="auto"/>
          </w:divBdr>
          <w:divsChild>
            <w:div w:id="10445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0412">
      <w:bodyDiv w:val="1"/>
      <w:marLeft w:val="0"/>
      <w:marRight w:val="0"/>
      <w:marTop w:val="0"/>
      <w:marBottom w:val="0"/>
      <w:divBdr>
        <w:top w:val="none" w:sz="0" w:space="0" w:color="auto"/>
        <w:left w:val="none" w:sz="0" w:space="0" w:color="auto"/>
        <w:bottom w:val="none" w:sz="0" w:space="0" w:color="auto"/>
        <w:right w:val="none" w:sz="0" w:space="0" w:color="auto"/>
      </w:divBdr>
    </w:div>
    <w:div w:id="817915109">
      <w:bodyDiv w:val="1"/>
      <w:marLeft w:val="0"/>
      <w:marRight w:val="0"/>
      <w:marTop w:val="0"/>
      <w:marBottom w:val="0"/>
      <w:divBdr>
        <w:top w:val="none" w:sz="0" w:space="0" w:color="auto"/>
        <w:left w:val="none" w:sz="0" w:space="0" w:color="auto"/>
        <w:bottom w:val="none" w:sz="0" w:space="0" w:color="auto"/>
        <w:right w:val="none" w:sz="0" w:space="0" w:color="auto"/>
      </w:divBdr>
      <w:divsChild>
        <w:div w:id="1690256754">
          <w:marLeft w:val="0"/>
          <w:marRight w:val="0"/>
          <w:marTop w:val="0"/>
          <w:marBottom w:val="0"/>
          <w:divBdr>
            <w:top w:val="none" w:sz="0" w:space="0" w:color="auto"/>
            <w:left w:val="none" w:sz="0" w:space="0" w:color="auto"/>
            <w:bottom w:val="none" w:sz="0" w:space="0" w:color="auto"/>
            <w:right w:val="none" w:sz="0" w:space="0" w:color="auto"/>
          </w:divBdr>
        </w:div>
      </w:divsChild>
    </w:div>
    <w:div w:id="1008941477">
      <w:bodyDiv w:val="1"/>
      <w:marLeft w:val="0"/>
      <w:marRight w:val="0"/>
      <w:marTop w:val="0"/>
      <w:marBottom w:val="0"/>
      <w:divBdr>
        <w:top w:val="none" w:sz="0" w:space="0" w:color="auto"/>
        <w:left w:val="none" w:sz="0" w:space="0" w:color="auto"/>
        <w:bottom w:val="none" w:sz="0" w:space="0" w:color="auto"/>
        <w:right w:val="none" w:sz="0" w:space="0" w:color="auto"/>
      </w:divBdr>
      <w:divsChild>
        <w:div w:id="822283662">
          <w:marLeft w:val="0"/>
          <w:marRight w:val="0"/>
          <w:marTop w:val="0"/>
          <w:marBottom w:val="0"/>
          <w:divBdr>
            <w:top w:val="none" w:sz="0" w:space="0" w:color="auto"/>
            <w:left w:val="none" w:sz="0" w:space="0" w:color="auto"/>
            <w:bottom w:val="none" w:sz="0" w:space="0" w:color="auto"/>
            <w:right w:val="none" w:sz="0" w:space="0" w:color="auto"/>
          </w:divBdr>
          <w:divsChild>
            <w:div w:id="11723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4930">
      <w:bodyDiv w:val="1"/>
      <w:marLeft w:val="0"/>
      <w:marRight w:val="0"/>
      <w:marTop w:val="0"/>
      <w:marBottom w:val="0"/>
      <w:divBdr>
        <w:top w:val="none" w:sz="0" w:space="0" w:color="auto"/>
        <w:left w:val="none" w:sz="0" w:space="0" w:color="auto"/>
        <w:bottom w:val="none" w:sz="0" w:space="0" w:color="auto"/>
        <w:right w:val="none" w:sz="0" w:space="0" w:color="auto"/>
      </w:divBdr>
    </w:div>
    <w:div w:id="1299872712">
      <w:bodyDiv w:val="1"/>
      <w:marLeft w:val="0"/>
      <w:marRight w:val="0"/>
      <w:marTop w:val="0"/>
      <w:marBottom w:val="0"/>
      <w:divBdr>
        <w:top w:val="none" w:sz="0" w:space="0" w:color="auto"/>
        <w:left w:val="none" w:sz="0" w:space="0" w:color="auto"/>
        <w:bottom w:val="none" w:sz="0" w:space="0" w:color="auto"/>
        <w:right w:val="none" w:sz="0" w:space="0" w:color="auto"/>
      </w:divBdr>
      <w:divsChild>
        <w:div w:id="227692918">
          <w:marLeft w:val="0"/>
          <w:marRight w:val="0"/>
          <w:marTop w:val="0"/>
          <w:marBottom w:val="0"/>
          <w:divBdr>
            <w:top w:val="none" w:sz="0" w:space="0" w:color="auto"/>
            <w:left w:val="none" w:sz="0" w:space="0" w:color="auto"/>
            <w:bottom w:val="none" w:sz="0" w:space="0" w:color="auto"/>
            <w:right w:val="none" w:sz="0" w:space="0" w:color="auto"/>
          </w:divBdr>
        </w:div>
      </w:divsChild>
    </w:div>
    <w:div w:id="1327052366">
      <w:bodyDiv w:val="1"/>
      <w:marLeft w:val="0"/>
      <w:marRight w:val="0"/>
      <w:marTop w:val="0"/>
      <w:marBottom w:val="0"/>
      <w:divBdr>
        <w:top w:val="none" w:sz="0" w:space="0" w:color="auto"/>
        <w:left w:val="none" w:sz="0" w:space="0" w:color="auto"/>
        <w:bottom w:val="none" w:sz="0" w:space="0" w:color="auto"/>
        <w:right w:val="none" w:sz="0" w:space="0" w:color="auto"/>
      </w:divBdr>
    </w:div>
    <w:div w:id="1427143767">
      <w:bodyDiv w:val="1"/>
      <w:marLeft w:val="0"/>
      <w:marRight w:val="0"/>
      <w:marTop w:val="0"/>
      <w:marBottom w:val="0"/>
      <w:divBdr>
        <w:top w:val="none" w:sz="0" w:space="0" w:color="auto"/>
        <w:left w:val="none" w:sz="0" w:space="0" w:color="auto"/>
        <w:bottom w:val="none" w:sz="0" w:space="0" w:color="auto"/>
        <w:right w:val="none" w:sz="0" w:space="0" w:color="auto"/>
      </w:divBdr>
    </w:div>
    <w:div w:id="1500196883">
      <w:bodyDiv w:val="1"/>
      <w:marLeft w:val="0"/>
      <w:marRight w:val="0"/>
      <w:marTop w:val="0"/>
      <w:marBottom w:val="0"/>
      <w:divBdr>
        <w:top w:val="none" w:sz="0" w:space="0" w:color="auto"/>
        <w:left w:val="none" w:sz="0" w:space="0" w:color="auto"/>
        <w:bottom w:val="none" w:sz="0" w:space="0" w:color="auto"/>
        <w:right w:val="none" w:sz="0" w:space="0" w:color="auto"/>
      </w:divBdr>
    </w:div>
    <w:div w:id="1713266513">
      <w:bodyDiv w:val="1"/>
      <w:marLeft w:val="0"/>
      <w:marRight w:val="0"/>
      <w:marTop w:val="0"/>
      <w:marBottom w:val="0"/>
      <w:divBdr>
        <w:top w:val="none" w:sz="0" w:space="0" w:color="auto"/>
        <w:left w:val="none" w:sz="0" w:space="0" w:color="auto"/>
        <w:bottom w:val="none" w:sz="0" w:space="0" w:color="auto"/>
        <w:right w:val="none" w:sz="0" w:space="0" w:color="auto"/>
      </w:divBdr>
    </w:div>
    <w:div w:id="1828859349">
      <w:bodyDiv w:val="1"/>
      <w:marLeft w:val="0"/>
      <w:marRight w:val="0"/>
      <w:marTop w:val="0"/>
      <w:marBottom w:val="0"/>
      <w:divBdr>
        <w:top w:val="none" w:sz="0" w:space="0" w:color="auto"/>
        <w:left w:val="none" w:sz="0" w:space="0" w:color="auto"/>
        <w:bottom w:val="none" w:sz="0" w:space="0" w:color="auto"/>
        <w:right w:val="none" w:sz="0" w:space="0" w:color="auto"/>
      </w:divBdr>
    </w:div>
    <w:div w:id="1870947320">
      <w:bodyDiv w:val="1"/>
      <w:marLeft w:val="0"/>
      <w:marRight w:val="0"/>
      <w:marTop w:val="0"/>
      <w:marBottom w:val="0"/>
      <w:divBdr>
        <w:top w:val="none" w:sz="0" w:space="0" w:color="auto"/>
        <w:left w:val="none" w:sz="0" w:space="0" w:color="auto"/>
        <w:bottom w:val="none" w:sz="0" w:space="0" w:color="auto"/>
        <w:right w:val="none" w:sz="0" w:space="0" w:color="auto"/>
      </w:divBdr>
    </w:div>
    <w:div w:id="1936984349">
      <w:bodyDiv w:val="1"/>
      <w:marLeft w:val="0"/>
      <w:marRight w:val="0"/>
      <w:marTop w:val="0"/>
      <w:marBottom w:val="0"/>
      <w:divBdr>
        <w:top w:val="none" w:sz="0" w:space="0" w:color="auto"/>
        <w:left w:val="none" w:sz="0" w:space="0" w:color="auto"/>
        <w:bottom w:val="none" w:sz="0" w:space="0" w:color="auto"/>
        <w:right w:val="none" w:sz="0" w:space="0" w:color="auto"/>
      </w:divBdr>
    </w:div>
    <w:div w:id="19478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2319-rozyasnennya-do-poryadku-zarahuvannya-vdrahuvannya-ta-perevedennya-uchnv" TargetMode="External"/><Relationship Id="rId13" Type="http://schemas.openxmlformats.org/officeDocument/2006/relationships/hyperlink" Target="https://zakon.rada.gov.ua/laws/show/207-2016-%D0%BF" TargetMode="External"/><Relationship Id="rId3" Type="http://schemas.openxmlformats.org/officeDocument/2006/relationships/settings" Target="settings.xml"/><Relationship Id="rId7" Type="http://schemas.openxmlformats.org/officeDocument/2006/relationships/hyperlink" Target="/article/2319-rozyasnennya-do-poryadku-zarahuvannya-vdrahuvannya-ta-perevedennya-uchnv" TargetMode="External"/><Relationship Id="rId12" Type="http://schemas.openxmlformats.org/officeDocument/2006/relationships/hyperlink" Target="https://zakon.rada.gov.ua/laws/show/509-2014-%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hool.isuo.org/" TargetMode="External"/><Relationship Id="rId11" Type="http://schemas.openxmlformats.org/officeDocument/2006/relationships/hyperlink" Target="https://zakon.rada.gov.ua/laws/show/207-2016-%D0%B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files/articles/2636/Dokumenty_1kl_MON_2019_Pedrada.pdf" TargetMode="External"/><Relationship Id="rId4" Type="http://schemas.openxmlformats.org/officeDocument/2006/relationships/webSettings" Target="webSettings.xml"/><Relationship Id="rId9" Type="http://schemas.openxmlformats.org/officeDocument/2006/relationships/hyperlink" Target="/question/668-forma-pervinno-oblkovo-dokumentats-086-1o" TargetMode="External"/><Relationship Id="rId14"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5985</Words>
  <Characters>3412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2024-04-04T05:58:00Z</dcterms:created>
  <dcterms:modified xsi:type="dcterms:W3CDTF">2024-04-16T06:04:00Z</dcterms:modified>
</cp:coreProperties>
</file>