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2B" w:rsidRDefault="0009312B" w:rsidP="0009312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МЕТОДИЧНІ ПОРАДИ ЩОДО ІНДИВІДУАЛЬНОЇ ПІДГОТОВКИ ДО АТЕСТАЦІЇ ПЕДАГОГІЧНИХ ПРАЦІВНИКІВ, ПРОЦЕДУРИ ЇЇ ПРОВЕДЕННЯ ТА ОФОРМЛЕННЯ АТЕСТАЦІЙНИХ МАТЕРІАЛІВ</w:t>
      </w:r>
    </w:p>
    <w:p w:rsidR="0009312B" w:rsidRPr="0009312B" w:rsidRDefault="0009312B" w:rsidP="0009312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9312B" w:rsidRDefault="0009312B" w:rsidP="000931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Планування атестації вчителів поділяється на перспективне та поточне. Перспективний план курсової перепідготовки та атестації - обов'язковий документ, відповідно до якого дотримується черговість атестації вчителів. </w:t>
      </w:r>
    </w:p>
    <w:p w:rsidR="0009312B" w:rsidRPr="0009312B" w:rsidRDefault="0009312B" w:rsidP="000931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План індивідуальної підготовки та проходження атестації складається педагогічним працівником спільно із членом атестаційної комісії, який закріплений за ним для надання консультативної допомоги та ви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softHyphen/>
        <w:t>вчення системи й досвіду роботи педагога. Обов'язковою умовою є погодження з головою профспілки установи.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План затверджується керівником 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закладу або установи. Він сприяє системному та неупередженому вивченню досвіду роботи педагога, допомагає йому зробити змістовний самоаналіз своєї діяльності.</w:t>
      </w:r>
    </w:p>
    <w:p w:rsidR="0009312B" w:rsidRPr="0009312B" w:rsidRDefault="0009312B" w:rsidP="000931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Наводимо зразок індивідуального плану та зауважимо, що він може бути довільної форми.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uk-UA"/>
        </w:rPr>
        <w:t>План індивідуальної підготовки та проходження атестації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Прізвище, ім'я, по батькові педагога.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Освіта.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Спеціальність за дипломом.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Стаж безпосередньої педагогічної роботи.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Місце роботи.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Посада.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Стаж роботи на даній посаді.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Результати попередньої атестації.</w:t>
      </w:r>
    </w:p>
    <w:p w:rsidR="0009312B" w:rsidRPr="0009312B" w:rsidRDefault="0009312B" w:rsidP="0009312B">
      <w:pPr>
        <w:numPr>
          <w:ilvl w:val="0"/>
          <w:numId w:val="2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На що претендує педагогічний працівник.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uk-UA"/>
        </w:rPr>
        <w:t>Зміст роботи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Ознайомлення з чинним Типовим положенням про ате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стацію педагогічних працівників 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України.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Вересень.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Ознайомлення з кваліфік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аційними характеристиками вчителів, для яких установлені 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певні кваліфікаційні категорії.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Вересень.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Ознайомлення з критеріями оцінювання фахової діяльності та вимогами до оформлення атестаційних матеріалів.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Вересень.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Перевірка ведення індивідуальної документації: календарні плани, поурочні план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и, класні журнали, зошити тощо. За графіком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школи (за домовленістю з відповідальним за атестацію вчителя членом комісії).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Проведення відкритих уроків (дата, клас, тема).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Проведення відкритих позакласних занять (дата, клас, тема).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Виступи на педагогічних радах (дата, тема).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lastRenderedPageBreak/>
        <w:t>Виступи на засіданнях методичних об'єднань (дата, тема).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Участь у професійних конкурсах (вказати яких).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Складання авторської програми чи власного проекту (вказати тему).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Розробка методичних рекомендацій (вказати тему).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Творчі звіти (вказати дату, тему, місце).</w:t>
      </w:r>
    </w:p>
    <w:p w:rsidR="0009312B" w:rsidRPr="0009312B" w:rsidRDefault="0009312B" w:rsidP="0009312B">
      <w:pPr>
        <w:numPr>
          <w:ilvl w:val="0"/>
          <w:numId w:val="3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Інші заходи, що висвітлюють професійну діяльність педагога. </w:t>
      </w:r>
    </w:p>
    <w:p w:rsidR="0009312B" w:rsidRPr="0009312B" w:rsidRDefault="0009312B" w:rsidP="000931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uk-UA"/>
        </w:rPr>
        <w:t>Орієнтовний алгоритм дій педагогічного працівника, який атестується: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Вивчення Типового положення про атестацію педаг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огічних працівників України.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</w:t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до 10 вересня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Співбесіда щодо проходження атестації.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</w:t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10-18 вересня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Надання до атестаційної комісії заяви працівника та документів що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до підвищення кваліфікації.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 xml:space="preserve"> до 10 жовтня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Ознайомлення з поданням керівника установи щодо позачергової атестації педпрацівників, які знизили рі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вень професійної діяльності.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 xml:space="preserve"> до 10 жовтня</w:t>
      </w:r>
    </w:p>
    <w:p w:rsid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Ознайомлення з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графіком атестації під підпис.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</w:p>
    <w:p w:rsidR="0009312B" w:rsidRPr="0009312B" w:rsidRDefault="0009312B" w:rsidP="0009312B">
      <w:pPr>
        <w:shd w:val="clear" w:color="auto" w:fill="FFFFFF"/>
        <w:spacing w:after="0"/>
        <w:ind w:left="75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 xml:space="preserve"> 20- 25 жовтня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Складання та узгодження індивідуального плану підготовки  та проходження атестації.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25- 30 жовтня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Виконання індивідуального плану підготовки та проходження атестації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жовтень - квітень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Участь в оформ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ленні атестаційних матеріалів.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</w:t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грудень - лютий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Ознайомлення з характеристикою педагогічної діяльності та атестаційним л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истом під підпис.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за 10 днів до засідання атестаційної комісії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Участь у засіданні атестаційної комісії (творчий звіт, якщо він ще не проведений педагогічним працівником).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</w:t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за планом роботи</w:t>
      </w:r>
    </w:p>
    <w:p w:rsidR="0009312B" w:rsidRPr="0009312B" w:rsidRDefault="0009312B" w:rsidP="0009312B">
      <w:pPr>
        <w:numPr>
          <w:ilvl w:val="0"/>
          <w:numId w:val="4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Отримання характеристики та атестаційного листа з рішенням комісії відповідного рівня.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ab/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</w:t>
      </w:r>
      <w:r w:rsidRPr="0009312B">
        <w:rPr>
          <w:rFonts w:ascii="Times New Roman" w:eastAsia="Times New Roman" w:hAnsi="Times New Roman" w:cs="Times New Roman"/>
          <w:i/>
          <w:color w:val="1F282C"/>
          <w:sz w:val="28"/>
          <w:szCs w:val="28"/>
          <w:lang w:eastAsia="uk-UA"/>
        </w:rPr>
        <w:t>у тижневий термін  після засідання комісії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uk-UA"/>
        </w:rPr>
        <w:t>Адміністративний блок документів</w:t>
      </w:r>
    </w:p>
    <w:p w:rsidR="0009312B" w:rsidRPr="0009312B" w:rsidRDefault="0009312B" w:rsidP="0009312B">
      <w:pPr>
        <w:numPr>
          <w:ilvl w:val="0"/>
          <w:numId w:val="5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Клопотання про включення педагогічного працівника до графіка атестації.</w:t>
      </w:r>
    </w:p>
    <w:p w:rsidR="0009312B" w:rsidRPr="0009312B" w:rsidRDefault="0009312B" w:rsidP="0009312B">
      <w:pPr>
        <w:numPr>
          <w:ilvl w:val="0"/>
          <w:numId w:val="5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Копії документів про освіту.</w:t>
      </w:r>
    </w:p>
    <w:p w:rsidR="0009312B" w:rsidRPr="0009312B" w:rsidRDefault="0009312B" w:rsidP="0009312B">
      <w:pPr>
        <w:numPr>
          <w:ilvl w:val="0"/>
          <w:numId w:val="5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Свідоцтво про шлюб (у разі потреби).</w:t>
      </w:r>
    </w:p>
    <w:p w:rsidR="0009312B" w:rsidRPr="0009312B" w:rsidRDefault="0009312B" w:rsidP="0009312B">
      <w:pPr>
        <w:numPr>
          <w:ilvl w:val="0"/>
          <w:numId w:val="5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Копія документа про підвищення ква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ліфікації (свідоцтво, посвідка 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або диплом: необхідні і фах, і дата проходження курсової перепідготовки, і номер посвідки).</w:t>
      </w:r>
    </w:p>
    <w:p w:rsidR="0009312B" w:rsidRPr="0009312B" w:rsidRDefault="0009312B" w:rsidP="0009312B">
      <w:pPr>
        <w:numPr>
          <w:ilvl w:val="0"/>
          <w:numId w:val="5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Копія попереднього атестаційного листа (необхідні: рішення атестаційної комісії І, ІІ чи ІІІ рівнів; число, місяць та рік засідання атестаційної комісії, на якій встановлена чи підтверджена категорія або педагогічне звання).</w:t>
      </w:r>
    </w:p>
    <w:p w:rsidR="0009312B" w:rsidRPr="0009312B" w:rsidRDefault="0009312B" w:rsidP="0009312B">
      <w:pPr>
        <w:numPr>
          <w:ilvl w:val="0"/>
          <w:numId w:val="5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Висновки ВКК, інші медичні документи (в разі необхідності продовження терміну дії попередньої атестації).</w:t>
      </w:r>
    </w:p>
    <w:p w:rsidR="0009312B" w:rsidRPr="0009312B" w:rsidRDefault="0009312B" w:rsidP="0009312B">
      <w:pPr>
        <w:numPr>
          <w:ilvl w:val="0"/>
          <w:numId w:val="5"/>
        </w:numPr>
        <w:shd w:val="clear" w:color="auto" w:fill="FFFFFF"/>
        <w:spacing w:after="0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lastRenderedPageBreak/>
        <w:t>План індивідуальної підготовки та проходження атестації педагогічного працівника.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Атестаційна комісія І рівня порушує клопотання перед атестаційними комісіями II, III рівнів про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присвоєння педагогічним праців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никам кваліфікаційної категорії «спец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іаліст вищої категорії» (про ві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дповідність раніше присвоєній кваліфікаційній категорії «спеціаліст вищої категорії») та про присвоєння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педагогічних звань (про відпові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дність раніше присвоєним педагогічним званням).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У клопотанні надається повна інформація про педагогічного працівника. 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</w:p>
    <w:p w:rsidR="0009312B" w:rsidRPr="0009312B" w:rsidRDefault="0009312B" w:rsidP="000931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uk-UA"/>
        </w:rPr>
        <w:t>Клопотання</w:t>
      </w:r>
    </w:p>
    <w:p w:rsid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Атестаційна комісія (назва навчального закладу або освітньої установи) порушує клопотання про включення до списку педпрацівників, які атестуються районною (міською, обласною) атестаційною комісією, з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гід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но з Типовим положенням про атестацію таких педагогічних працівників: 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№ з/п, прізвище, ім'я та по батькові педагогічного працівника, місце роботи, освіта (навчальний заклад, який закі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нчив, рік закінчення), спеціаль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ність і кваліфікація за дипломом, посада, яку займає, стаж роботи на даній посаді, підвищення кваліфікації (навчальний заклад, рік, місяць, № свідоцтва), рік і місяць попередньої атестації (її результат), на що претендує.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Голова  атестаційної комісії (підпис, ініціали, прізвище)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val="en-US"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Секретар атестаційної комісії (підпис, ініціали, прізвище)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val="en-US"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Подання на педагогічного працівника до комісії вищого рівня про встановлення (відповідність) певної кваліфікаційної категоріі, присвоєння (відповідність) педагогічного зв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ання надається з короткою харак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теристикою педагогічної діяльності та конкретних вагомих результатів, яких досяг педагогічний працівник у міжатестаційний період.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 </w:t>
      </w:r>
    </w:p>
    <w:p w:rsidR="0009312B" w:rsidRPr="0009312B" w:rsidRDefault="0009312B" w:rsidP="000931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b/>
          <w:bCs/>
          <w:i/>
          <w:iCs/>
          <w:color w:val="1F282C"/>
          <w:sz w:val="28"/>
          <w:szCs w:val="28"/>
          <w:lang w:eastAsia="uk-UA"/>
        </w:rPr>
        <w:t>Вимоги до оформлення матеріалів і досвіду роботи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val="ru-RU" w:eastAsia="uk-UA"/>
        </w:rPr>
        <w:t>1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. Матеріали оформлюються окремою папкою (практика показує, що постійно вимоги змінюються).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2.Титульний лист: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угорі вказується повна назва закладу, установи, де працює педагог;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посередині аркуша - назва;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праворуч під назвою вказується прізвище, ім'я та по батькові автора, посада;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внизу сторінки - місце й рік підготовки роботи.</w:t>
      </w:r>
    </w:p>
    <w:p w:rsid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3. На другому аркуші подається:</w:t>
      </w:r>
    </w:p>
    <w:p w:rsid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lastRenderedPageBreak/>
        <w:t>- зміст із зазначенням сторінок;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план роботи (у разі потреби).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4. Відомості про педагога – ПІБ; дата народження; освіта; спеціальність за дипломом; місце роботи; посада; стаж безпосередньої педагогічної роботи; стаж роботи на даній посаді; державні нагороди,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 xml:space="preserve"> </w:t>
      </w: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звання; дата, форми та результати підвищення кваліфікації, дата, результати попередньої атестації; на що претендує, відповідальний член атестаційної комісії ЗНЗ (району, міста).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5. Анотація.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6. Відгук на педагогічну діяльність педагогічного працівника керівника ЗНЗ.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7 Відгук на професійну діяльність працівника керівника районної (міської) циклової предметної комісії чи керівника районного методичного об'єднання.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8. Опис досвіду роботи (або самоаналіз):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наукове обґрунтування обраної теми (актуальність проблеми; її нові аспекти відповідно до сучасних умов; її місце, роль і значення в діяльності школи, автора);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розкриття динаміки та стану розробки даної проблеми на основі аналізу особистого досвіду (що було та що змінилось у роботі протягом періоду апробації; чим конкретно визначаються досягнення; як усі заходи, зміни в діяльності учителя позначились на кількісних і якісних результатах; які труднощі довелося подолати і яким шляхом);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оцінка напрямів удосконалення роботи, план подальшої розробки цієї теми (в кінці опису досвіду обов'язково вказується список використаної літератури чи інших інформаційних джерел, у т.ч. Інтернету).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9. Результативність педагогічної діяльності (відповідно до інформації про фахову діяльність педагогічного працівника – власний моніторинг за 2-4 роки – з наданням матеріалів, які підтверджують надану інформацію; наприклад, діаграми навчальних досягнень учнів, грамоти власні або дітей, публікації, участь у проведенні семінарів різних рівнів, наприклад, району, міста, області - для вчителів відповідно до теми власного досвіду роботи тощо).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Анотація досвіду роботи - коротка характеристика опису досвіду, у якій: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наводяться найважливіші питання роботи;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стисло викладається зміст досвіду;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- дається його оцінка.</w:t>
      </w:r>
    </w:p>
    <w:p w:rsidR="0009312B" w:rsidRPr="0009312B" w:rsidRDefault="0009312B" w:rsidP="00093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</w:pPr>
      <w:bookmarkStart w:id="0" w:name="_GoBack"/>
      <w:bookmarkEnd w:id="0"/>
      <w:r w:rsidRPr="0009312B">
        <w:rPr>
          <w:rFonts w:ascii="Times New Roman" w:eastAsia="Times New Roman" w:hAnsi="Times New Roman" w:cs="Times New Roman"/>
          <w:color w:val="1F282C"/>
          <w:sz w:val="28"/>
          <w:szCs w:val="28"/>
          <w:lang w:eastAsia="uk-UA"/>
        </w:rPr>
        <w:t>Анотацію готує заступник директора з НВР закладу освіти або методист районного (міського) відділу освіти та ставить свій підпис, тим самим підтверджуючи і актуальність, і нові аспекти теми, і результативність роботи та досягнень.</w:t>
      </w:r>
    </w:p>
    <w:p w:rsidR="00C173DE" w:rsidRPr="0009312B" w:rsidRDefault="00C173DE" w:rsidP="000931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73DE" w:rsidRPr="000931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A28"/>
    <w:multiLevelType w:val="multilevel"/>
    <w:tmpl w:val="0116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67A6"/>
    <w:multiLevelType w:val="multilevel"/>
    <w:tmpl w:val="3DA0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537F4"/>
    <w:multiLevelType w:val="multilevel"/>
    <w:tmpl w:val="A890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81430"/>
    <w:multiLevelType w:val="multilevel"/>
    <w:tmpl w:val="5904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47FAF"/>
    <w:multiLevelType w:val="multilevel"/>
    <w:tmpl w:val="5DB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2B"/>
    <w:rsid w:val="0009312B"/>
    <w:rsid w:val="00266769"/>
    <w:rsid w:val="00C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E8ED"/>
            <w:right w:val="none" w:sz="0" w:space="0" w:color="auto"/>
          </w:divBdr>
          <w:divsChild>
            <w:div w:id="21100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3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5403</Words>
  <Characters>3080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Оленка</dc:creator>
  <cp:lastModifiedBy>Оленка</cp:lastModifiedBy>
  <cp:revision>1</cp:revision>
  <dcterms:created xsi:type="dcterms:W3CDTF">2018-03-22T17:53:00Z</dcterms:created>
  <dcterms:modified xsi:type="dcterms:W3CDTF">2018-03-22T18:05:00Z</dcterms:modified>
</cp:coreProperties>
</file>