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CC" w:rsidRPr="003D74CC" w:rsidRDefault="003D74CC" w:rsidP="003D74CC">
      <w:pPr>
        <w:spacing w:before="100" w:beforeAutospacing="1" w:after="100" w:afterAutospacing="1" w:line="240" w:lineRule="auto"/>
        <w:jc w:val="center"/>
        <w:rPr>
          <w:rFonts w:ascii="Times New Roman" w:eastAsia="Times New Roman" w:hAnsi="Times New Roman" w:cs="Times New Roman"/>
          <w:b/>
          <w:sz w:val="32"/>
          <w:szCs w:val="32"/>
          <w:lang w:val="uk-UA"/>
        </w:rPr>
      </w:pPr>
      <w:r w:rsidRPr="003D74CC">
        <w:rPr>
          <w:rFonts w:ascii="Times New Roman" w:eastAsia="Times New Roman" w:hAnsi="Times New Roman" w:cs="Times New Roman"/>
          <w:b/>
          <w:sz w:val="32"/>
          <w:szCs w:val="32"/>
          <w:lang w:val="uk-UA"/>
        </w:rPr>
        <w:t>ЗНО 2018</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Реєстрація для участі в зовнішньому незалежному оцінюванні 2018 року розпочнеться 6 лютого та триватиме до 19 березня. Унесення змін до реєстраційних даних – з 6 лютого до 2 квітня 2018 року.</w:t>
      </w:r>
    </w:p>
    <w:p w:rsidR="00B56596" w:rsidRPr="00B56596" w:rsidRDefault="00B56596" w:rsidP="00B56596">
      <w:pPr>
        <w:spacing w:before="100" w:beforeAutospacing="1" w:after="100" w:afterAutospacing="1" w:line="240" w:lineRule="auto"/>
        <w:jc w:val="both"/>
        <w:rPr>
          <w:rFonts w:ascii="Times New Roman" w:eastAsia="Times New Roman" w:hAnsi="Times New Roman" w:cs="Times New Roman"/>
          <w:sz w:val="28"/>
          <w:szCs w:val="28"/>
        </w:rPr>
      </w:pPr>
      <w:r w:rsidRPr="00B56596">
        <w:rPr>
          <w:rFonts w:ascii="Times New Roman" w:eastAsia="Times New Roman" w:hAnsi="Times New Roman" w:cs="Times New Roman"/>
          <w:sz w:val="28"/>
          <w:szCs w:val="28"/>
        </w:rPr>
        <w:t>У 2018 році як оцінки за ДПА для випускників старшої школи загальноосвітніх навчальних закладів буде зараховано результати зовнішнього незалежного оцінювання з трьох навчальних предметів (</w:t>
      </w:r>
      <w:hyperlink r:id="rId5" w:tgtFrame="_blank" w:history="1">
        <w:r w:rsidRPr="00B56596">
          <w:rPr>
            <w:rFonts w:ascii="Times New Roman" w:eastAsia="Times New Roman" w:hAnsi="Times New Roman" w:cs="Times New Roman"/>
            <w:color w:val="0000FF"/>
            <w:sz w:val="28"/>
            <w:szCs w:val="28"/>
            <w:u w:val="single"/>
          </w:rPr>
          <w:t>наказ</w:t>
        </w:r>
      </w:hyperlink>
      <w:r w:rsidRPr="00B56596">
        <w:rPr>
          <w:rFonts w:ascii="Times New Roman" w:eastAsia="Times New Roman" w:hAnsi="Times New Roman" w:cs="Times New Roman"/>
          <w:sz w:val="28"/>
          <w:szCs w:val="28"/>
        </w:rPr>
        <w:t xml:space="preserve"> Міністерства освіти і науки України від 31 липня 2017 року № 1103 «Деякі питання проведення в 2018 зовнішнього незалежного оцінювання результатів навчання, здобутих на основі повної загальної середньої освіти»):</w:t>
      </w:r>
    </w:p>
    <w:p w:rsidR="00B56596" w:rsidRPr="00B56596" w:rsidRDefault="00B56596" w:rsidP="00B56596">
      <w:pPr>
        <w:spacing w:before="100" w:beforeAutospacing="1" w:after="100" w:afterAutospacing="1" w:line="240" w:lineRule="auto"/>
        <w:jc w:val="both"/>
        <w:rPr>
          <w:rFonts w:ascii="Times New Roman" w:eastAsia="Times New Roman" w:hAnsi="Times New Roman" w:cs="Times New Roman"/>
          <w:sz w:val="28"/>
          <w:szCs w:val="28"/>
        </w:rPr>
      </w:pPr>
      <w:r w:rsidRPr="00B56596">
        <w:rPr>
          <w:rFonts w:ascii="Times New Roman" w:eastAsia="Times New Roman" w:hAnsi="Times New Roman" w:cs="Times New Roman"/>
          <w:sz w:val="28"/>
          <w:szCs w:val="28"/>
        </w:rPr>
        <w:t>1) українська мова і література (українська мова);</w:t>
      </w:r>
    </w:p>
    <w:p w:rsidR="00B56596" w:rsidRPr="00B56596" w:rsidRDefault="00B56596" w:rsidP="00B56596">
      <w:pPr>
        <w:spacing w:before="100" w:beforeAutospacing="1" w:after="100" w:afterAutospacing="1" w:line="240" w:lineRule="auto"/>
        <w:jc w:val="both"/>
        <w:rPr>
          <w:rFonts w:ascii="Times New Roman" w:eastAsia="Times New Roman" w:hAnsi="Times New Roman" w:cs="Times New Roman"/>
          <w:sz w:val="28"/>
          <w:szCs w:val="28"/>
        </w:rPr>
      </w:pPr>
      <w:r w:rsidRPr="00B56596">
        <w:rPr>
          <w:rFonts w:ascii="Times New Roman" w:eastAsia="Times New Roman" w:hAnsi="Times New Roman" w:cs="Times New Roman"/>
          <w:sz w:val="28"/>
          <w:szCs w:val="28"/>
        </w:rPr>
        <w:t>2) математика або історія України (період ХХ – початок ХХІ століття) – за вибором випускника;</w:t>
      </w:r>
    </w:p>
    <w:p w:rsidR="00B56596" w:rsidRPr="00B56596" w:rsidRDefault="00B56596" w:rsidP="00B56596">
      <w:pPr>
        <w:spacing w:before="100" w:beforeAutospacing="1" w:after="100" w:afterAutospacing="1" w:line="240" w:lineRule="auto"/>
        <w:jc w:val="both"/>
        <w:rPr>
          <w:rFonts w:ascii="Times New Roman" w:eastAsia="Times New Roman" w:hAnsi="Times New Roman" w:cs="Times New Roman"/>
          <w:sz w:val="28"/>
          <w:szCs w:val="28"/>
        </w:rPr>
      </w:pPr>
      <w:r w:rsidRPr="00B56596">
        <w:rPr>
          <w:rFonts w:ascii="Times New Roman" w:eastAsia="Times New Roman" w:hAnsi="Times New Roman" w:cs="Times New Roman"/>
          <w:sz w:val="28"/>
          <w:szCs w:val="28"/>
        </w:rPr>
        <w:t>3) навчальний предмет за вибором випускника (математика, історія України, англійська, іспанська, німецька, французька, мови, біологія, географія, фізика, хімія).</w:t>
      </w:r>
    </w:p>
    <w:p w:rsidR="00B56596" w:rsidRPr="00B56596" w:rsidRDefault="00B56596" w:rsidP="00B56596">
      <w:pPr>
        <w:spacing w:before="100" w:beforeAutospacing="1" w:after="100" w:afterAutospacing="1" w:line="240" w:lineRule="auto"/>
        <w:jc w:val="both"/>
        <w:rPr>
          <w:rFonts w:ascii="Times New Roman" w:eastAsia="Times New Roman" w:hAnsi="Times New Roman" w:cs="Times New Roman"/>
          <w:sz w:val="28"/>
          <w:szCs w:val="28"/>
        </w:rPr>
      </w:pPr>
      <w:r w:rsidRPr="00B56596">
        <w:rPr>
          <w:rFonts w:ascii="Times New Roman" w:eastAsia="Times New Roman" w:hAnsi="Times New Roman" w:cs="Times New Roman"/>
          <w:b/>
          <w:bCs/>
          <w:sz w:val="28"/>
          <w:szCs w:val="28"/>
        </w:rPr>
        <w:t>Звертаємо увагу, що для проходження ДПА можна обрати й математику, й історію України.</w:t>
      </w:r>
    </w:p>
    <w:p w:rsidR="000434E9" w:rsidRPr="000434E9" w:rsidRDefault="000434E9" w:rsidP="000434E9">
      <w:p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Відповідно до Умов прийому на навчання до вищих навчальних закладів України, 2018 року для вступу до вищих навчальних закладів зараховуватимуть результати зовнішнього незалежного оцінювання 2016, 2017 та 2018 років. З англійської, іспанської, німецької та французької мов прийматимуть результати лише 2018 року. Результати 2018 та попередніх років стануть непорівнювальні й це пов’язано з тим, що змінено формат сертифікаційної роботи з іноземної мови.</w:t>
      </w:r>
    </w:p>
    <w:p w:rsidR="000434E9" w:rsidRPr="000434E9" w:rsidRDefault="000434E9" w:rsidP="000434E9">
      <w:p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Новації тестів з англійської, іспанської, німецької та французької мов:</w:t>
      </w:r>
    </w:p>
    <w:p w:rsidR="000434E9" w:rsidRPr="000434E9" w:rsidRDefault="000434E9" w:rsidP="000434E9">
      <w:p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1) додано частину «Розуміння мови на слух», яка передбачатиме прослуховування звукових фрагментів і виконання завдань;</w:t>
      </w:r>
    </w:p>
    <w:p w:rsidR="000434E9" w:rsidRPr="000434E9" w:rsidRDefault="000434E9" w:rsidP="000434E9">
      <w:p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2) збільшено кількість завдань – 59 та тривалість тесту (150 хвилин);</w:t>
      </w:r>
    </w:p>
    <w:p w:rsidR="000434E9" w:rsidRPr="000434E9" w:rsidRDefault="000434E9" w:rsidP="000434E9">
      <w:p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3) учасники, які оберуть іноземну мову як предмет державної підсумкової атестації, отримають результат ДПА (за шкалою 1–12) залежно від рівня, на якому вони цю мову вивчали:</w:t>
      </w:r>
    </w:p>
    <w:p w:rsidR="000434E9" w:rsidRPr="000434E9" w:rsidRDefault="000434E9" w:rsidP="000434E9">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для тих, хто вивчав мову на профільному рівні, оцінкою за ДПА буде результат виконання всіх завдань;</w:t>
      </w:r>
    </w:p>
    <w:p w:rsidR="000434E9" w:rsidRPr="000434E9" w:rsidRDefault="000434E9" w:rsidP="000434E9">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lastRenderedPageBreak/>
        <w:t>для тих, хто вивчав мову на рівні стандарту або академічному, оцінкою за ДПА буде результат виконання завдань 1–32 і 49–59.</w:t>
      </w:r>
    </w:p>
    <w:p w:rsidR="000434E9" w:rsidRPr="000434E9" w:rsidRDefault="000434E9" w:rsidP="000434E9">
      <w:p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Учасники, яким іноземна мова потрібна для вступу до вищих закладів освіти, мають виконувати усі завдання тесту, незалежно від рівня, на якому вони цю мову вивчали. Результати зовнішнього незалежного оцінювання (за шкалою 100–200) буде визначено за результатом виконання всіх завдань тесту.</w:t>
      </w:r>
    </w:p>
    <w:p w:rsidR="000434E9" w:rsidRPr="000434E9" w:rsidRDefault="000434E9" w:rsidP="000434E9">
      <w:pPr>
        <w:spacing w:before="100" w:beforeAutospacing="1" w:after="100" w:afterAutospacing="1" w:line="240" w:lineRule="auto"/>
        <w:jc w:val="both"/>
        <w:rPr>
          <w:rFonts w:ascii="Times New Roman" w:eastAsia="Times New Roman" w:hAnsi="Times New Roman" w:cs="Times New Roman"/>
          <w:sz w:val="28"/>
          <w:szCs w:val="28"/>
        </w:rPr>
      </w:pPr>
      <w:r w:rsidRPr="000434E9">
        <w:rPr>
          <w:rFonts w:ascii="Times New Roman" w:eastAsia="Times New Roman" w:hAnsi="Times New Roman" w:cs="Times New Roman"/>
          <w:sz w:val="28"/>
          <w:szCs w:val="28"/>
        </w:rPr>
        <w:t>Зміст і складність завдань тестів відповідатиме Програмі зовнішнього незалежного оцінювання, що враховує специфіку вивчення іноземної мови на рівні стандарту (академічному) та на профільному рівні. Тому тестування передбачає вик</w:t>
      </w:r>
      <w:r w:rsidRPr="000434E9">
        <w:rPr>
          <w:sz w:val="28"/>
          <w:szCs w:val="28"/>
        </w:rPr>
        <w:t>онання сертифікаційної роботи, що містить завдання різних рівнів складності.</w:t>
      </w:r>
    </w:p>
    <w:p w:rsidR="00B56596" w:rsidRPr="00B56596" w:rsidRDefault="00B56596" w:rsidP="00B56596">
      <w:pPr>
        <w:spacing w:before="100" w:beforeAutospacing="1" w:after="100" w:afterAutospacing="1" w:line="240" w:lineRule="auto"/>
        <w:jc w:val="both"/>
        <w:rPr>
          <w:rFonts w:ascii="Times New Roman" w:eastAsia="Times New Roman" w:hAnsi="Times New Roman" w:cs="Times New Roman"/>
          <w:sz w:val="28"/>
          <w:szCs w:val="28"/>
        </w:rPr>
      </w:pPr>
      <w:r w:rsidRPr="00B56596">
        <w:rPr>
          <w:rFonts w:ascii="Times New Roman" w:eastAsia="Times New Roman" w:hAnsi="Times New Roman" w:cs="Times New Roman"/>
          <w:sz w:val="28"/>
          <w:szCs w:val="28"/>
        </w:rPr>
        <w:t xml:space="preserve">Також у 2018 році ДПА у формі ЗНО з </w:t>
      </w:r>
      <w:r w:rsidRPr="00B56596">
        <w:rPr>
          <w:rFonts w:ascii="Times New Roman" w:eastAsia="Times New Roman" w:hAnsi="Times New Roman" w:cs="Times New Roman"/>
          <w:b/>
          <w:bCs/>
          <w:sz w:val="28"/>
          <w:szCs w:val="28"/>
        </w:rPr>
        <w:t>української мови і літератури (українська мова)</w:t>
      </w:r>
      <w:r w:rsidRPr="00B56596">
        <w:rPr>
          <w:rFonts w:ascii="Times New Roman" w:eastAsia="Times New Roman" w:hAnsi="Times New Roman" w:cs="Times New Roman"/>
          <w:sz w:val="28"/>
          <w:szCs w:val="28"/>
        </w:rPr>
        <w:t> проходитимуть учні (слухачі, студенти) професійно-технічних, вищих навчальних закладів, які в 2018 році здобудуть повну загальну середню освіту.</w:t>
      </w:r>
    </w:p>
    <w:p w:rsidR="00B56596" w:rsidRPr="00B56596" w:rsidRDefault="00B56596" w:rsidP="00B56596">
      <w:pPr>
        <w:spacing w:before="100" w:beforeAutospacing="1" w:after="100" w:afterAutospacing="1" w:line="240" w:lineRule="auto"/>
        <w:jc w:val="both"/>
        <w:rPr>
          <w:rFonts w:ascii="Times New Roman" w:eastAsia="Times New Roman" w:hAnsi="Times New Roman" w:cs="Times New Roman"/>
          <w:sz w:val="28"/>
          <w:szCs w:val="28"/>
        </w:rPr>
      </w:pPr>
      <w:r w:rsidRPr="00B56596">
        <w:rPr>
          <w:rFonts w:ascii="Times New Roman" w:eastAsia="Times New Roman" w:hAnsi="Times New Roman" w:cs="Times New Roman"/>
          <w:sz w:val="28"/>
          <w:szCs w:val="28"/>
        </w:rPr>
        <w:t>Як оцінки за ДПА буде зараховано результати виконання всіх завдань сертифікаційної роботи або частини з них (залежно від навчального предмета).</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Для того, щоб зареєструватися, потрібно виконати ряд послідовних дій.</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 xml:space="preserve">1. Ознайомтесь із правилами прийому </w:t>
      </w:r>
      <w:r w:rsidRPr="003D74CC">
        <w:rPr>
          <w:rFonts w:ascii="Times New Roman" w:eastAsia="Times New Roman" w:hAnsi="Times New Roman" w:cs="Times New Roman"/>
          <w:sz w:val="28"/>
          <w:szCs w:val="28"/>
        </w:rPr>
        <w:t>до вибраного вами вищого навчального закладу, де вказано перелік предметів, із яких необхідно подати результати зовнішнього незалежного оцінювання, Порядком проведення зовнішнього незалежного оцінювання результатів навчання, здобутих на основі повної загальної середньої освіти (далі – Порядок).</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2. Здійсніть вибір навчальних предметів, із яких ви бажаєте пройти зовнішнє оцінювання, а також отримати оцінки за державну підсумкову атестацію (далі – ДПА).</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Пам’ятайте, що загальна кількість навчальних предметів, вибраних вами для проходження зовнішнього оцінювання, не повинна перевищувати чотирьох. У 2017 році зовнішнє оцінювання проводитиметься з таких навчальних предметів:</w:t>
      </w:r>
    </w:p>
    <w:tbl>
      <w:tblPr>
        <w:tblW w:w="0" w:type="auto"/>
        <w:tblCellSpacing w:w="15" w:type="dxa"/>
        <w:tblCellMar>
          <w:top w:w="15" w:type="dxa"/>
          <w:left w:w="15" w:type="dxa"/>
          <w:bottom w:w="15" w:type="dxa"/>
          <w:right w:w="15" w:type="dxa"/>
        </w:tblCellMar>
        <w:tblLook w:val="04A0"/>
      </w:tblPr>
      <w:tblGrid>
        <w:gridCol w:w="4830"/>
        <w:gridCol w:w="4830"/>
      </w:tblGrid>
      <w:tr w:rsidR="003D74CC" w:rsidRPr="003D74CC" w:rsidTr="003D74CC">
        <w:trPr>
          <w:tblCellSpacing w:w="15" w:type="dxa"/>
        </w:trPr>
        <w:tc>
          <w:tcPr>
            <w:tcW w:w="4785" w:type="dxa"/>
            <w:vAlign w:val="center"/>
            <w:hideMark/>
          </w:tcPr>
          <w:p w:rsidR="003D74CC" w:rsidRPr="003D74CC" w:rsidRDefault="003D74CC" w:rsidP="003D74CC">
            <w:pPr>
              <w:spacing w:after="0" w:line="240" w:lineRule="auto"/>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 української мови і літератури</w:t>
            </w:r>
            <w:r w:rsidRPr="003D74CC">
              <w:rPr>
                <w:rFonts w:ascii="Times New Roman" w:eastAsia="Times New Roman" w:hAnsi="Times New Roman" w:cs="Times New Roman"/>
                <w:sz w:val="28"/>
                <w:szCs w:val="28"/>
              </w:rPr>
              <w:br/>
              <w:t>• історії України</w:t>
            </w:r>
            <w:r w:rsidRPr="003D74CC">
              <w:rPr>
                <w:rFonts w:ascii="Times New Roman" w:eastAsia="Times New Roman" w:hAnsi="Times New Roman" w:cs="Times New Roman"/>
                <w:sz w:val="28"/>
                <w:szCs w:val="28"/>
              </w:rPr>
              <w:br/>
              <w:t>• математики</w:t>
            </w:r>
            <w:r w:rsidRPr="003D74CC">
              <w:rPr>
                <w:rFonts w:ascii="Times New Roman" w:eastAsia="Times New Roman" w:hAnsi="Times New Roman" w:cs="Times New Roman"/>
                <w:sz w:val="28"/>
                <w:szCs w:val="28"/>
              </w:rPr>
              <w:br/>
              <w:t>• біології</w:t>
            </w:r>
            <w:r w:rsidRPr="003D74CC">
              <w:rPr>
                <w:rFonts w:ascii="Times New Roman" w:eastAsia="Times New Roman" w:hAnsi="Times New Roman" w:cs="Times New Roman"/>
                <w:sz w:val="28"/>
                <w:szCs w:val="28"/>
              </w:rPr>
              <w:br/>
              <w:t>• географії</w:t>
            </w:r>
            <w:r w:rsidRPr="003D74CC">
              <w:rPr>
                <w:rFonts w:ascii="Times New Roman" w:eastAsia="Times New Roman" w:hAnsi="Times New Roman" w:cs="Times New Roman"/>
                <w:sz w:val="28"/>
                <w:szCs w:val="28"/>
              </w:rPr>
              <w:br/>
              <w:t>• фізики</w:t>
            </w:r>
          </w:p>
        </w:tc>
        <w:tc>
          <w:tcPr>
            <w:tcW w:w="4785" w:type="dxa"/>
            <w:vAlign w:val="center"/>
            <w:hideMark/>
          </w:tcPr>
          <w:p w:rsidR="003D74CC" w:rsidRPr="003D74CC" w:rsidRDefault="003D74CC" w:rsidP="003D74CC">
            <w:pPr>
              <w:spacing w:after="0" w:line="240" w:lineRule="auto"/>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 хімії</w:t>
            </w:r>
            <w:r w:rsidRPr="003D74CC">
              <w:rPr>
                <w:rFonts w:ascii="Times New Roman" w:eastAsia="Times New Roman" w:hAnsi="Times New Roman" w:cs="Times New Roman"/>
                <w:sz w:val="28"/>
                <w:szCs w:val="28"/>
              </w:rPr>
              <w:br/>
              <w:t>• англійської мови</w:t>
            </w:r>
            <w:r w:rsidRPr="003D74CC">
              <w:rPr>
                <w:rFonts w:ascii="Times New Roman" w:eastAsia="Times New Roman" w:hAnsi="Times New Roman" w:cs="Times New Roman"/>
                <w:sz w:val="28"/>
                <w:szCs w:val="28"/>
              </w:rPr>
              <w:br/>
              <w:t>• іспанської мови</w:t>
            </w:r>
            <w:r w:rsidRPr="003D74CC">
              <w:rPr>
                <w:rFonts w:ascii="Times New Roman" w:eastAsia="Times New Roman" w:hAnsi="Times New Roman" w:cs="Times New Roman"/>
                <w:sz w:val="28"/>
                <w:szCs w:val="28"/>
              </w:rPr>
              <w:br/>
              <w:t>• німецької мови</w:t>
            </w:r>
            <w:r w:rsidRPr="003D74CC">
              <w:rPr>
                <w:rFonts w:ascii="Times New Roman" w:eastAsia="Times New Roman" w:hAnsi="Times New Roman" w:cs="Times New Roman"/>
                <w:sz w:val="28"/>
                <w:szCs w:val="28"/>
              </w:rPr>
              <w:br/>
              <w:t>• російської мови</w:t>
            </w:r>
            <w:r w:rsidRPr="003D74CC">
              <w:rPr>
                <w:rFonts w:ascii="Times New Roman" w:eastAsia="Times New Roman" w:hAnsi="Times New Roman" w:cs="Times New Roman"/>
                <w:sz w:val="28"/>
                <w:szCs w:val="28"/>
              </w:rPr>
              <w:br/>
              <w:t>• французької мови</w:t>
            </w:r>
          </w:p>
        </w:tc>
      </w:tr>
    </w:tbl>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lastRenderedPageBreak/>
        <w:t>Результати зовнішнього оцінювання із трьох предметів, вибраних вами під час реєстрації, будуть зараховані як оцінки за державну підсумкову атестацію за шкалою 1</w:t>
      </w:r>
      <w:r w:rsidRPr="003D74CC">
        <w:rPr>
          <w:rFonts w:ascii="Times New Roman" w:eastAsia="Times New Roman" w:hAnsi="Times New Roman" w:cs="Times New Roman"/>
          <w:sz w:val="28"/>
          <w:szCs w:val="28"/>
        </w:rPr>
        <w:t>–</w:t>
      </w:r>
      <w:r w:rsidRPr="003D74CC">
        <w:rPr>
          <w:rFonts w:ascii="Times New Roman" w:eastAsia="Times New Roman" w:hAnsi="Times New Roman" w:cs="Times New Roman"/>
          <w:b/>
          <w:bCs/>
          <w:sz w:val="28"/>
          <w:szCs w:val="28"/>
        </w:rPr>
        <w:t>12 балів.</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Першим обов’язковим предметом ДПА є українська мова. Другим – математика або історія України (за вибором). Третій предмет ви обираєте самостійно із запропонованого вище переліку. Пам’ятайте, що для зарахування оцінок за державну підсумкову атестацію можна вибрати й математику, й історію України та пройти зовнішнє оцінювання з цих предметів.</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3.</w:t>
      </w:r>
      <w:r w:rsidRPr="003D74CC">
        <w:rPr>
          <w:rFonts w:ascii="Times New Roman" w:eastAsia="Times New Roman" w:hAnsi="Times New Roman" w:cs="Times New Roman"/>
          <w:b/>
          <w:bCs/>
          <w:i/>
          <w:iCs/>
          <w:sz w:val="28"/>
          <w:szCs w:val="28"/>
        </w:rPr>
        <w:t> </w:t>
      </w:r>
      <w:r w:rsidRPr="003D74CC">
        <w:rPr>
          <w:rFonts w:ascii="Times New Roman" w:eastAsia="Times New Roman" w:hAnsi="Times New Roman" w:cs="Times New Roman"/>
          <w:b/>
          <w:bCs/>
          <w:sz w:val="28"/>
          <w:szCs w:val="28"/>
        </w:rPr>
        <w:t>Підготуйте необхідні для здійснення реєстрації документи та матеріали, зокрема:</w:t>
      </w:r>
    </w:p>
    <w:p w:rsidR="003D74CC" w:rsidRPr="003D74CC" w:rsidRDefault="003D74CC" w:rsidP="003D74CC">
      <w:pPr>
        <w:numPr>
          <w:ilvl w:val="0"/>
          <w:numId w:val="1"/>
        </w:numPr>
        <w:spacing w:before="100" w:beforeAutospacing="1" w:after="100" w:afterAutospacing="1" w:line="240" w:lineRule="auto"/>
        <w:ind w:left="1440"/>
        <w:jc w:val="both"/>
        <w:rPr>
          <w:rFonts w:ascii="Times New Roman" w:eastAsia="Times New Roman" w:hAnsi="Times New Roman" w:cs="Times New Roman"/>
          <w:sz w:val="28"/>
          <w:szCs w:val="28"/>
        </w:rPr>
      </w:pPr>
    </w:p>
    <w:p w:rsidR="003D74CC" w:rsidRPr="003D74CC" w:rsidRDefault="003D74CC" w:rsidP="003D74CC">
      <w:pPr>
        <w:numPr>
          <w:ilvl w:val="1"/>
          <w:numId w:val="1"/>
        </w:num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копію паспорта</w:t>
      </w:r>
      <w:r w:rsidRPr="003D74CC">
        <w:rPr>
          <w:rFonts w:ascii="Times New Roman" w:eastAsia="Times New Roman" w:hAnsi="Times New Roman" w:cs="Times New Roman"/>
          <w:sz w:val="28"/>
          <w:szCs w:val="28"/>
        </w:rPr>
        <w:t xml:space="preserve"> (сторінки з фотокарткою, прізвищем, ім’ям та по батькові). Звертаємо увагу, що у паспортах нового зразка (ID-картка) немає серії документа. Під час заповнення реєстраційної форми поле «серія» залишається порожнім. У разі відсутності паспорта окремі категорії осіб можуть подати інший документ</w:t>
      </w:r>
      <w:bookmarkStart w:id="0" w:name="_ftnref1"/>
      <w:r>
        <w:rPr>
          <w:rFonts w:ascii="Times New Roman" w:eastAsia="Times New Roman" w:hAnsi="Times New Roman" w:cs="Times New Roman"/>
          <w:sz w:val="28"/>
          <w:szCs w:val="28"/>
          <w:lang w:val="uk-UA"/>
        </w:rPr>
        <w:t xml:space="preserve"> </w:t>
      </w:r>
      <w:bookmarkEnd w:id="0"/>
      <w:r w:rsidRPr="003D74CC">
        <w:rPr>
          <w:rFonts w:ascii="Times New Roman" w:eastAsia="Times New Roman" w:hAnsi="Times New Roman" w:cs="Times New Roman"/>
          <w:sz w:val="28"/>
          <w:szCs w:val="28"/>
        </w:rPr>
        <w:t>.</w:t>
      </w:r>
    </w:p>
    <w:p w:rsidR="00EE6DDD" w:rsidRPr="00EE6DDD" w:rsidRDefault="00EE6DDD" w:rsidP="00EE6DDD">
      <w:pPr>
        <w:pStyle w:val="a7"/>
        <w:numPr>
          <w:ilvl w:val="0"/>
          <w:numId w:val="4"/>
        </w:numPr>
        <w:spacing w:before="100" w:beforeAutospacing="1" w:after="100" w:afterAutospacing="1" w:line="240" w:lineRule="auto"/>
        <w:ind w:left="0" w:firstLine="0"/>
        <w:jc w:val="both"/>
        <w:outlineLvl w:val="4"/>
        <w:rPr>
          <w:rFonts w:ascii="Times New Roman" w:eastAsia="Times New Roman" w:hAnsi="Times New Roman" w:cs="Times New Roman"/>
          <w:b/>
          <w:bCs/>
          <w:sz w:val="28"/>
          <w:szCs w:val="28"/>
          <w:lang w:val="uk-UA"/>
        </w:rPr>
      </w:pPr>
      <w:r w:rsidRPr="00EE6DDD">
        <w:rPr>
          <w:rFonts w:ascii="Times New Roman" w:eastAsia="Times New Roman" w:hAnsi="Times New Roman" w:cs="Times New Roman"/>
          <w:b/>
          <w:bCs/>
          <w:i/>
          <w:iCs/>
          <w:sz w:val="28"/>
          <w:szCs w:val="28"/>
          <w:lang w:val="uk-UA"/>
        </w:rPr>
        <w:t>копію свідоцтва про народження (для осіб, яким станом на 01 вересня 2016 року не виповнилося 16 років, та осіб, які не мали можливості отримати паспорт громадянина України у зв’язку з тим, що проживають на тимчасово окупованій території (Автономна Республіка Крим, м. Севастополь) або в населених пунктах, зазначених у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наведених у додатках 1 і 2 до розпорядження Кабінету Міністрів України від 07 листопада 2014 року № 1085-р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(у редакції розпорядження Кабінету Міністрів України від 02 грудня 2015 року № 1276-р), або переселилися з них (далі – особи з неконтрольованої території));</w:t>
      </w:r>
    </w:p>
    <w:p w:rsidR="00EE6DDD" w:rsidRPr="00EE6DDD" w:rsidRDefault="00EE6DDD" w:rsidP="00EE6DDD">
      <w:pPr>
        <w:pStyle w:val="a7"/>
        <w:numPr>
          <w:ilvl w:val="0"/>
          <w:numId w:val="4"/>
        </w:numPr>
        <w:spacing w:before="100" w:beforeAutospacing="1" w:after="100" w:afterAutospacing="1" w:line="240" w:lineRule="auto"/>
        <w:ind w:left="0" w:firstLine="0"/>
        <w:jc w:val="both"/>
        <w:outlineLvl w:val="4"/>
        <w:rPr>
          <w:rFonts w:ascii="Times New Roman" w:eastAsia="Times New Roman" w:hAnsi="Times New Roman" w:cs="Times New Roman"/>
          <w:b/>
          <w:bCs/>
          <w:sz w:val="28"/>
          <w:szCs w:val="28"/>
          <w:lang w:val="uk-UA"/>
        </w:rPr>
      </w:pPr>
      <w:r w:rsidRPr="00EE6DDD">
        <w:rPr>
          <w:rFonts w:ascii="Times New Roman" w:eastAsia="Times New Roman" w:hAnsi="Times New Roman" w:cs="Times New Roman"/>
          <w:b/>
          <w:bCs/>
          <w:i/>
          <w:iCs/>
          <w:sz w:val="28"/>
          <w:szCs w:val="28"/>
        </w:rPr>
        <w:t>копію паспортного або іншого документа, що посвідчує особу (для іноземців та осіб без громадянства);</w:t>
      </w:r>
    </w:p>
    <w:p w:rsidR="00EE6DDD" w:rsidRPr="00EE6DDD" w:rsidRDefault="00EE6DDD" w:rsidP="00EE6DDD">
      <w:pPr>
        <w:pStyle w:val="a7"/>
        <w:numPr>
          <w:ilvl w:val="0"/>
          <w:numId w:val="4"/>
        </w:numPr>
        <w:spacing w:before="100" w:beforeAutospacing="1" w:after="100" w:afterAutospacing="1" w:line="240" w:lineRule="auto"/>
        <w:ind w:left="0" w:firstLine="0"/>
        <w:jc w:val="both"/>
        <w:outlineLvl w:val="4"/>
        <w:rPr>
          <w:rFonts w:ascii="Times New Roman" w:eastAsia="Times New Roman" w:hAnsi="Times New Roman" w:cs="Times New Roman"/>
          <w:b/>
          <w:bCs/>
          <w:sz w:val="28"/>
          <w:szCs w:val="28"/>
          <w:lang w:val="uk-UA"/>
        </w:rPr>
      </w:pPr>
      <w:r w:rsidRPr="00EE6DDD">
        <w:rPr>
          <w:rFonts w:ascii="Times New Roman" w:eastAsia="Times New Roman" w:hAnsi="Times New Roman" w:cs="Times New Roman"/>
          <w:b/>
          <w:bCs/>
          <w:i/>
          <w:iCs/>
          <w:sz w:val="28"/>
          <w:szCs w:val="28"/>
        </w:rPr>
        <w:t>копію довідки про звернення за захистом в Україні (для особи, яка звернулася за захистом в Україні);</w:t>
      </w:r>
    </w:p>
    <w:p w:rsidR="003D74CC" w:rsidRPr="00EE6DDD" w:rsidRDefault="00D4493C" w:rsidP="00EE6DDD">
      <w:pPr>
        <w:pStyle w:val="a7"/>
        <w:numPr>
          <w:ilvl w:val="0"/>
          <w:numId w:val="4"/>
        </w:numPr>
        <w:spacing w:before="100" w:beforeAutospacing="1" w:after="100" w:afterAutospacing="1" w:line="240" w:lineRule="auto"/>
        <w:ind w:left="0" w:firstLine="0"/>
        <w:jc w:val="both"/>
        <w:outlineLvl w:val="4"/>
        <w:rPr>
          <w:rFonts w:ascii="Times New Roman" w:eastAsia="Times New Roman" w:hAnsi="Times New Roman" w:cs="Times New Roman"/>
          <w:b/>
          <w:bCs/>
          <w:sz w:val="28"/>
          <w:szCs w:val="28"/>
          <w:lang w:val="uk-UA"/>
        </w:rPr>
      </w:pPr>
      <w:hyperlink r:id="rId6" w:tgtFrame="_blank" w:history="1">
        <w:r w:rsidR="00EE6DDD" w:rsidRPr="00EE6DDD">
          <w:rPr>
            <w:rFonts w:ascii="Times New Roman" w:eastAsia="Times New Roman" w:hAnsi="Times New Roman" w:cs="Times New Roman"/>
            <w:b/>
            <w:bCs/>
            <w:i/>
            <w:iCs/>
            <w:color w:val="0000FF"/>
            <w:sz w:val="28"/>
            <w:szCs w:val="28"/>
            <w:u w:val="single"/>
            <w:lang w:val="uk-UA"/>
          </w:rPr>
          <w:t>довідку</w:t>
        </w:r>
      </w:hyperlink>
      <w:r w:rsidR="00EE6DDD" w:rsidRPr="00EE6DDD">
        <w:rPr>
          <w:rFonts w:ascii="Times New Roman" w:eastAsia="Times New Roman" w:hAnsi="Times New Roman" w:cs="Times New Roman"/>
          <w:b/>
          <w:bCs/>
          <w:i/>
          <w:iCs/>
          <w:sz w:val="28"/>
          <w:szCs w:val="28"/>
          <w:lang w:val="uk-UA"/>
        </w:rPr>
        <w:t xml:space="preserve"> з навчального закладу з фотокарткою (для осіб з неконтрольованої території, які є учнями (слухачами, студентами) загальноосвітніх, професійно-технічних, вищих навчальних закладів, розташованих на території, де органи державної влади здійснюють у повному обсязі свої повноваження, та втратили документ, що посвідчує особу, і не мають можливості його відновити).</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lastRenderedPageBreak/>
        <w:t>Якщо у випускників загальноосвітніх навчальних закладів 2017 року, яким станом на 01 вересня 2016 року виповнилося 16 років, виникли проблеми з отриманням паспорта громадянина України, радимо для вирішення питань щодо реєстрації для участі в зовнішньому незалежному оцінюванні звернутися до адміністрації навчального закладу. Нагадуємо, що інформацію щодо механізму реєстрації випускників, які не мають паспорта, для проходження державної підсумкової атестації у формі зовнішнього незалежного оцінювання розміщено на сайті Українського центру оцінювання якості освіти в розділі «</w:t>
      </w:r>
      <w:hyperlink r:id="rId7" w:tgtFrame="_blank" w:history="1">
        <w:r w:rsidRPr="003D74CC">
          <w:rPr>
            <w:rFonts w:ascii="Times New Roman" w:eastAsia="Times New Roman" w:hAnsi="Times New Roman" w:cs="Times New Roman"/>
            <w:color w:val="0000FF"/>
            <w:sz w:val="28"/>
            <w:szCs w:val="28"/>
            <w:u w:val="single"/>
          </w:rPr>
          <w:t>Керівникам навчальних закладів</w:t>
        </w:r>
      </w:hyperlink>
      <w:r w:rsidRPr="003D74CC">
        <w:rPr>
          <w:rFonts w:ascii="Times New Roman" w:eastAsia="Times New Roman" w:hAnsi="Times New Roman" w:cs="Times New Roman"/>
          <w:sz w:val="28"/>
          <w:szCs w:val="28"/>
        </w:rPr>
        <w:t>», доступ до якого здійснюється за допомогою логіна та пароля, наданими навчальному закладу регіональним центром оцінювання якості освіти.</w:t>
      </w:r>
    </w:p>
    <w:p w:rsidR="003D74CC" w:rsidRPr="003D74CC" w:rsidRDefault="003D74CC" w:rsidP="003D74CC">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дві однакові фотокартки</w:t>
      </w:r>
      <w:r w:rsidRPr="003D74CC">
        <w:rPr>
          <w:rFonts w:ascii="Times New Roman" w:eastAsia="Times New Roman" w:hAnsi="Times New Roman" w:cs="Times New Roman"/>
          <w:sz w:val="28"/>
          <w:szCs w:val="28"/>
        </w:rPr>
        <w:t xml:space="preserve"> для документів розміром 3 х 4 см із зображенням, що відповідає досягнутому віку (фотокартки мають бути виготовлені на білому або кольоровому фотопапері);</w:t>
      </w:r>
    </w:p>
    <w:p w:rsidR="003D74CC" w:rsidRPr="003D74CC" w:rsidRDefault="003D74CC" w:rsidP="003D74CC">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реєстраційну картку</w:t>
      </w:r>
      <w:r w:rsidRPr="003D74CC">
        <w:rPr>
          <w:rFonts w:ascii="Times New Roman" w:eastAsia="Times New Roman" w:hAnsi="Times New Roman" w:cs="Times New Roman"/>
          <w:sz w:val="28"/>
          <w:szCs w:val="28"/>
        </w:rPr>
        <w:t xml:space="preserve">, яку можна сформувати самостійно, скориставшись спеціальним сервісом </w:t>
      </w:r>
      <w:hyperlink r:id="rId8" w:tgtFrame="_blank" w:history="1">
        <w:r w:rsidRPr="003D74CC">
          <w:rPr>
            <w:rFonts w:ascii="Times New Roman" w:eastAsia="Times New Roman" w:hAnsi="Times New Roman" w:cs="Times New Roman"/>
            <w:b/>
            <w:bCs/>
            <w:color w:val="0000FF"/>
            <w:sz w:val="28"/>
            <w:szCs w:val="28"/>
            <w:u w:val="single"/>
          </w:rPr>
          <w:t>«Зареєструватися»</w:t>
        </w:r>
      </w:hyperlink>
      <w:r w:rsidRPr="003D74CC">
        <w:rPr>
          <w:rFonts w:ascii="Times New Roman" w:eastAsia="Times New Roman" w:hAnsi="Times New Roman" w:cs="Times New Roman"/>
          <w:sz w:val="28"/>
          <w:szCs w:val="28"/>
        </w:rPr>
        <w:t>, розміщеним на веб-сайті Українського центру оцінювання якості освіти, або звернутися за допомогою до особи, відповідальної за реєстрацію в закладі освіти, де навчаєтесь.</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У разі необхідності також підготуйте:</w:t>
      </w:r>
    </w:p>
    <w:p w:rsidR="003D74CC" w:rsidRPr="003D74CC" w:rsidRDefault="003D74CC" w:rsidP="003D74C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 xml:space="preserve">медичний </w:t>
      </w:r>
      <w:hyperlink r:id="rId9" w:tgtFrame="_blank" w:history="1">
        <w:r w:rsidRPr="003D74CC">
          <w:rPr>
            <w:rFonts w:ascii="Times New Roman" w:eastAsia="Times New Roman" w:hAnsi="Times New Roman" w:cs="Times New Roman"/>
            <w:color w:val="0000FF"/>
            <w:sz w:val="28"/>
            <w:szCs w:val="28"/>
            <w:u w:val="single"/>
          </w:rPr>
          <w:t>висновок</w:t>
        </w:r>
      </w:hyperlink>
      <w:r w:rsidRPr="003D74CC">
        <w:rPr>
          <w:rFonts w:ascii="Times New Roman" w:eastAsia="Times New Roman" w:hAnsi="Times New Roman" w:cs="Times New Roman"/>
          <w:sz w:val="28"/>
          <w:szCs w:val="28"/>
        </w:rPr>
        <w:t xml:space="preserve"> про створення особливих (спеціальних) умов для проходження зовнішнього незалежного оцінювання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w:t>
      </w:r>
    </w:p>
    <w:p w:rsidR="003D74CC" w:rsidRPr="003D74CC" w:rsidRDefault="003D74CC" w:rsidP="003D74C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копію свідоцтва про зміну імені, та/або свідоцтва про шлюб, та/або свідоцтва про розірвання шлюбу (для осіб, у документах яких є розбіжності в персональних даних);</w:t>
      </w:r>
    </w:p>
    <w:p w:rsidR="003D74CC" w:rsidRPr="003D74CC" w:rsidRDefault="003D74CC" w:rsidP="003D74C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копію нотаріально засвідченого перекладу українською мовою документів, наданих для реєстрації (для осіб, які подають документи, оформлені іноземною мовою);</w:t>
      </w:r>
    </w:p>
    <w:p w:rsidR="003D74CC" w:rsidRPr="003D74CC" w:rsidRDefault="003D74CC" w:rsidP="003D74C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заяву щодо надання можливості пройти зовнішнє оцінювання з певного(их) предмета(ів) під час додаткової сесії, у якій має бути вказана причина, що унеможливлює участь в основній сесії, та документ, що підтверджує цю причину (для осіб, які мають на це право відповідно до розділу VI Порядку).</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t xml:space="preserve">Увага! </w:t>
      </w:r>
      <w:r w:rsidRPr="003D74CC">
        <w:rPr>
          <w:rFonts w:ascii="Times New Roman" w:eastAsia="Times New Roman" w:hAnsi="Times New Roman" w:cs="Times New Roman"/>
          <w:i/>
          <w:iCs/>
          <w:sz w:val="28"/>
          <w:szCs w:val="28"/>
        </w:rPr>
        <w:t>На копіях документів випускник має написати «Згідно з оригіналом» (без лапок), поставити підпис, свої ініціали та прізвище, дату засвідчення копії.</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b/>
          <w:bCs/>
          <w:sz w:val="28"/>
          <w:szCs w:val="28"/>
        </w:rPr>
        <w:lastRenderedPageBreak/>
        <w:t>4. Сформуйте комплект реєстраційних документів та подайте його особі, відповідальній за реєстрацію в загальноосвітньому навчальному закладі, який закінчуєте.</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 xml:space="preserve">Після отримання від випускників реєстраційних документів загальноосвітній навчальний заклад формує </w:t>
      </w:r>
      <w:hyperlink r:id="rId10" w:tgtFrame="_blank" w:history="1">
        <w:r w:rsidRPr="003D74CC">
          <w:rPr>
            <w:rFonts w:ascii="Times New Roman" w:eastAsia="Times New Roman" w:hAnsi="Times New Roman" w:cs="Times New Roman"/>
            <w:color w:val="0000FF"/>
            <w:sz w:val="28"/>
            <w:szCs w:val="28"/>
            <w:u w:val="single"/>
          </w:rPr>
          <w:t>список осіб</w:t>
        </w:r>
      </w:hyperlink>
      <w:r w:rsidRPr="003D74CC">
        <w:rPr>
          <w:rFonts w:ascii="Times New Roman" w:eastAsia="Times New Roman" w:hAnsi="Times New Roman" w:cs="Times New Roman"/>
          <w:sz w:val="28"/>
          <w:szCs w:val="28"/>
        </w:rPr>
        <w:t>, які проходитимуть державну підсумкову атестацію за освітній рівень повної загальної середньої освіти у формі зовнішнього незалежного оцінювання</w:t>
      </w:r>
      <w:r w:rsidRPr="003D74CC">
        <w:rPr>
          <w:rFonts w:ascii="Times New Roman" w:eastAsia="Times New Roman" w:hAnsi="Times New Roman" w:cs="Times New Roman"/>
          <w:i/>
          <w:iCs/>
          <w:sz w:val="28"/>
          <w:szCs w:val="28"/>
        </w:rPr>
        <w:t xml:space="preserve">. </w:t>
      </w:r>
      <w:r w:rsidRPr="003D74CC">
        <w:rPr>
          <w:rFonts w:ascii="Times New Roman" w:eastAsia="Times New Roman" w:hAnsi="Times New Roman" w:cs="Times New Roman"/>
          <w:sz w:val="28"/>
          <w:szCs w:val="28"/>
        </w:rPr>
        <w:t>Засвідчений підписом керівника та печаткою загальноосвітнього навчального закладу список випускників і комплекти реєстраційних документів надсилаються до 17 березня 2017 року до відповідного регіонального центру оцінювання якості освіти. Дата подання визначається за відтиском штемпеля відправлення на поштовому конверті.</w:t>
      </w:r>
    </w:p>
    <w:p w:rsidR="003D74CC" w:rsidRPr="003D74CC" w:rsidRDefault="003D74CC" w:rsidP="003D74CC">
      <w:pPr>
        <w:spacing w:before="100" w:beforeAutospacing="1" w:after="100" w:afterAutospacing="1" w:line="240" w:lineRule="auto"/>
        <w:jc w:val="both"/>
        <w:rPr>
          <w:rFonts w:ascii="Times New Roman" w:eastAsia="Times New Roman" w:hAnsi="Times New Roman" w:cs="Times New Roman"/>
          <w:sz w:val="28"/>
          <w:szCs w:val="28"/>
        </w:rPr>
      </w:pPr>
      <w:r w:rsidRPr="003D74CC">
        <w:rPr>
          <w:rFonts w:ascii="Times New Roman" w:eastAsia="Times New Roman" w:hAnsi="Times New Roman" w:cs="Times New Roman"/>
          <w:sz w:val="28"/>
          <w:szCs w:val="28"/>
        </w:rPr>
        <w:t>Підтвердженням факту реєстрації для участі в зовнішньому оцінюванні є Сертифікат, який вам буде надіслано в індивідуальному конверті разом із реєстраційним повідомленням учасника зовнішнього незалежного оцінювання та інформаційним бюлетенем «Зовнішнє незалежне оцінювання. 2017 рік» до закладу освіти, де ви навчаєтесь. Вручення індивідуальних конвертів забезпечують загальноосвітні навчальні заклади.</w:t>
      </w:r>
    </w:p>
    <w:p w:rsidR="003D74CC" w:rsidRPr="003D74CC" w:rsidRDefault="003D74CC" w:rsidP="00EE6DDD">
      <w:pPr>
        <w:spacing w:after="0" w:line="240" w:lineRule="auto"/>
        <w:jc w:val="both"/>
        <w:rPr>
          <w:rFonts w:ascii="Times New Roman" w:eastAsia="Times New Roman" w:hAnsi="Times New Roman" w:cs="Times New Roman"/>
          <w:sz w:val="28"/>
          <w:szCs w:val="28"/>
          <w:lang w:val="uk-UA"/>
        </w:rPr>
      </w:pPr>
    </w:p>
    <w:p w:rsidR="000220AA" w:rsidRDefault="000220AA"/>
    <w:sectPr w:rsidR="000220AA" w:rsidSect="003D74C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6E9C"/>
    <w:multiLevelType w:val="multilevel"/>
    <w:tmpl w:val="01C89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63710"/>
    <w:multiLevelType w:val="multilevel"/>
    <w:tmpl w:val="58F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574E8"/>
    <w:multiLevelType w:val="multilevel"/>
    <w:tmpl w:val="987E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47E12"/>
    <w:multiLevelType w:val="multilevel"/>
    <w:tmpl w:val="953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321E0"/>
    <w:multiLevelType w:val="hybridMultilevel"/>
    <w:tmpl w:val="3F1C9AAA"/>
    <w:lvl w:ilvl="0" w:tplc="EEC82E1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DD7A88"/>
    <w:multiLevelType w:val="multilevel"/>
    <w:tmpl w:val="11C8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D74CC"/>
    <w:rsid w:val="000220AA"/>
    <w:rsid w:val="000434E9"/>
    <w:rsid w:val="003D74CC"/>
    <w:rsid w:val="00B56596"/>
    <w:rsid w:val="00D4493C"/>
    <w:rsid w:val="00EE6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3C"/>
  </w:style>
  <w:style w:type="paragraph" w:styleId="5">
    <w:name w:val="heading 5"/>
    <w:basedOn w:val="a"/>
    <w:link w:val="50"/>
    <w:uiPriority w:val="9"/>
    <w:qFormat/>
    <w:rsid w:val="003D74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D74CC"/>
    <w:rPr>
      <w:rFonts w:ascii="Times New Roman" w:eastAsia="Times New Roman" w:hAnsi="Times New Roman" w:cs="Times New Roman"/>
      <w:b/>
      <w:bCs/>
      <w:sz w:val="20"/>
      <w:szCs w:val="20"/>
    </w:rPr>
  </w:style>
  <w:style w:type="paragraph" w:styleId="a3">
    <w:name w:val="Normal (Web)"/>
    <w:basedOn w:val="a"/>
    <w:uiPriority w:val="99"/>
    <w:semiHidden/>
    <w:unhideWhenUsed/>
    <w:rsid w:val="003D74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D74CC"/>
    <w:rPr>
      <w:i/>
      <w:iCs/>
    </w:rPr>
  </w:style>
  <w:style w:type="character" w:styleId="a5">
    <w:name w:val="Strong"/>
    <w:basedOn w:val="a0"/>
    <w:uiPriority w:val="22"/>
    <w:qFormat/>
    <w:rsid w:val="003D74CC"/>
    <w:rPr>
      <w:b/>
      <w:bCs/>
    </w:rPr>
  </w:style>
  <w:style w:type="character" w:styleId="a6">
    <w:name w:val="Hyperlink"/>
    <w:basedOn w:val="a0"/>
    <w:uiPriority w:val="99"/>
    <w:semiHidden/>
    <w:unhideWhenUsed/>
    <w:rsid w:val="003D74CC"/>
    <w:rPr>
      <w:color w:val="0000FF"/>
      <w:u w:val="single"/>
    </w:rPr>
  </w:style>
  <w:style w:type="paragraph" w:styleId="a7">
    <w:name w:val="List Paragraph"/>
    <w:basedOn w:val="a"/>
    <w:uiPriority w:val="34"/>
    <w:qFormat/>
    <w:rsid w:val="00EE6DDD"/>
    <w:pPr>
      <w:ind w:left="720"/>
      <w:contextualSpacing/>
    </w:pPr>
  </w:style>
  <w:style w:type="paragraph" w:customStyle="1" w:styleId="rvps2">
    <w:name w:val="rvps2"/>
    <w:basedOn w:val="a"/>
    <w:rsid w:val="00B56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3432454">
      <w:bodyDiv w:val="1"/>
      <w:marLeft w:val="0"/>
      <w:marRight w:val="0"/>
      <w:marTop w:val="0"/>
      <w:marBottom w:val="0"/>
      <w:divBdr>
        <w:top w:val="none" w:sz="0" w:space="0" w:color="auto"/>
        <w:left w:val="none" w:sz="0" w:space="0" w:color="auto"/>
        <w:bottom w:val="none" w:sz="0" w:space="0" w:color="auto"/>
        <w:right w:val="none" w:sz="0" w:space="0" w:color="auto"/>
      </w:divBdr>
    </w:div>
    <w:div w:id="1632515615">
      <w:bodyDiv w:val="1"/>
      <w:marLeft w:val="0"/>
      <w:marRight w:val="0"/>
      <w:marTop w:val="0"/>
      <w:marBottom w:val="0"/>
      <w:divBdr>
        <w:top w:val="none" w:sz="0" w:space="0" w:color="auto"/>
        <w:left w:val="none" w:sz="0" w:space="0" w:color="auto"/>
        <w:bottom w:val="none" w:sz="0" w:space="0" w:color="auto"/>
        <w:right w:val="none" w:sz="0" w:space="0" w:color="auto"/>
      </w:divBdr>
      <w:divsChild>
        <w:div w:id="1991862085">
          <w:marLeft w:val="0"/>
          <w:marRight w:val="0"/>
          <w:marTop w:val="0"/>
          <w:marBottom w:val="0"/>
          <w:divBdr>
            <w:top w:val="none" w:sz="0" w:space="0" w:color="auto"/>
            <w:left w:val="none" w:sz="0" w:space="0" w:color="auto"/>
            <w:bottom w:val="none" w:sz="0" w:space="0" w:color="auto"/>
            <w:right w:val="none" w:sz="0" w:space="0" w:color="auto"/>
          </w:divBdr>
        </w:div>
      </w:divsChild>
    </w:div>
    <w:div w:id="16880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o.testportal.com.ua/registration" TargetMode="External"/><Relationship Id="rId3" Type="http://schemas.openxmlformats.org/officeDocument/2006/relationships/settings" Target="settings.xml"/><Relationship Id="rId7" Type="http://schemas.openxmlformats.org/officeDocument/2006/relationships/hyperlink" Target="https://zno.testportal.com.ua/schools/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stportal.gov.ua/wp-content/uploads/2017/02/dodat_3.pdf" TargetMode="External"/><Relationship Id="rId11" Type="http://schemas.openxmlformats.org/officeDocument/2006/relationships/fontTable" Target="fontTable.xml"/><Relationship Id="rId5" Type="http://schemas.openxmlformats.org/officeDocument/2006/relationships/hyperlink" Target="http://zakon2.rada.gov.ua/laws/show/z1014-17" TargetMode="External"/><Relationship Id="rId10" Type="http://schemas.openxmlformats.org/officeDocument/2006/relationships/hyperlink" Target="http://testportal.gov.ua/wp-content/uploads/2017/02/dodat2.pdf" TargetMode="External"/><Relationship Id="rId4" Type="http://schemas.openxmlformats.org/officeDocument/2006/relationships/webSettings" Target="webSettings.xml"/><Relationship Id="rId9" Type="http://schemas.openxmlformats.org/officeDocument/2006/relationships/hyperlink" Target="http://testportal.gov.ua/wp-content/uploads/2016/12/dodat_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5</cp:revision>
  <dcterms:created xsi:type="dcterms:W3CDTF">2018-01-15T07:35:00Z</dcterms:created>
  <dcterms:modified xsi:type="dcterms:W3CDTF">2018-01-15T07:52:00Z</dcterms:modified>
</cp:coreProperties>
</file>