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90" w:rsidRPr="00E37090" w:rsidRDefault="00E37090" w:rsidP="00E37090">
      <w:pPr>
        <w:pStyle w:val="a3"/>
        <w:shd w:val="clear" w:color="auto" w:fill="FFFFFF"/>
        <w:spacing w:before="0" w:beforeAutospacing="0" w:after="0" w:afterAutospacing="0"/>
        <w:ind w:left="40" w:right="20" w:firstLine="840"/>
        <w:jc w:val="center"/>
        <w:rPr>
          <w:b/>
          <w:iCs/>
          <w:color w:val="000000"/>
          <w:sz w:val="28"/>
          <w:szCs w:val="28"/>
          <w:shd w:val="clear" w:color="auto" w:fill="FFFFFF"/>
        </w:rPr>
      </w:pPr>
      <w:r w:rsidRPr="00E37090">
        <w:rPr>
          <w:b/>
          <w:iCs/>
          <w:color w:val="000000"/>
          <w:sz w:val="28"/>
          <w:szCs w:val="28"/>
          <w:shd w:val="clear" w:color="auto" w:fill="FFFFFF"/>
        </w:rPr>
        <w:t>Впровадження інтерактивних методів виховання</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Освіта ХХІ століття — це освіта для людини. Її стрижень — виховання відповідальної особистості, яка здатна до самоосвіти і само-розвитку, особистості, яка уміє використовувати набуті знання і уміння для творчого розв’язання проблем, критично мислити, опрацьовувати різноманітну інформацію, прагне змінити на краще своє життя і життя своєї країни. Концепція розвитку загальної середньої освіти</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Виховання і навчання це нескінченний процес, а виховання й освіта – процес взаємопов'язаний , бо не можна виховувати, не передаючи знань, адже тільки знання формують творчу людину.</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Учитель для школи — це те ж саме, що сонце для всесвіту. Він джерело тієї сили, яка надає руху всій освітній машині. Остання заіржавіє у мертвому заціпенінні, якщо він, простий учитель, не зуміє вдихнути у неї життя і рух ... (Адольф Дістєрвег)</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Сьогодні затребувані ті вчителі-предметники, класні керівники, які володіють педагогічною технологією та крокують нога в ногу з сучасністю. Як говорив Адольф Дістєрвег : «…Учитель повинен свідомо йти в ногу з сучасністю, пройматися і надихатися силами, що пробудилися в ній. Жалюгідна кожна людина, що відстала від свого часу; поява ж учителя молоді, який сам живе в минулому, викликає лише співчуття всіх людей, які живуть у ногу із своїм часом і мислять суголосно зі своїми сучасниками». Отже, сучасний учитель - це творча особистість. Він повинен бути активним, комунікабельним, динамічним, працездатним, вольовим, впевненим у собі, толерантним, висококомпетентним.</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Однак важко уявити школу без класного керівника, адже саме йому належить чільне місце в системі виховної роботи школи.</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Сучасна школа сьогодні апробує і застосовує різні педагогічні виховні технології. Але найпродуктивнішими, такими, що надають учневі можливість вибору у застосуванні своїх здібностей та нахилів є такі: інформаційно-масові (ток-шоу, інформаційні вітальні, конференції, інтелектуальні ігри, подорожі до джерел рідної культури, історії, держави і права, "жива газета", флеш-моб); діяльнісно-практичні (творчі групи, екскурсії, ігри-драматизації, настільні ігри, ярмарки, народні ігри, огляди-конкурси, тренінги ; інтерактивні ( звіти класних об’єднань, КВК, фестивалі, звіти гуртків); діалогічні (рольові ігри, ринги, міжрольове спілкування, дискусії, диспути); індивідуальні (доручення, творчі завдання тощо); наочні ( презентації, виставки дитячої творчості, книжкові виставки, стінгазети, тематичні стенди, буклети, відеоролики тощо).</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При використанні інтерактивних методів у виховному процесі діти вчаться: шукати зв’язок між новими та набутими знаннями; мають змогу робити відкриття; за допомогою різноманітних засобів доводять свої власні ідеї та думки; розвивають світогляд, логічне мислення , зв’язне мовлення; формують критичне мислення, навчаються співробітництва; виявляють та реалізують індивідуальні можливості.</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 xml:space="preserve">Дитина – яскраве явище у нашому земному житті, а не випадковість. Щастя багатогранне. Воно і в тому, щоб людина розкрила свої здібності, і полюбила працю, стала у ній творцем, і в тому, щоб уміти насолоджуватися красою навколишнього світу і створювати красу для інших, і в тому, щоб </w:t>
      </w:r>
      <w:r w:rsidRPr="00E37090">
        <w:rPr>
          <w:iCs/>
          <w:color w:val="000000"/>
          <w:sz w:val="28"/>
          <w:szCs w:val="28"/>
          <w:shd w:val="clear" w:color="auto" w:fill="FFFFFF"/>
        </w:rPr>
        <w:lastRenderedPageBreak/>
        <w:t>любити іншу людину, бути коханим, ростити дітей справжніми людьми . Дітей треба люби-ти всім серцем і, щоб їх любити так, треба вчитися у них, як слід вияв-ляти цю любов. Шалва Амонашвілі</w:t>
      </w:r>
    </w:p>
    <w:p w:rsidR="003E11A8" w:rsidRPr="00E37090" w:rsidRDefault="003E11A8" w:rsidP="003E11A8">
      <w:pPr>
        <w:pStyle w:val="a3"/>
        <w:shd w:val="clear" w:color="auto" w:fill="FFFFFF"/>
        <w:spacing w:before="0" w:beforeAutospacing="0" w:after="0" w:afterAutospacing="0"/>
        <w:ind w:left="40" w:right="20" w:firstLine="840"/>
        <w:jc w:val="both"/>
        <w:rPr>
          <w:iCs/>
          <w:color w:val="000000"/>
          <w:sz w:val="28"/>
          <w:szCs w:val="28"/>
          <w:shd w:val="clear" w:color="auto" w:fill="FFFFFF"/>
        </w:rPr>
      </w:pPr>
      <w:r w:rsidRPr="00E37090">
        <w:rPr>
          <w:iCs/>
          <w:color w:val="000000"/>
          <w:sz w:val="28"/>
          <w:szCs w:val="28"/>
          <w:shd w:val="clear" w:color="auto" w:fill="FFFFFF"/>
        </w:rPr>
        <w:t>ОСНОВНІ ПЕДАГОГІЧНІ ПРАВИЛА: дитині, як і дорослому потрібна свобода думок; розвивайте в учня допитливість, творчу фантазію; допомагайте знайти істину в ході дискусії; підтримайте і допоможіть тому, хто цього потребує; умійте зацікавити; переймайте цікаве з педагогічного досвіду інших; любіть дітей і вони віддячать вам тим же.</w:t>
      </w:r>
    </w:p>
    <w:p w:rsidR="003E11A8" w:rsidRPr="00E37090" w:rsidRDefault="003E11A8" w:rsidP="003E11A8">
      <w:pPr>
        <w:pStyle w:val="a3"/>
        <w:shd w:val="clear" w:color="auto" w:fill="FFFFFF"/>
        <w:spacing w:before="0" w:beforeAutospacing="0" w:after="0" w:afterAutospacing="0"/>
        <w:ind w:left="40" w:right="20" w:firstLine="840"/>
        <w:jc w:val="both"/>
        <w:rPr>
          <w:color w:val="000000"/>
          <w:sz w:val="28"/>
          <w:szCs w:val="28"/>
        </w:rPr>
      </w:pPr>
      <w:r w:rsidRPr="00E37090">
        <w:rPr>
          <w:color w:val="000000"/>
          <w:sz w:val="28"/>
          <w:szCs w:val="28"/>
        </w:rPr>
        <w:t>Відомо, що щасливі спогади, яскраві й радісні образи дитинства допомагають нам, дорослим, у важкі моменти життя; ми із задоволенням повертаємось до свого дитинства, перебираємо фотографії і згадуємо, черпаючи величезні сердечні ресурси з цих джерел. Чи можна назвати щасливою ту людину, у якої немає спогадів із дитинства?</w:t>
      </w:r>
    </w:p>
    <w:p w:rsidR="003E11A8" w:rsidRPr="00E37090" w:rsidRDefault="003E11A8" w:rsidP="003E11A8">
      <w:pPr>
        <w:pStyle w:val="a3"/>
        <w:shd w:val="clear" w:color="auto" w:fill="FFFFFF"/>
        <w:spacing w:before="0" w:beforeAutospacing="0" w:after="0" w:afterAutospacing="0"/>
        <w:ind w:left="40" w:firstLine="840"/>
        <w:jc w:val="both"/>
        <w:rPr>
          <w:color w:val="000000"/>
          <w:sz w:val="28"/>
          <w:szCs w:val="28"/>
        </w:rPr>
      </w:pPr>
      <w:r w:rsidRPr="00E37090">
        <w:rPr>
          <w:color w:val="000000"/>
          <w:sz w:val="28"/>
          <w:szCs w:val="28"/>
        </w:rPr>
        <w:t>Як можна допомогти дитині винести з дитинства тільки щасливі моменти?</w:t>
      </w:r>
    </w:p>
    <w:p w:rsidR="003E11A8" w:rsidRPr="00E37090" w:rsidRDefault="003E11A8" w:rsidP="003E11A8">
      <w:pPr>
        <w:pStyle w:val="a3"/>
        <w:shd w:val="clear" w:color="auto" w:fill="FFFFFF"/>
        <w:spacing w:before="0" w:beforeAutospacing="0" w:after="0" w:afterAutospacing="0"/>
        <w:ind w:left="40" w:firstLine="840"/>
        <w:jc w:val="both"/>
        <w:rPr>
          <w:color w:val="000000"/>
          <w:sz w:val="28"/>
          <w:szCs w:val="28"/>
        </w:rPr>
      </w:pPr>
      <w:r w:rsidRPr="00E37090">
        <w:rPr>
          <w:color w:val="000000"/>
          <w:sz w:val="28"/>
          <w:szCs w:val="28"/>
        </w:rPr>
        <w:t>Хто повинен про це подбати?</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t>Оскільки виховання в наш час практично повністю зосереджене у школі (також і в сім'ї, проте вона все більше втрачає свою виховну функцію), саме на школу, на вчителя лягає головний тягар відповідальності за долю окремої дитини і людства в цілому. Ця нова глобальна історична місія вчителя зумовлена попереднім ходом історичного розвитку, який і вивів його на п'єдестал головного героя, діяча сьогодення та майбуття. А це вимагає від нас прискіпливого і критичного на себе погляду, на те, як організована шкільна справа: чи відповідаємо ми цим новим історичним вимогам? І тоді без особливих зусиль побачимо: і підготовка, і перепідготовка, і вдосконалення вчителів, педагогічних кадрів і весь навчально-виховний процес потребують докорінної перебудови на засадах безумовного пріоритету виховання над власне навчанням, гуманізації, гуманітаризації, толерантності всього шкільного життя.</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t>«Знання без виховання - меч у руках божевільного!» - цей висновок Д.Менделєєва не є новим. До нього давно дійшли мислителі всіх епох і народів.</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t>І добре, якщо поряд з усвідомленням того, що справжні, стійкі знання можна здобути за допомогою активного (інтерактивного) навчання, кожен педагогічний колектив усвідомив необхідність здолати стереотипи, знайти нове, творчо осмислити і переробити прогресивний досвід виховання в сучасній Україні.</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t>Школа повинна допомогти дитині визначитися не лише у тому, ким бути, а й у тому, яким бути, як жити. Більшість вихователів розуміють це і готові працювати по-новому. Та чи вимагають від учителя відкриття Америки чи винайдення велосипеду? Адже ніхто не відкидає вивірені часом і досвідом методи виховання як:</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t>•  розповідь (тема актуальна, викликає в учнів моральне довір'я, готовність співпереживати);</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t>•  пояснення (мета - розкрити соціальний, моральний, естетичний зміст певних вчинків, подій, явищ);</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бесіда (етичні, естетичні, політичні, пізнавальні);</w:t>
      </w:r>
    </w:p>
    <w:p w:rsidR="003E11A8" w:rsidRDefault="003E11A8" w:rsidP="003E11A8">
      <w:pPr>
        <w:pStyle w:val="a3"/>
        <w:shd w:val="clear" w:color="auto" w:fill="FFFFFF"/>
        <w:spacing w:before="0" w:beforeAutospacing="0" w:after="0" w:afterAutospacing="0"/>
        <w:ind w:left="40" w:right="20" w:firstLine="840"/>
        <w:jc w:val="both"/>
        <w:rPr>
          <w:rFonts w:ascii="Arial" w:hAnsi="Arial" w:cs="Arial"/>
          <w:color w:val="000000"/>
          <w:sz w:val="20"/>
          <w:szCs w:val="20"/>
        </w:rPr>
      </w:pPr>
      <w:r>
        <w:rPr>
          <w:color w:val="000000"/>
          <w:sz w:val="28"/>
          <w:szCs w:val="28"/>
        </w:rPr>
        <w:lastRenderedPageBreak/>
        <w:t>•  лекція (організована у доступній формі, проілюстрована конкретними фактами);</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диспут (допоможе формувати судження, оцінки, переконання);</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ш приклад;</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громадська думка;</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звичка;</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доручення (відповідають інтересам, здібностям і можливостям кожного</w:t>
      </w:r>
    </w:p>
    <w:p w:rsidR="003E11A8" w:rsidRDefault="003E11A8" w:rsidP="003E11A8">
      <w:pPr>
        <w:pStyle w:val="a3"/>
        <w:shd w:val="clear" w:color="auto" w:fill="FFFFFF"/>
        <w:spacing w:before="0" w:beforeAutospacing="0" w:after="0" w:afterAutospacing="0"/>
        <w:ind w:left="40"/>
        <w:jc w:val="both"/>
        <w:rPr>
          <w:rFonts w:ascii="Arial" w:hAnsi="Arial" w:cs="Arial"/>
          <w:color w:val="000000"/>
          <w:sz w:val="20"/>
          <w:szCs w:val="20"/>
        </w:rPr>
      </w:pPr>
      <w:r>
        <w:rPr>
          <w:color w:val="000000"/>
          <w:sz w:val="28"/>
          <w:szCs w:val="28"/>
        </w:rPr>
        <w:t>учня);</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самовиховання;</w:t>
      </w:r>
    </w:p>
    <w:p w:rsidR="003E11A8" w:rsidRDefault="003E11A8" w:rsidP="003E11A8">
      <w:pPr>
        <w:pStyle w:val="a3"/>
        <w:shd w:val="clear" w:color="auto" w:fill="FFFFFF"/>
        <w:spacing w:before="0" w:beforeAutospacing="0" w:after="0" w:afterAutospacing="0"/>
        <w:ind w:left="40" w:firstLine="840"/>
        <w:jc w:val="both"/>
        <w:rPr>
          <w:rFonts w:ascii="Arial" w:hAnsi="Arial" w:cs="Arial"/>
          <w:color w:val="000000"/>
          <w:sz w:val="20"/>
          <w:szCs w:val="20"/>
        </w:rPr>
      </w:pPr>
      <w:r>
        <w:rPr>
          <w:color w:val="000000"/>
          <w:sz w:val="28"/>
          <w:szCs w:val="28"/>
        </w:rPr>
        <w:t>•  особисті зобов'язання;</w:t>
      </w:r>
    </w:p>
    <w:p w:rsidR="003E11A8" w:rsidRDefault="003E11A8" w:rsidP="003E11A8">
      <w:pPr>
        <w:pStyle w:val="a3"/>
        <w:shd w:val="clear" w:color="auto" w:fill="FFFFFF"/>
        <w:spacing w:before="0" w:beforeAutospacing="0" w:after="0" w:afterAutospacing="0"/>
        <w:ind w:left="20" w:firstLine="840"/>
        <w:jc w:val="both"/>
        <w:rPr>
          <w:rFonts w:ascii="Arial" w:hAnsi="Arial" w:cs="Arial"/>
          <w:color w:val="000000"/>
          <w:sz w:val="20"/>
          <w:szCs w:val="20"/>
        </w:rPr>
      </w:pPr>
      <w:r>
        <w:rPr>
          <w:color w:val="000000"/>
          <w:sz w:val="28"/>
          <w:szCs w:val="28"/>
        </w:rPr>
        <w:t>•  самозвіт;</w:t>
      </w:r>
    </w:p>
    <w:p w:rsidR="003E11A8" w:rsidRDefault="003E11A8" w:rsidP="003E11A8">
      <w:pPr>
        <w:pStyle w:val="a3"/>
        <w:shd w:val="clear" w:color="auto" w:fill="FFFFFF"/>
        <w:spacing w:before="0" w:beforeAutospacing="0" w:after="0" w:afterAutospacing="0"/>
        <w:ind w:left="20" w:firstLine="840"/>
        <w:jc w:val="both"/>
        <w:rPr>
          <w:rFonts w:ascii="Arial" w:hAnsi="Arial" w:cs="Arial"/>
          <w:color w:val="000000"/>
          <w:sz w:val="20"/>
          <w:szCs w:val="20"/>
        </w:rPr>
      </w:pPr>
      <w:r>
        <w:rPr>
          <w:color w:val="000000"/>
          <w:sz w:val="28"/>
          <w:szCs w:val="28"/>
        </w:rPr>
        <w:t>•  самоконтроль;</w:t>
      </w:r>
    </w:p>
    <w:p w:rsidR="003E11A8" w:rsidRDefault="003E11A8" w:rsidP="003E11A8">
      <w:pPr>
        <w:pStyle w:val="a3"/>
        <w:shd w:val="clear" w:color="auto" w:fill="FFFFFF"/>
        <w:spacing w:before="0" w:beforeAutospacing="0" w:after="0" w:afterAutospacing="0"/>
        <w:ind w:left="20" w:firstLine="840"/>
        <w:jc w:val="both"/>
        <w:rPr>
          <w:rFonts w:ascii="Arial" w:hAnsi="Arial" w:cs="Arial"/>
          <w:color w:val="000000"/>
          <w:sz w:val="20"/>
          <w:szCs w:val="20"/>
        </w:rPr>
      </w:pPr>
      <w:r>
        <w:rPr>
          <w:color w:val="000000"/>
          <w:sz w:val="28"/>
          <w:szCs w:val="28"/>
        </w:rPr>
        <w:t>•  самооцінка.</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Це той арсенал, на який може спиратися кожен вихователь. Але для руху вперед йому необхідно поставити перед собою конкретні завдання:</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По-перше, урізноманітнювати форми діяльності (практикувати ділові ігри, захисти проектів, творчі естафети, політтурніри, пресконференції, фестивалі, аукціони, ігри-тренінґи, психологічні практикуми, шкільні референдуми, «філософські столи», ток-шоу; музичні та інтелектуальні ринги, конкурси, подорожі, КВК тощо), пам'ятаючи при цьому слова Конфуція, який понад 2400 років тому сказав: «Те, що я чую, я забуваю. Те, що я бачу, я пам'ятаю. Те, що я роблю, я розумію».</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Якщо вірити Конфуцію, найбільша небезпека чатує на того вихователя, який зловживає методами монологічного спілкування. Більшість учителів промовляє від 100 до 200 слів за хвилину. Але чи здатні діти сприйняти такий потік інформації? Навіть за високої концентрації уваги дитина може сприймати від 50 до 100 слів за хвилину, тобто половину. Учні відволікаються, часом їм стає нудно, вони подумки звертаються до ситуацій, які не стосуються предмету обговорення.</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Найбільше шансів досягти успіху має той вихователь, який залучає дітей до активних форм діяльності, коли кожна справа твориться спільно з дітьми, задумується, організується, виконується, оцінюється.</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З розумінням поставився педагогічний колектив до необхідності впровадження нових технологій, зокрема, превентивних. Проблему превентивного підходу до організації роботи школи розглянуто на засіданні педагогічної ради і шкільних методичних об'єднаннях класних керівників.</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Потрібно пробудити в собі іскру творчості. Якщо людина робить свою справу добре, навіть - дуже добре, навіть - краще за інших, чи можемо ми сказати, що вона талановита, творча? Ні! Вона працює краще за інших.</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Якщо теслярі забивають цвяхи з трьох-п'яти ударів, але серед них є той, хто забиває цвях «під капелюшок» одним ударом, при цьому цвяхи у нього ніколи не гнуться - чи можна в такому випадку твердити, що він творець? Ні! Просто навички із забивання цвяхів доведені у нього до досконалості.</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t>А якщо теслярі майструють стільці і всі вони однаковісінькі, та тільки в одного майстра-умільця - зовсім інша продукція: кожен його стілець не схожий на інші, має своє обличчя і навіть свій характер.</w:t>
      </w:r>
    </w:p>
    <w:p w:rsidR="003E11A8" w:rsidRDefault="003E11A8" w:rsidP="003E11A8">
      <w:pPr>
        <w:pStyle w:val="a3"/>
        <w:shd w:val="clear" w:color="auto" w:fill="FFFFFF"/>
        <w:spacing w:before="0" w:beforeAutospacing="0" w:after="0" w:afterAutospacing="0"/>
        <w:ind w:left="20" w:right="20" w:firstLine="840"/>
        <w:jc w:val="both"/>
        <w:rPr>
          <w:rFonts w:ascii="Arial" w:hAnsi="Arial" w:cs="Arial"/>
          <w:color w:val="000000"/>
          <w:sz w:val="20"/>
          <w:szCs w:val="20"/>
        </w:rPr>
      </w:pPr>
      <w:r>
        <w:rPr>
          <w:color w:val="000000"/>
          <w:sz w:val="28"/>
          <w:szCs w:val="28"/>
        </w:rPr>
        <w:lastRenderedPageBreak/>
        <w:t>Безсумнівно, цей тесля - талановитий, працює творчо. Чому він не працює, як інші - за шаблоном? Тому що не може копіювати, тому що звик працювати цікаво, результативно.</w:t>
      </w:r>
    </w:p>
    <w:p w:rsidR="003E11A8" w:rsidRDefault="003E11A8" w:rsidP="00E37090">
      <w:pPr>
        <w:pStyle w:val="a3"/>
        <w:shd w:val="clear" w:color="auto" w:fill="FFFFFF"/>
        <w:spacing w:before="0" w:beforeAutospacing="0" w:after="0" w:afterAutospacing="0"/>
        <w:ind w:firstLine="708"/>
        <w:jc w:val="both"/>
        <w:rPr>
          <w:rFonts w:ascii="Arial" w:hAnsi="Arial" w:cs="Arial"/>
          <w:color w:val="000000"/>
          <w:sz w:val="20"/>
          <w:szCs w:val="20"/>
        </w:rPr>
      </w:pPr>
      <w:bookmarkStart w:id="0" w:name="_GoBack"/>
      <w:bookmarkEnd w:id="0"/>
      <w:r>
        <w:rPr>
          <w:color w:val="000000"/>
          <w:sz w:val="28"/>
          <w:szCs w:val="28"/>
        </w:rPr>
        <w:t>Паралелі між наведеним прикладом і нашим шкільним життям очевидні. Приємно, що є у нашій школі всі педагоги та учні зі своїм «обличчям», своїм характером.</w:t>
      </w:r>
    </w:p>
    <w:p w:rsidR="00455E1D" w:rsidRDefault="00455E1D"/>
    <w:sectPr w:rsidR="00455E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A8"/>
    <w:rsid w:val="003E11A8"/>
    <w:rsid w:val="00455E1D"/>
    <w:rsid w:val="00E370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1A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1A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5655</Words>
  <Characters>3224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Оленка</dc:creator>
  <cp:lastModifiedBy>Оленка</cp:lastModifiedBy>
  <cp:revision>1</cp:revision>
  <dcterms:created xsi:type="dcterms:W3CDTF">2018-03-22T19:44:00Z</dcterms:created>
  <dcterms:modified xsi:type="dcterms:W3CDTF">2018-03-22T19:57:00Z</dcterms:modified>
</cp:coreProperties>
</file>