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2C" w:rsidRPr="00FD032C" w:rsidRDefault="00FD032C" w:rsidP="00FD032C">
      <w:pPr>
        <w:spacing w:after="210" w:line="240" w:lineRule="auto"/>
        <w:jc w:val="center"/>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МІНІСТЕРСТВО ОСВІТИ І НАУКИ УКРАЇНИ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1/9-66 від 31 січня 2018 року</w:t>
      </w:r>
    </w:p>
    <w:p w:rsidR="00FD032C" w:rsidRPr="00FD032C" w:rsidRDefault="00FD032C" w:rsidP="00FD032C">
      <w:pPr>
        <w:spacing w:after="0" w:line="240" w:lineRule="auto"/>
        <w:jc w:val="right"/>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Органи управління освітою</w:t>
      </w:r>
      <w:r w:rsidRPr="00FD032C">
        <w:rPr>
          <w:rFonts w:ascii="Arial" w:eastAsia="Times New Roman" w:hAnsi="Arial" w:cs="Arial"/>
          <w:color w:val="000000"/>
          <w:sz w:val="21"/>
          <w:szCs w:val="21"/>
          <w:lang w:eastAsia="uk-UA"/>
        </w:rPr>
        <w:br/>
        <w:t>обласних і Київської міської</w:t>
      </w:r>
      <w:r w:rsidRPr="00FD032C">
        <w:rPr>
          <w:rFonts w:ascii="Arial" w:eastAsia="Times New Roman" w:hAnsi="Arial" w:cs="Arial"/>
          <w:color w:val="000000"/>
          <w:sz w:val="21"/>
          <w:szCs w:val="21"/>
          <w:lang w:eastAsia="uk-UA"/>
        </w:rPr>
        <w:br/>
        <w:t>державних адміністрацій</w:t>
      </w:r>
    </w:p>
    <w:p w:rsidR="00FD032C" w:rsidRPr="00FD032C" w:rsidRDefault="00FD032C" w:rsidP="00FD032C">
      <w:pPr>
        <w:spacing w:after="0" w:line="240" w:lineRule="auto"/>
        <w:rPr>
          <w:rFonts w:ascii="Arial" w:eastAsia="Times New Roman" w:hAnsi="Arial" w:cs="Arial"/>
          <w:color w:val="000000"/>
          <w:sz w:val="21"/>
          <w:szCs w:val="21"/>
          <w:lang w:eastAsia="uk-UA"/>
        </w:rPr>
      </w:pPr>
      <w:r>
        <w:rPr>
          <w:rFonts w:ascii="Arial" w:eastAsia="Times New Roman" w:hAnsi="Arial" w:cs="Arial"/>
          <w:b/>
          <w:bCs/>
          <w:color w:val="000000"/>
          <w:sz w:val="21"/>
          <w:szCs w:val="21"/>
          <w:bdr w:val="none" w:sz="0" w:space="0" w:color="auto" w:frame="1"/>
          <w:lang w:eastAsia="uk-UA"/>
        </w:rPr>
        <w:t xml:space="preserve">Про </w:t>
      </w:r>
      <w:r w:rsidRPr="00FD032C">
        <w:rPr>
          <w:rFonts w:ascii="Arial" w:eastAsia="Times New Roman" w:hAnsi="Arial" w:cs="Arial"/>
          <w:b/>
          <w:bCs/>
          <w:color w:val="000000"/>
          <w:sz w:val="21"/>
          <w:szCs w:val="21"/>
          <w:bdr w:val="none" w:sz="0" w:space="0" w:color="auto" w:frame="1"/>
          <w:lang w:eastAsia="uk-UA"/>
        </w:rPr>
        <w:t>організоване завершення</w:t>
      </w:r>
      <w:r w:rsidRPr="00FD032C">
        <w:rPr>
          <w:rFonts w:ascii="Arial" w:eastAsia="Times New Roman" w:hAnsi="Arial" w:cs="Arial"/>
          <w:b/>
          <w:bCs/>
          <w:color w:val="000000"/>
          <w:sz w:val="21"/>
          <w:szCs w:val="21"/>
          <w:bdr w:val="none" w:sz="0" w:space="0" w:color="auto" w:frame="1"/>
          <w:lang w:eastAsia="uk-UA"/>
        </w:rPr>
        <w:br/>
        <w:t>2017/2018 н. р. та особливості</w:t>
      </w:r>
      <w:r w:rsidRPr="00FD032C">
        <w:rPr>
          <w:rFonts w:ascii="Arial" w:eastAsia="Times New Roman" w:hAnsi="Arial" w:cs="Arial"/>
          <w:b/>
          <w:bCs/>
          <w:color w:val="000000"/>
          <w:sz w:val="21"/>
          <w:szCs w:val="21"/>
          <w:bdr w:val="none" w:sz="0" w:space="0" w:color="auto" w:frame="1"/>
          <w:lang w:eastAsia="uk-UA"/>
        </w:rPr>
        <w:br/>
        <w:t>проведення ДПА у закладах</w:t>
      </w:r>
      <w:r w:rsidRPr="00FD032C">
        <w:rPr>
          <w:rFonts w:ascii="Arial" w:eastAsia="Times New Roman" w:hAnsi="Arial" w:cs="Arial"/>
          <w:b/>
          <w:bCs/>
          <w:color w:val="000000"/>
          <w:sz w:val="21"/>
          <w:szCs w:val="21"/>
          <w:bdr w:val="none" w:sz="0" w:space="0" w:color="auto" w:frame="1"/>
          <w:lang w:eastAsia="uk-UA"/>
        </w:rPr>
        <w:br/>
        <w:t>загальної середньої освіти</w:t>
      </w:r>
    </w:p>
    <w:p w:rsidR="00FD032C" w:rsidRPr="00FD032C" w:rsidRDefault="00FD032C" w:rsidP="00FD032C">
      <w:pPr>
        <w:spacing w:after="210" w:line="240" w:lineRule="auto"/>
        <w:rPr>
          <w:rFonts w:ascii="Arial" w:eastAsia="Times New Roman" w:hAnsi="Arial" w:cs="Arial"/>
          <w:color w:val="000000"/>
          <w:sz w:val="21"/>
          <w:szCs w:val="21"/>
          <w:lang w:eastAsia="uk-UA"/>
        </w:rPr>
      </w:pPr>
      <w:r>
        <w:rPr>
          <w:rFonts w:ascii="Arial" w:eastAsia="Times New Roman" w:hAnsi="Arial" w:cs="Arial"/>
          <w:color w:val="000000"/>
          <w:sz w:val="21"/>
          <w:szCs w:val="21"/>
          <w:lang w:eastAsia="uk-UA"/>
        </w:rPr>
        <w:t xml:space="preserve">                                           </w:t>
      </w:r>
      <w:bookmarkStart w:id="0" w:name="_GoBack"/>
      <w:bookmarkEnd w:id="0"/>
      <w:r>
        <w:rPr>
          <w:rFonts w:ascii="Arial" w:eastAsia="Times New Roman" w:hAnsi="Arial" w:cs="Arial"/>
          <w:color w:val="000000"/>
          <w:sz w:val="21"/>
          <w:szCs w:val="21"/>
          <w:lang w:eastAsia="uk-UA"/>
        </w:rPr>
        <w:t xml:space="preserve">                      </w:t>
      </w:r>
      <w:r w:rsidRPr="00FD032C">
        <w:rPr>
          <w:rFonts w:ascii="Arial" w:eastAsia="Times New Roman" w:hAnsi="Arial" w:cs="Arial"/>
          <w:color w:val="000000"/>
          <w:sz w:val="21"/>
          <w:szCs w:val="21"/>
          <w:lang w:eastAsia="uk-UA"/>
        </w:rPr>
        <w:t>Шановні колеги!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Відповідно до частини 3 статті 16 Закону України </w:t>
      </w:r>
      <w:hyperlink r:id="rId6" w:history="1">
        <w:r w:rsidRPr="00FD032C">
          <w:rPr>
            <w:rFonts w:ascii="Arial" w:eastAsia="Times New Roman" w:hAnsi="Arial" w:cs="Arial"/>
            <w:color w:val="8C8282"/>
            <w:sz w:val="21"/>
            <w:szCs w:val="21"/>
            <w:bdr w:val="none" w:sz="0" w:space="0" w:color="auto" w:frame="1"/>
            <w:lang w:eastAsia="uk-UA"/>
          </w:rPr>
          <w:t>«Про загальну середню освіту»</w:t>
        </w:r>
      </w:hyperlink>
      <w:r w:rsidRPr="00FD032C">
        <w:rPr>
          <w:rFonts w:ascii="Arial" w:eastAsia="Times New Roman" w:hAnsi="Arial" w:cs="Arial"/>
          <w:color w:val="000000"/>
          <w:sz w:val="21"/>
          <w:szCs w:val="21"/>
          <w:lang w:eastAsia="uk-UA"/>
        </w:rPr>
        <w:t> структуру навчального року встановлює заклад загальної середньої освіти.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 </w:t>
      </w:r>
      <w:hyperlink r:id="rId7" w:history="1">
        <w:r w:rsidRPr="00FD032C">
          <w:rPr>
            <w:rFonts w:ascii="Arial" w:eastAsia="Times New Roman" w:hAnsi="Arial" w:cs="Arial"/>
            <w:color w:val="8C8282"/>
            <w:sz w:val="21"/>
            <w:szCs w:val="21"/>
            <w:bdr w:val="none" w:sz="0" w:space="0" w:color="auto" w:frame="1"/>
            <w:lang w:eastAsia="uk-UA"/>
          </w:rPr>
          <w:t xml:space="preserve">Закону України «Про </w:t>
        </w:r>
        <w:proofErr w:type="spellStart"/>
        <w:r w:rsidRPr="00FD032C">
          <w:rPr>
            <w:rFonts w:ascii="Arial" w:eastAsia="Times New Roman" w:hAnsi="Arial" w:cs="Arial"/>
            <w:color w:val="8C8282"/>
            <w:sz w:val="21"/>
            <w:szCs w:val="21"/>
            <w:bdr w:val="none" w:sz="0" w:space="0" w:color="auto" w:frame="1"/>
            <w:lang w:eastAsia="uk-UA"/>
          </w:rPr>
          <w:t>освіту»,</w:t>
        </w:r>
      </w:hyperlink>
      <w:r w:rsidRPr="00FD032C">
        <w:rPr>
          <w:rFonts w:ascii="Arial" w:eastAsia="Times New Roman" w:hAnsi="Arial" w:cs="Arial"/>
          <w:color w:val="000000"/>
          <w:sz w:val="21"/>
          <w:szCs w:val="21"/>
          <w:lang w:eastAsia="uk-UA"/>
        </w:rPr>
        <w:t>Положення</w:t>
      </w:r>
      <w:proofErr w:type="spellEnd"/>
      <w:r w:rsidRPr="00FD032C">
        <w:rPr>
          <w:rFonts w:ascii="Arial" w:eastAsia="Times New Roman" w:hAnsi="Arial" w:cs="Arial"/>
          <w:color w:val="000000"/>
          <w:sz w:val="21"/>
          <w:szCs w:val="21"/>
          <w:lang w:eastAsia="uk-UA"/>
        </w:rPr>
        <w:t xml:space="preserve">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8" w:history="1">
        <w:r w:rsidRPr="00FD032C">
          <w:rPr>
            <w:rFonts w:ascii="Arial" w:eastAsia="Times New Roman" w:hAnsi="Arial" w:cs="Arial"/>
            <w:color w:val="8C8282"/>
            <w:sz w:val="21"/>
            <w:szCs w:val="21"/>
            <w:bdr w:val="none" w:sz="0" w:space="0" w:color="auto" w:frame="1"/>
            <w:lang w:eastAsia="uk-UA"/>
          </w:rPr>
          <w:t>№ 1547</w:t>
        </w:r>
      </w:hyperlink>
      <w:r w:rsidRPr="00FD032C">
        <w:rPr>
          <w:rFonts w:ascii="Arial" w:eastAsia="Times New Roman" w:hAnsi="Arial" w:cs="Arial"/>
          <w:color w:val="000000"/>
          <w:sz w:val="21"/>
          <w:szCs w:val="21"/>
          <w:lang w:eastAsia="uk-UA"/>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w:t>
      </w:r>
      <w:hyperlink r:id="rId9" w:history="1">
        <w:r w:rsidRPr="00FD032C">
          <w:rPr>
            <w:rFonts w:ascii="Arial" w:eastAsia="Times New Roman" w:hAnsi="Arial" w:cs="Arial"/>
            <w:color w:val="8C8282"/>
            <w:sz w:val="21"/>
            <w:szCs w:val="21"/>
            <w:bdr w:val="none" w:sz="0" w:space="0" w:color="auto" w:frame="1"/>
            <w:lang w:eastAsia="uk-UA"/>
          </w:rPr>
          <w:t>№ 1103</w:t>
        </w:r>
      </w:hyperlink>
      <w:r w:rsidRPr="00FD032C">
        <w:rPr>
          <w:rFonts w:ascii="Arial" w:eastAsia="Times New Roman" w:hAnsi="Arial" w:cs="Arial"/>
          <w:color w:val="000000"/>
          <w:sz w:val="21"/>
          <w:szCs w:val="21"/>
          <w:lang w:eastAsia="uk-UA"/>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здобувачів</w:t>
      </w:r>
      <w:r w:rsidRPr="00FD032C">
        <w:rPr>
          <w:rFonts w:ascii="Arial" w:eastAsia="Times New Roman" w:hAnsi="Arial" w:cs="Arial"/>
          <w:b/>
          <w:bCs/>
          <w:color w:val="000000"/>
          <w:sz w:val="21"/>
          <w:szCs w:val="21"/>
          <w:bdr w:val="none" w:sz="0" w:space="0" w:color="auto" w:frame="1"/>
          <w:lang w:eastAsia="uk-UA"/>
        </w:rPr>
        <w:t> початкової освіти</w:t>
      </w:r>
      <w:r w:rsidRPr="00FD032C">
        <w:rPr>
          <w:rFonts w:ascii="Arial" w:eastAsia="Times New Roman" w:hAnsi="Arial" w:cs="Arial"/>
          <w:color w:val="000000"/>
          <w:sz w:val="21"/>
          <w:szCs w:val="21"/>
          <w:lang w:eastAsia="uk-UA"/>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 закладах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здобувачів </w:t>
      </w:r>
      <w:r w:rsidRPr="00FD032C">
        <w:rPr>
          <w:rFonts w:ascii="Arial" w:eastAsia="Times New Roman" w:hAnsi="Arial" w:cs="Arial"/>
          <w:b/>
          <w:bCs/>
          <w:color w:val="000000"/>
          <w:sz w:val="21"/>
          <w:szCs w:val="21"/>
          <w:bdr w:val="none" w:sz="0" w:space="0" w:color="auto" w:frame="1"/>
          <w:lang w:eastAsia="uk-UA"/>
        </w:rPr>
        <w:t>базової середньої освіти</w:t>
      </w:r>
      <w:r w:rsidRPr="00FD032C">
        <w:rPr>
          <w:rFonts w:ascii="Arial" w:eastAsia="Times New Roman" w:hAnsi="Arial" w:cs="Arial"/>
          <w:color w:val="000000"/>
          <w:sz w:val="21"/>
          <w:szCs w:val="21"/>
          <w:lang w:eastAsia="uk-UA"/>
        </w:rPr>
        <w:t> здійснюється у письмовій формі з трьох предметів:</w:t>
      </w:r>
    </w:p>
    <w:p w:rsidR="00FD032C" w:rsidRPr="00FD032C" w:rsidRDefault="00FD032C" w:rsidP="00FD032C">
      <w:pPr>
        <w:numPr>
          <w:ilvl w:val="0"/>
          <w:numId w:val="1"/>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українська мова;</w:t>
      </w:r>
    </w:p>
    <w:p w:rsidR="00FD032C" w:rsidRPr="00FD032C" w:rsidRDefault="00FD032C" w:rsidP="00FD032C">
      <w:pPr>
        <w:numPr>
          <w:ilvl w:val="0"/>
          <w:numId w:val="1"/>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математика;</w:t>
      </w:r>
    </w:p>
    <w:p w:rsidR="00FD032C" w:rsidRPr="00FD032C" w:rsidRDefault="00FD032C" w:rsidP="00FD032C">
      <w:pPr>
        <w:numPr>
          <w:ilvl w:val="0"/>
          <w:numId w:val="1"/>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lastRenderedPageBreak/>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Результати ДПА не враховуються при виставленні річних оцінок з предметів, з яких проводилось ДПА. Оцінки за ДПА виставляються в Класному журналі у колонку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здобувачів </w:t>
      </w:r>
      <w:r w:rsidRPr="00FD032C">
        <w:rPr>
          <w:rFonts w:ascii="Arial" w:eastAsia="Times New Roman" w:hAnsi="Arial" w:cs="Arial"/>
          <w:b/>
          <w:bCs/>
          <w:color w:val="000000"/>
          <w:sz w:val="21"/>
          <w:szCs w:val="21"/>
          <w:bdr w:val="none" w:sz="0" w:space="0" w:color="auto" w:frame="1"/>
          <w:lang w:eastAsia="uk-UA"/>
        </w:rPr>
        <w:t>повної загальної середньої освіти</w:t>
      </w:r>
      <w:r w:rsidRPr="00FD032C">
        <w:rPr>
          <w:rFonts w:ascii="Arial" w:eastAsia="Times New Roman" w:hAnsi="Arial" w:cs="Arial"/>
          <w:color w:val="000000"/>
          <w:sz w:val="21"/>
          <w:szCs w:val="21"/>
          <w:lang w:eastAsia="uk-UA"/>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10" w:history="1">
        <w:r w:rsidRPr="00FD032C">
          <w:rPr>
            <w:rFonts w:ascii="Arial" w:eastAsia="Times New Roman" w:hAnsi="Arial" w:cs="Arial"/>
            <w:color w:val="8C8282"/>
            <w:sz w:val="21"/>
            <w:szCs w:val="21"/>
            <w:bdr w:val="none" w:sz="0" w:space="0" w:color="auto" w:frame="1"/>
            <w:lang w:eastAsia="uk-UA"/>
          </w:rPr>
          <w:t>№ 25</w:t>
        </w:r>
      </w:hyperlink>
      <w:r w:rsidRPr="00FD032C">
        <w:rPr>
          <w:rFonts w:ascii="Arial" w:eastAsia="Times New Roman" w:hAnsi="Arial" w:cs="Arial"/>
          <w:color w:val="000000"/>
          <w:sz w:val="21"/>
          <w:szCs w:val="21"/>
          <w:lang w:eastAsia="uk-UA"/>
        </w:rPr>
        <w:t>, зареєстрованого в Міністерстві юстиції України 27 січня 2017 року за № 118/29986.</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11" w:history="1">
        <w:r w:rsidRPr="00FD032C">
          <w:rPr>
            <w:rFonts w:ascii="Arial" w:eastAsia="Times New Roman" w:hAnsi="Arial" w:cs="Arial"/>
            <w:color w:val="8C8282"/>
            <w:sz w:val="21"/>
            <w:szCs w:val="21"/>
            <w:bdr w:val="none" w:sz="0" w:space="0" w:color="auto" w:frame="1"/>
            <w:lang w:eastAsia="uk-UA"/>
          </w:rPr>
          <w:t>№ 1095</w:t>
        </w:r>
      </w:hyperlink>
      <w:r w:rsidRPr="00FD032C">
        <w:rPr>
          <w:rFonts w:ascii="Arial" w:eastAsia="Times New Roman" w:hAnsi="Arial" w:cs="Arial"/>
          <w:color w:val="000000"/>
          <w:sz w:val="21"/>
          <w:szCs w:val="21"/>
          <w:lang w:eastAsia="uk-UA"/>
        </w:rPr>
        <w:t>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2" w:history="1">
        <w:r w:rsidRPr="00FD032C">
          <w:rPr>
            <w:rFonts w:ascii="Arial" w:eastAsia="Times New Roman" w:hAnsi="Arial" w:cs="Arial"/>
            <w:color w:val="8C8282"/>
            <w:sz w:val="21"/>
            <w:szCs w:val="21"/>
            <w:bdr w:val="none" w:sz="0" w:space="0" w:color="auto" w:frame="1"/>
            <w:lang w:eastAsia="uk-UA"/>
          </w:rPr>
          <w:t>№ 778</w:t>
        </w:r>
      </w:hyperlink>
      <w:r w:rsidRPr="00FD032C">
        <w:rPr>
          <w:rFonts w:ascii="Arial" w:eastAsia="Times New Roman" w:hAnsi="Arial" w:cs="Arial"/>
          <w:color w:val="000000"/>
          <w:sz w:val="21"/>
          <w:szCs w:val="21"/>
          <w:lang w:eastAsia="uk-UA"/>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3" w:history="1">
        <w:r w:rsidRPr="00FD032C">
          <w:rPr>
            <w:rFonts w:ascii="Arial" w:eastAsia="Times New Roman" w:hAnsi="Arial" w:cs="Arial"/>
            <w:color w:val="8C8282"/>
            <w:sz w:val="21"/>
            <w:szCs w:val="21"/>
            <w:bdr w:val="none" w:sz="0" w:space="0" w:color="auto" w:frame="1"/>
            <w:lang w:eastAsia="uk-UA"/>
          </w:rPr>
          <w:t>№ 1547</w:t>
        </w:r>
      </w:hyperlink>
      <w:r w:rsidRPr="00FD032C">
        <w:rPr>
          <w:rFonts w:ascii="Arial" w:eastAsia="Times New Roman" w:hAnsi="Arial" w:cs="Arial"/>
          <w:color w:val="000000"/>
          <w:sz w:val="21"/>
          <w:szCs w:val="21"/>
          <w:lang w:eastAsia="uk-UA"/>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ДПА здобувачів повної загальної середньої освіти проводиться з трьох предметів:</w:t>
      </w:r>
    </w:p>
    <w:p w:rsidR="00FD032C" w:rsidRPr="00FD032C" w:rsidRDefault="00FD032C" w:rsidP="00FD032C">
      <w:pPr>
        <w:numPr>
          <w:ilvl w:val="0"/>
          <w:numId w:val="2"/>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українська мова;</w:t>
      </w:r>
    </w:p>
    <w:p w:rsidR="00FD032C" w:rsidRPr="00FD032C" w:rsidRDefault="00FD032C" w:rsidP="00FD032C">
      <w:pPr>
        <w:numPr>
          <w:ilvl w:val="0"/>
          <w:numId w:val="2"/>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FD032C" w:rsidRPr="00FD032C" w:rsidRDefault="00FD032C" w:rsidP="00FD032C">
      <w:pPr>
        <w:numPr>
          <w:ilvl w:val="0"/>
          <w:numId w:val="2"/>
        </w:numPr>
        <w:spacing w:before="30" w:after="150" w:line="240" w:lineRule="auto"/>
        <w:ind w:left="0"/>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4" w:history="1">
        <w:r w:rsidRPr="00FD032C">
          <w:rPr>
            <w:rFonts w:ascii="Arial" w:eastAsia="Times New Roman" w:hAnsi="Arial" w:cs="Arial"/>
            <w:color w:val="8C8282"/>
            <w:sz w:val="21"/>
            <w:szCs w:val="21"/>
            <w:bdr w:val="none" w:sz="0" w:space="0" w:color="auto" w:frame="1"/>
            <w:lang w:eastAsia="uk-UA"/>
          </w:rPr>
          <w:t>№ 1287</w:t>
        </w:r>
      </w:hyperlink>
      <w:r w:rsidRPr="00FD032C">
        <w:rPr>
          <w:rFonts w:ascii="Arial" w:eastAsia="Times New Roman" w:hAnsi="Arial" w:cs="Arial"/>
          <w:color w:val="000000"/>
          <w:sz w:val="21"/>
          <w:szCs w:val="21"/>
          <w:lang w:eastAsia="uk-UA"/>
        </w:rPr>
        <w:t>:</w:t>
      </w:r>
    </w:p>
    <w:tbl>
      <w:tblPr>
        <w:tblW w:w="9345" w:type="dxa"/>
        <w:tblCellMar>
          <w:left w:w="0" w:type="dxa"/>
          <w:right w:w="0" w:type="dxa"/>
        </w:tblCellMar>
        <w:tblLook w:val="04A0" w:firstRow="1" w:lastRow="0" w:firstColumn="1" w:lastColumn="0" w:noHBand="0" w:noVBand="1"/>
      </w:tblPr>
      <w:tblGrid>
        <w:gridCol w:w="2486"/>
        <w:gridCol w:w="6859"/>
      </w:tblGrid>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22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Математика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24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Українська мова і література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Іспанська мова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Німецька мова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29 травня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Французька мова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01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Англійська мова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04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Біологія</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lastRenderedPageBreak/>
              <w:t>06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Історія України</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08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Географія</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11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Фізика</w:t>
            </w:r>
          </w:p>
        </w:tc>
      </w:tr>
      <w:tr w:rsidR="00FD032C" w:rsidRPr="00FD032C" w:rsidTr="00FD032C">
        <w:tc>
          <w:tcPr>
            <w:tcW w:w="255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13 червня</w:t>
            </w:r>
          </w:p>
        </w:tc>
        <w:tc>
          <w:tcPr>
            <w:tcW w:w="7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FD032C" w:rsidRPr="00FD032C" w:rsidRDefault="00FD032C" w:rsidP="00FD032C">
            <w:pPr>
              <w:spacing w:after="0" w:line="240" w:lineRule="auto"/>
              <w:jc w:val="both"/>
              <w:rPr>
                <w:rFonts w:ascii="Arial" w:eastAsia="Times New Roman" w:hAnsi="Arial" w:cs="Arial"/>
                <w:color w:val="666666"/>
                <w:sz w:val="17"/>
                <w:szCs w:val="17"/>
                <w:lang w:eastAsia="uk-UA"/>
              </w:rPr>
            </w:pPr>
            <w:r w:rsidRPr="00FD032C">
              <w:rPr>
                <w:rFonts w:ascii="Arial" w:eastAsia="Times New Roman" w:hAnsi="Arial" w:cs="Arial"/>
                <w:color w:val="666666"/>
                <w:sz w:val="17"/>
                <w:szCs w:val="17"/>
                <w:lang w:eastAsia="uk-UA"/>
              </w:rPr>
              <w:t>Хімія</w:t>
            </w:r>
          </w:p>
        </w:tc>
      </w:tr>
    </w:tbl>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Особливості проведення ДПА з іноземної мови у формі ЗНО наведено у листі МОН України від 15 січня 2018 р. </w:t>
      </w:r>
      <w:hyperlink r:id="rId15" w:history="1">
        <w:r w:rsidRPr="00FD032C">
          <w:rPr>
            <w:rFonts w:ascii="Arial" w:eastAsia="Times New Roman" w:hAnsi="Arial" w:cs="Arial"/>
            <w:color w:val="8C8282"/>
            <w:sz w:val="21"/>
            <w:szCs w:val="21"/>
            <w:bdr w:val="none" w:sz="0" w:space="0" w:color="auto" w:frame="1"/>
            <w:lang w:eastAsia="uk-UA"/>
          </w:rPr>
          <w:t>№ 1/9-27</w:t>
        </w:r>
      </w:hyperlink>
      <w:r w:rsidRPr="00FD032C">
        <w:rPr>
          <w:rFonts w:ascii="Arial" w:eastAsia="Times New Roman" w:hAnsi="Arial" w:cs="Arial"/>
          <w:color w:val="000000"/>
          <w:sz w:val="21"/>
          <w:szCs w:val="21"/>
          <w:lang w:eastAsia="uk-UA"/>
        </w:rPr>
        <w:t>.</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6" w:history="1">
        <w:r w:rsidRPr="00FD032C">
          <w:rPr>
            <w:rFonts w:ascii="Arial" w:eastAsia="Times New Roman" w:hAnsi="Arial" w:cs="Arial"/>
            <w:color w:val="8C8282"/>
            <w:sz w:val="21"/>
            <w:szCs w:val="21"/>
            <w:bdr w:val="none" w:sz="0" w:space="0" w:color="auto" w:frame="1"/>
            <w:lang w:eastAsia="uk-UA"/>
          </w:rPr>
          <w:t>№ 152</w:t>
        </w:r>
      </w:hyperlink>
      <w:r w:rsidRPr="00FD032C">
        <w:rPr>
          <w:rFonts w:ascii="Arial" w:eastAsia="Times New Roman" w:hAnsi="Arial" w:cs="Arial"/>
          <w:color w:val="000000"/>
          <w:sz w:val="21"/>
          <w:szCs w:val="21"/>
          <w:lang w:eastAsia="uk-UA"/>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xml:space="preserve">Результати зовнішнього оцінювання у вигляді оцінок рівня навчальних досягнень за шкалою 1-12 балів </w:t>
      </w:r>
      <w:proofErr w:type="spellStart"/>
      <w:r w:rsidRPr="00FD032C">
        <w:rPr>
          <w:rFonts w:ascii="Arial" w:eastAsia="Times New Roman" w:hAnsi="Arial" w:cs="Arial"/>
          <w:color w:val="000000"/>
          <w:sz w:val="21"/>
          <w:szCs w:val="21"/>
          <w:lang w:eastAsia="uk-UA"/>
        </w:rPr>
        <w:t>зазначатимуться</w:t>
      </w:r>
      <w:proofErr w:type="spellEnd"/>
      <w:r w:rsidRPr="00FD032C">
        <w:rPr>
          <w:rFonts w:ascii="Arial" w:eastAsia="Times New Roman" w:hAnsi="Arial" w:cs="Arial"/>
          <w:color w:val="000000"/>
          <w:sz w:val="21"/>
          <w:szCs w:val="21"/>
          <w:lang w:eastAsia="uk-UA"/>
        </w:rPr>
        <w:t xml:space="preserve">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Учні, які перебувають в установах виконання покарань та слідчих ізоляторах, проходять ДПА за місцем навчання.</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w:t>
      </w:r>
      <w:proofErr w:type="spellStart"/>
      <w:r w:rsidRPr="00FD032C">
        <w:rPr>
          <w:rFonts w:ascii="Arial" w:eastAsia="Times New Roman" w:hAnsi="Arial" w:cs="Arial"/>
          <w:color w:val="000000"/>
          <w:sz w:val="21"/>
          <w:szCs w:val="21"/>
          <w:lang w:eastAsia="uk-UA"/>
        </w:rPr>
        <w:t>их</w:t>
      </w:r>
      <w:proofErr w:type="spellEnd"/>
      <w:r w:rsidRPr="00FD032C">
        <w:rPr>
          <w:rFonts w:ascii="Arial" w:eastAsia="Times New Roman" w:hAnsi="Arial" w:cs="Arial"/>
          <w:color w:val="000000"/>
          <w:sz w:val="21"/>
          <w:szCs w:val="21"/>
          <w:lang w:eastAsia="uk-UA"/>
        </w:rPr>
        <w:t>) навчального(</w:t>
      </w:r>
      <w:proofErr w:type="spellStart"/>
      <w:r w:rsidRPr="00FD032C">
        <w:rPr>
          <w:rFonts w:ascii="Arial" w:eastAsia="Times New Roman" w:hAnsi="Arial" w:cs="Arial"/>
          <w:color w:val="000000"/>
          <w:sz w:val="21"/>
          <w:szCs w:val="21"/>
          <w:lang w:eastAsia="uk-UA"/>
        </w:rPr>
        <w:t>их</w:t>
      </w:r>
      <w:proofErr w:type="spellEnd"/>
      <w:r w:rsidRPr="00FD032C">
        <w:rPr>
          <w:rFonts w:ascii="Arial" w:eastAsia="Times New Roman" w:hAnsi="Arial" w:cs="Arial"/>
          <w:color w:val="000000"/>
          <w:sz w:val="21"/>
          <w:szCs w:val="21"/>
          <w:lang w:eastAsia="uk-UA"/>
        </w:rPr>
        <w:t>) предмета(</w:t>
      </w:r>
      <w:proofErr w:type="spellStart"/>
      <w:r w:rsidRPr="00FD032C">
        <w:rPr>
          <w:rFonts w:ascii="Arial" w:eastAsia="Times New Roman" w:hAnsi="Arial" w:cs="Arial"/>
          <w:color w:val="000000"/>
          <w:sz w:val="21"/>
          <w:szCs w:val="21"/>
          <w:lang w:eastAsia="uk-UA"/>
        </w:rPr>
        <w:t>ів</w:t>
      </w:r>
      <w:proofErr w:type="spellEnd"/>
      <w:r w:rsidRPr="00FD032C">
        <w:rPr>
          <w:rFonts w:ascii="Arial" w:eastAsia="Times New Roman" w:hAnsi="Arial" w:cs="Arial"/>
          <w:color w:val="000000"/>
          <w:sz w:val="21"/>
          <w:szCs w:val="21"/>
          <w:lang w:eastAsia="uk-UA"/>
        </w:rPr>
        <w:t>),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xml:space="preserve">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w:t>
      </w:r>
      <w:r w:rsidRPr="00FD032C">
        <w:rPr>
          <w:rFonts w:ascii="Arial" w:eastAsia="Times New Roman" w:hAnsi="Arial" w:cs="Arial"/>
          <w:color w:val="000000"/>
          <w:sz w:val="21"/>
          <w:szCs w:val="21"/>
          <w:lang w:eastAsia="uk-UA"/>
        </w:rPr>
        <w:lastRenderedPageBreak/>
        <w:t>певного(</w:t>
      </w:r>
      <w:proofErr w:type="spellStart"/>
      <w:r w:rsidRPr="00FD032C">
        <w:rPr>
          <w:rFonts w:ascii="Arial" w:eastAsia="Times New Roman" w:hAnsi="Arial" w:cs="Arial"/>
          <w:color w:val="000000"/>
          <w:sz w:val="21"/>
          <w:szCs w:val="21"/>
          <w:lang w:eastAsia="uk-UA"/>
        </w:rPr>
        <w:t>их</w:t>
      </w:r>
      <w:proofErr w:type="spellEnd"/>
      <w:r w:rsidRPr="00FD032C">
        <w:rPr>
          <w:rFonts w:ascii="Arial" w:eastAsia="Times New Roman" w:hAnsi="Arial" w:cs="Arial"/>
          <w:color w:val="000000"/>
          <w:sz w:val="21"/>
          <w:szCs w:val="21"/>
          <w:lang w:eastAsia="uk-UA"/>
        </w:rPr>
        <w:t>) навчального(</w:t>
      </w:r>
      <w:proofErr w:type="spellStart"/>
      <w:r w:rsidRPr="00FD032C">
        <w:rPr>
          <w:rFonts w:ascii="Arial" w:eastAsia="Times New Roman" w:hAnsi="Arial" w:cs="Arial"/>
          <w:color w:val="000000"/>
          <w:sz w:val="21"/>
          <w:szCs w:val="21"/>
          <w:lang w:eastAsia="uk-UA"/>
        </w:rPr>
        <w:t>их</w:t>
      </w:r>
      <w:proofErr w:type="spellEnd"/>
      <w:r w:rsidRPr="00FD032C">
        <w:rPr>
          <w:rFonts w:ascii="Arial" w:eastAsia="Times New Roman" w:hAnsi="Arial" w:cs="Arial"/>
          <w:color w:val="000000"/>
          <w:sz w:val="21"/>
          <w:szCs w:val="21"/>
          <w:lang w:eastAsia="uk-UA"/>
        </w:rPr>
        <w:t>) предмета(</w:t>
      </w:r>
      <w:proofErr w:type="spellStart"/>
      <w:r w:rsidRPr="00FD032C">
        <w:rPr>
          <w:rFonts w:ascii="Arial" w:eastAsia="Times New Roman" w:hAnsi="Arial" w:cs="Arial"/>
          <w:color w:val="000000"/>
          <w:sz w:val="21"/>
          <w:szCs w:val="21"/>
          <w:lang w:eastAsia="uk-UA"/>
        </w:rPr>
        <w:t>ів</w:t>
      </w:r>
      <w:proofErr w:type="spellEnd"/>
      <w:r w:rsidRPr="00FD032C">
        <w:rPr>
          <w:rFonts w:ascii="Arial" w:eastAsia="Times New Roman" w:hAnsi="Arial" w:cs="Arial"/>
          <w:color w:val="000000"/>
          <w:sz w:val="21"/>
          <w:szCs w:val="21"/>
          <w:lang w:eastAsia="uk-UA"/>
        </w:rPr>
        <w:t>),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7" w:history="1">
        <w:r w:rsidRPr="00FD032C">
          <w:rPr>
            <w:rFonts w:ascii="Arial" w:eastAsia="Times New Roman" w:hAnsi="Arial" w:cs="Arial"/>
            <w:color w:val="8C8282"/>
            <w:sz w:val="21"/>
            <w:szCs w:val="21"/>
            <w:bdr w:val="none" w:sz="0" w:space="0" w:color="auto" w:frame="1"/>
            <w:lang w:eastAsia="uk-UA"/>
          </w:rPr>
          <w:t> № 1027/900</w:t>
        </w:r>
      </w:hyperlink>
      <w:r w:rsidRPr="00FD032C">
        <w:rPr>
          <w:rFonts w:ascii="Arial" w:eastAsia="Times New Roman" w:hAnsi="Arial" w:cs="Arial"/>
          <w:color w:val="000000"/>
          <w:sz w:val="21"/>
          <w:szCs w:val="21"/>
          <w:lang w:eastAsia="uk-UA"/>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xml:space="preserve">Особи, які не з'являться для проходження ДПА у формі ЗНО без поважних причин та особи, зареєстровані на </w:t>
      </w:r>
      <w:proofErr w:type="spellStart"/>
      <w:r w:rsidRPr="00FD032C">
        <w:rPr>
          <w:rFonts w:ascii="Arial" w:eastAsia="Times New Roman" w:hAnsi="Arial" w:cs="Arial"/>
          <w:color w:val="000000"/>
          <w:sz w:val="21"/>
          <w:szCs w:val="21"/>
          <w:lang w:eastAsia="uk-UA"/>
        </w:rPr>
        <w:t>екстернатну</w:t>
      </w:r>
      <w:proofErr w:type="spellEnd"/>
      <w:r w:rsidRPr="00FD032C">
        <w:rPr>
          <w:rFonts w:ascii="Arial" w:eastAsia="Times New Roman" w:hAnsi="Arial" w:cs="Arial"/>
          <w:color w:val="000000"/>
          <w:sz w:val="21"/>
          <w:szCs w:val="21"/>
          <w:lang w:eastAsia="uk-UA"/>
        </w:rPr>
        <w:t xml:space="preserve">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xml:space="preserve">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w:t>
      </w:r>
      <w:proofErr w:type="spellStart"/>
      <w:r w:rsidRPr="00FD032C">
        <w:rPr>
          <w:rFonts w:ascii="Arial" w:eastAsia="Times New Roman" w:hAnsi="Arial" w:cs="Arial"/>
          <w:color w:val="000000"/>
          <w:sz w:val="21"/>
          <w:szCs w:val="21"/>
          <w:lang w:eastAsia="uk-UA"/>
        </w:rPr>
        <w:t>екстернатною</w:t>
      </w:r>
      <w:proofErr w:type="spellEnd"/>
      <w:r w:rsidRPr="00FD032C">
        <w:rPr>
          <w:rFonts w:ascii="Arial" w:eastAsia="Times New Roman" w:hAnsi="Arial" w:cs="Arial"/>
          <w:color w:val="000000"/>
          <w:sz w:val="21"/>
          <w:szCs w:val="21"/>
          <w:lang w:eastAsia="uk-UA"/>
        </w:rPr>
        <w:t xml:space="preserve">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w:t>
      </w:r>
      <w:proofErr w:type="spellStart"/>
      <w:r w:rsidRPr="00FD032C">
        <w:rPr>
          <w:rFonts w:ascii="Arial" w:eastAsia="Times New Roman" w:hAnsi="Arial" w:cs="Arial"/>
          <w:color w:val="000000"/>
          <w:sz w:val="21"/>
          <w:szCs w:val="21"/>
          <w:lang w:eastAsia="uk-UA"/>
        </w:rPr>
        <w:t>екстарнатна</w:t>
      </w:r>
      <w:proofErr w:type="spellEnd"/>
      <w:r w:rsidRPr="00FD032C">
        <w:rPr>
          <w:rFonts w:ascii="Arial" w:eastAsia="Times New Roman" w:hAnsi="Arial" w:cs="Arial"/>
          <w:color w:val="000000"/>
          <w:sz w:val="21"/>
          <w:szCs w:val="21"/>
          <w:lang w:eastAsia="uk-UA"/>
        </w:rPr>
        <w:t>)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FD032C" w:rsidRPr="00FD032C" w:rsidRDefault="00FD032C" w:rsidP="00FD032C">
      <w:pPr>
        <w:spacing w:after="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 xml:space="preserve">Учні, які проживають на тимчасово окупованій території України, проходять ДПА за </w:t>
      </w:r>
      <w:proofErr w:type="spellStart"/>
      <w:r w:rsidRPr="00FD032C">
        <w:rPr>
          <w:rFonts w:ascii="Arial" w:eastAsia="Times New Roman" w:hAnsi="Arial" w:cs="Arial"/>
          <w:color w:val="000000"/>
          <w:sz w:val="21"/>
          <w:szCs w:val="21"/>
          <w:lang w:eastAsia="uk-UA"/>
        </w:rPr>
        <w:t>екстернатною</w:t>
      </w:r>
      <w:proofErr w:type="spellEnd"/>
      <w:r w:rsidRPr="00FD032C">
        <w:rPr>
          <w:rFonts w:ascii="Arial" w:eastAsia="Times New Roman" w:hAnsi="Arial" w:cs="Arial"/>
          <w:color w:val="000000"/>
          <w:sz w:val="21"/>
          <w:szCs w:val="21"/>
          <w:lang w:eastAsia="uk-UA"/>
        </w:rPr>
        <w:t xml:space="preserve"> формою в уповноважених закладах освіти в порядку, визначеному Міністерством освіти і науки України (наказ МОН від 24 травня 2016 р. </w:t>
      </w:r>
      <w:hyperlink r:id="rId18" w:history="1">
        <w:r w:rsidRPr="00FD032C">
          <w:rPr>
            <w:rFonts w:ascii="Arial" w:eastAsia="Times New Roman" w:hAnsi="Arial" w:cs="Arial"/>
            <w:color w:val="8C8282"/>
            <w:sz w:val="21"/>
            <w:szCs w:val="21"/>
            <w:bdr w:val="none" w:sz="0" w:space="0" w:color="auto" w:frame="1"/>
            <w:lang w:eastAsia="uk-UA"/>
          </w:rPr>
          <w:t>№ 560</w:t>
        </w:r>
      </w:hyperlink>
      <w:r w:rsidRPr="00FD032C">
        <w:rPr>
          <w:rFonts w:ascii="Arial" w:eastAsia="Times New Roman" w:hAnsi="Arial" w:cs="Arial"/>
          <w:color w:val="000000"/>
          <w:sz w:val="21"/>
          <w:szCs w:val="21"/>
          <w:lang w:eastAsia="uk-UA"/>
        </w:rPr>
        <w:t>).</w:t>
      </w:r>
    </w:p>
    <w:p w:rsidR="00FD032C" w:rsidRPr="00FD032C" w:rsidRDefault="00FD032C" w:rsidP="00FD032C">
      <w:pPr>
        <w:spacing w:after="210" w:line="240" w:lineRule="auto"/>
        <w:jc w:val="both"/>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FD032C" w:rsidRPr="00FD032C" w:rsidRDefault="00FD032C" w:rsidP="00FD032C">
      <w:pPr>
        <w:spacing w:after="0" w:line="240" w:lineRule="auto"/>
        <w:rPr>
          <w:rFonts w:ascii="Arial" w:eastAsia="Times New Roman" w:hAnsi="Arial" w:cs="Arial"/>
          <w:color w:val="000000"/>
          <w:sz w:val="21"/>
          <w:szCs w:val="21"/>
          <w:lang w:eastAsia="uk-UA"/>
        </w:rPr>
      </w:pPr>
      <w:r w:rsidRPr="00FD032C">
        <w:rPr>
          <w:rFonts w:ascii="Arial" w:eastAsia="Times New Roman" w:hAnsi="Arial" w:cs="Arial"/>
          <w:color w:val="000000"/>
          <w:sz w:val="21"/>
          <w:szCs w:val="21"/>
          <w:lang w:eastAsia="uk-UA"/>
        </w:rPr>
        <w:t>З повагою</w:t>
      </w:r>
      <w:r w:rsidRPr="00FD032C">
        <w:rPr>
          <w:rFonts w:ascii="Arial" w:eastAsia="Times New Roman" w:hAnsi="Arial" w:cs="Arial"/>
          <w:color w:val="000000"/>
          <w:sz w:val="21"/>
          <w:szCs w:val="21"/>
          <w:lang w:eastAsia="uk-UA"/>
        </w:rPr>
        <w:br/>
        <w:t xml:space="preserve">Заступник міністра            Павло </w:t>
      </w:r>
      <w:proofErr w:type="spellStart"/>
      <w:r w:rsidRPr="00FD032C">
        <w:rPr>
          <w:rFonts w:ascii="Arial" w:eastAsia="Times New Roman" w:hAnsi="Arial" w:cs="Arial"/>
          <w:color w:val="000000"/>
          <w:sz w:val="21"/>
          <w:szCs w:val="21"/>
          <w:lang w:eastAsia="uk-UA"/>
        </w:rPr>
        <w:t>Хобзей</w:t>
      </w:r>
      <w:proofErr w:type="spellEnd"/>
    </w:p>
    <w:p w:rsidR="00A51BE2" w:rsidRDefault="00A51BE2" w:rsidP="00FD032C"/>
    <w:sectPr w:rsidR="00A51B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6305"/>
    <w:multiLevelType w:val="multilevel"/>
    <w:tmpl w:val="292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93C3D"/>
    <w:multiLevelType w:val="multilevel"/>
    <w:tmpl w:val="446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2C"/>
    <w:rsid w:val="00412EC1"/>
    <w:rsid w:val="00A51BE2"/>
    <w:rsid w:val="00FD0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3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032C"/>
    <w:rPr>
      <w:b/>
      <w:bCs/>
    </w:rPr>
  </w:style>
  <w:style w:type="character" w:styleId="a5">
    <w:name w:val="Hyperlink"/>
    <w:basedOn w:val="a0"/>
    <w:uiPriority w:val="99"/>
    <w:semiHidden/>
    <w:unhideWhenUsed/>
    <w:rsid w:val="00FD03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3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032C"/>
    <w:rPr>
      <w:b/>
      <w:bCs/>
    </w:rPr>
  </w:style>
  <w:style w:type="character" w:styleId="a5">
    <w:name w:val="Hyperlink"/>
    <w:basedOn w:val="a0"/>
    <w:uiPriority w:val="99"/>
    <w:semiHidden/>
    <w:unhideWhenUsed/>
    <w:rsid w:val="00FD0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6106/" TargetMode="External"/><Relationship Id="rId13" Type="http://schemas.openxmlformats.org/officeDocument/2006/relationships/hyperlink" Target="http://osvita.ua/legislation/Ser_osv/46106/" TargetMode="External"/><Relationship Id="rId18" Type="http://schemas.openxmlformats.org/officeDocument/2006/relationships/hyperlink" Target="https://osvita.ua/legislation/Vishya_osvita/51769/" TargetMode="External"/><Relationship Id="rId3" Type="http://schemas.microsoft.com/office/2007/relationships/stylesWithEffects" Target="stylesWithEffects.xml"/><Relationship Id="rId7" Type="http://schemas.openxmlformats.org/officeDocument/2006/relationships/hyperlink" Target="https://osvita.ua/legislation/law/2231/" TargetMode="External"/><Relationship Id="rId12" Type="http://schemas.openxmlformats.org/officeDocument/2006/relationships/hyperlink" Target="http://osvita.ua/legislation/Ser_osv/8842/" TargetMode="External"/><Relationship Id="rId17" Type="http://schemas.openxmlformats.org/officeDocument/2006/relationships/hyperlink" Target="http://osvita.ua/legislation/Ser_osv/54603/" TargetMode="External"/><Relationship Id="rId2" Type="http://schemas.openxmlformats.org/officeDocument/2006/relationships/styles" Target="styles.xml"/><Relationship Id="rId16" Type="http://schemas.openxmlformats.org/officeDocument/2006/relationships/hyperlink" Target="https://osvita.ua/legislation/Ser_osv/58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osvita.ua/legislation/Ser_osv/2574/" TargetMode="External"/><Relationship Id="rId5" Type="http://schemas.openxmlformats.org/officeDocument/2006/relationships/webSettings" Target="webSettings.xml"/><Relationship Id="rId15" Type="http://schemas.openxmlformats.org/officeDocument/2006/relationships/hyperlink" Target="https://osvita.ua/legislation/Ser_osv/59006/" TargetMode="External"/><Relationship Id="rId10" Type="http://schemas.openxmlformats.org/officeDocument/2006/relationships/hyperlink" Target="https://osvita.ua/legislation/Ser_osv/545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vita.ua/legislation/Ser_osv/57294/" TargetMode="External"/><Relationship Id="rId14" Type="http://schemas.openxmlformats.org/officeDocument/2006/relationships/hyperlink" Target="https://osvita.ua/legislation/Ser_osv/5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10047</Words>
  <Characters>5727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2018-03-12T08:52:00Z</dcterms:created>
  <dcterms:modified xsi:type="dcterms:W3CDTF">2018-03-12T09:04:00Z</dcterms:modified>
</cp:coreProperties>
</file>