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5E" w:rsidRDefault="0041135E" w:rsidP="0041135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1135E" w:rsidRDefault="0041135E" w:rsidP="004113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135E" w:rsidRPr="00B8348C" w:rsidRDefault="0041135E" w:rsidP="0041135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8348C">
        <w:rPr>
          <w:rFonts w:ascii="Times New Roman" w:hAnsi="Times New Roman" w:cs="Times New Roman"/>
          <w:sz w:val="20"/>
          <w:szCs w:val="20"/>
          <w:lang w:val="uk-UA"/>
        </w:rPr>
        <w:t>ЗАТВЕРДИТИ</w:t>
      </w:r>
    </w:p>
    <w:p w:rsidR="0041135E" w:rsidRPr="00B8348C" w:rsidRDefault="0041135E" w:rsidP="0041135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8348C">
        <w:rPr>
          <w:rFonts w:ascii="Times New Roman" w:hAnsi="Times New Roman" w:cs="Times New Roman"/>
          <w:sz w:val="20"/>
          <w:szCs w:val="20"/>
          <w:lang w:val="uk-UA"/>
        </w:rPr>
        <w:t>Наказ  від 22.04.2025 №38</w:t>
      </w:r>
    </w:p>
    <w:p w:rsidR="0041135E" w:rsidRPr="00B8348C" w:rsidRDefault="0041135E" w:rsidP="0041135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8348C">
        <w:rPr>
          <w:rFonts w:ascii="Times New Roman" w:hAnsi="Times New Roman" w:cs="Times New Roman"/>
          <w:sz w:val="20"/>
          <w:szCs w:val="20"/>
          <w:lang w:val="uk-UA"/>
        </w:rPr>
        <w:t>Директор_______Людмила ЗАХАРЧЕНКО</w:t>
      </w:r>
    </w:p>
    <w:p w:rsidR="0041135E" w:rsidRDefault="0041135E" w:rsidP="00411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35E" w:rsidRPr="00B8348C" w:rsidRDefault="0041135E" w:rsidP="004113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Алгоритм дій</w:t>
      </w:r>
    </w:p>
    <w:p w:rsidR="0041135E" w:rsidRPr="00B8348C" w:rsidRDefault="0041135E" w:rsidP="004113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для учасників освітнього процесу</w:t>
      </w:r>
    </w:p>
    <w:p w:rsidR="0041135E" w:rsidRPr="00B8348C" w:rsidRDefault="0041135E" w:rsidP="00411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Іванівської гімназії</w:t>
      </w:r>
      <w:r w:rsidRPr="00B8348C">
        <w:rPr>
          <w:rFonts w:ascii="Times New Roman" w:hAnsi="Times New Roman" w:cs="Times New Roman"/>
          <w:sz w:val="28"/>
          <w:szCs w:val="28"/>
        </w:rPr>
        <w:t xml:space="preserve"> при повідомленні про «замінування»</w:t>
      </w:r>
    </w:p>
    <w:p w:rsidR="0041135E" w:rsidRPr="00AF4E7D" w:rsidRDefault="0041135E" w:rsidP="0041135E">
      <w:pPr>
        <w:rPr>
          <w:rFonts w:ascii="Times New Roman" w:hAnsi="Times New Roman" w:cs="Times New Roman"/>
          <w:b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 xml:space="preserve">1. </w:t>
      </w:r>
      <w:r w:rsidRPr="00AF4E7D">
        <w:rPr>
          <w:rFonts w:ascii="Times New Roman" w:hAnsi="Times New Roman" w:cs="Times New Roman"/>
          <w:b/>
          <w:sz w:val="28"/>
          <w:szCs w:val="28"/>
        </w:rPr>
        <w:t>Дії керівництва закладу під час отримання анонімного дзвінка по</w:t>
      </w:r>
      <w:r w:rsidRPr="00AF4E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4E7D">
        <w:rPr>
          <w:rFonts w:ascii="Times New Roman" w:hAnsi="Times New Roman" w:cs="Times New Roman"/>
          <w:b/>
          <w:sz w:val="28"/>
          <w:szCs w:val="28"/>
        </w:rPr>
        <w:t>телефону про закладений вибуховий пристрій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1.1. У разі одержання повідомлення про замінування або знайдення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вибухонебезпечного предмета дії працівників закладів мають бути спрямовані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 xml:space="preserve">безпеку людей, і </w:t>
      </w:r>
      <w:proofErr w:type="gramStart"/>
      <w:r w:rsidRPr="00B8348C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B8348C">
        <w:rPr>
          <w:rFonts w:ascii="Times New Roman" w:hAnsi="Times New Roman" w:cs="Times New Roman"/>
          <w:sz w:val="28"/>
          <w:szCs w:val="28"/>
        </w:rPr>
        <w:t xml:space="preserve"> чергу учнів, їх евакуацію та рятування, та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недопущення паніки.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1.2. З метою попередження кримінальних правопорушень, пов’язаних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застосуванням вибухових пристроїв та речовин, повідомлень про загрозу вибуху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персонал навчального закладу зобов'язаний уважно здійснювати безперервний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моніторинг об'єкта. При цьому слід звертати особливу увагу на підозрілих людей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і предмети. Всю таку інформацію необхідно негайно передавати директору у разі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його відсутності адміністрації закладу.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1.3. Директор негайно доповідає в міський відділ внутрішніх справ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телефоном 102, а також в управління (відділ) з питань надзвичайних ситуацій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ДСНС 101.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 xml:space="preserve"> 1.4. Припинити всі роботи.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1.5. Евакуювати з приміщення всіх осіб.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 xml:space="preserve">1.6. До прибуття поліції чи ДСНС потрібно оточити територію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B8348C">
        <w:rPr>
          <w:rFonts w:ascii="Times New Roman" w:hAnsi="Times New Roman" w:cs="Times New Roman"/>
          <w:sz w:val="28"/>
          <w:szCs w:val="28"/>
        </w:rPr>
        <w:t xml:space="preserve">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не допустити проникнення будь-яких осіб у приміщення.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1.7. Діяти залежно від сформованих обставин.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2. Під час оголошення наказу про евакуацію з закладу: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визначити найбезпечніші евакуаційні шляхи та виходи до безпечної зониу найкоротший строк;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lastRenderedPageBreak/>
        <w:t> ліквідувати умови, які сприяють виникненню паніки. З цією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 xml:space="preserve">працівникам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B8348C">
        <w:rPr>
          <w:rFonts w:ascii="Times New Roman" w:hAnsi="Times New Roman" w:cs="Times New Roman"/>
          <w:sz w:val="28"/>
          <w:szCs w:val="28"/>
        </w:rPr>
        <w:t xml:space="preserve"> не можна залишати дітей без нагляду;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дітей молодшого віку слід евакуювати першочергово;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ретельно перевірити всі приміщення, щоб унеможливити перебування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небезпечній зоні дітей;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виставляти пости безпеки на входах у будівлі, щоб унеможливити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повернення дітей і працівників до будівлі.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 xml:space="preserve">3. </w:t>
      </w:r>
      <w:r w:rsidRPr="002F4D0F">
        <w:rPr>
          <w:rFonts w:ascii="Times New Roman" w:hAnsi="Times New Roman" w:cs="Times New Roman"/>
          <w:b/>
          <w:sz w:val="28"/>
          <w:szCs w:val="28"/>
        </w:rPr>
        <w:t>Правила евакуації для дітей: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не говори – щоб чути вчителя;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не біжи – щоб не постраждати;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не штовхайся – щоб не постраждали інші;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не повертайся – щоб залишатися в безпеці.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 xml:space="preserve">4. </w:t>
      </w:r>
      <w:r w:rsidRPr="002F4D0F">
        <w:rPr>
          <w:rFonts w:ascii="Times New Roman" w:hAnsi="Times New Roman" w:cs="Times New Roman"/>
          <w:b/>
          <w:sz w:val="28"/>
          <w:szCs w:val="28"/>
        </w:rPr>
        <w:t>Правила евакуації для педагогів: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Евакуація здійснюється за відповідним звуковим сигналом, який, у разі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потреби, активує гардеробник або відповідальна особа;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перевірте безпечність маршруту для евакуації;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під час евакуації об’єднати два класи, і під час переміщення один 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очолює колону, а інший замикає колону дітей;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евакуація здійснюється за межі територі</w:t>
      </w:r>
      <w:r>
        <w:rPr>
          <w:rFonts w:ascii="Times New Roman" w:hAnsi="Times New Roman" w:cs="Times New Roman"/>
          <w:sz w:val="28"/>
          <w:szCs w:val="28"/>
          <w:lang w:val="uk-UA"/>
        </w:rPr>
        <w:t>ї гімназії</w:t>
      </w:r>
      <w:r w:rsidRPr="00B8348C">
        <w:rPr>
          <w:rFonts w:ascii="Times New Roman" w:hAnsi="Times New Roman" w:cs="Times New Roman"/>
          <w:sz w:val="28"/>
          <w:szCs w:val="28"/>
        </w:rPr>
        <w:t>. У будь-якому разі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безпечне місце перебування школярів та освітян не може 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ближче, ніж за 300 метрів до будівлі. Уникайте перебування дітей біля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високих дерев чи будинків;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після прибуття на визначене місце перевірте наявність усіх дітей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списком;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якщо небезпечні умови зникли, здійсніть зворотну евакуацію назад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класів, дотримуючись тих самих правил.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Обов’язково реагувати на повідомлення про «замінування» та виконувати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вказівки поліції та ДСНС. Варто пам’ятати відоме прислів’я: «Попереджений –значить озброєний». Ніколи не недооцінюйте небезпеку.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якщо підозрілий предмет залишила невідома особа, 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запам’ятати її зовнішність, одяг, автотранспорт та його номерні знаки;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 позначити місцезнаходження предмета, за можливості огородити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його та сфотографувати;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lastRenderedPageBreak/>
        <w:t> негайно повідомити в оперативні служби, надавши інформацію про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характерні ознаки предмета: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 xml:space="preserve">5. </w:t>
      </w:r>
      <w:r w:rsidRPr="002F4D0F">
        <w:rPr>
          <w:rFonts w:ascii="Times New Roman" w:hAnsi="Times New Roman" w:cs="Times New Roman"/>
          <w:b/>
          <w:sz w:val="28"/>
          <w:szCs w:val="28"/>
        </w:rPr>
        <w:t>Виявлення вибухонебезпечних предметів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5.1. Основні ознаки вибухових пристроїв та вибухових речовин: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наявність на виявленому предметі проводів, мотузок, ізоляційної стрічки,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ознак антен, електронних схем і т.і.;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підозрілі звуки, клацання, цокання годинника, що лунає від предмету;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 xml:space="preserve">- електродроти й мотузки на воротах, дверях, вікнах і інших </w:t>
      </w:r>
      <w:proofErr w:type="gramStart"/>
      <w:r w:rsidRPr="00B8348C">
        <w:rPr>
          <w:rFonts w:ascii="Times New Roman" w:hAnsi="Times New Roman" w:cs="Times New Roman"/>
          <w:sz w:val="28"/>
          <w:szCs w:val="28"/>
        </w:rPr>
        <w:t>конструкціях,що</w:t>
      </w:r>
      <w:proofErr w:type="gramEnd"/>
      <w:r w:rsidRPr="00B8348C">
        <w:rPr>
          <w:rFonts w:ascii="Times New Roman" w:hAnsi="Times New Roman" w:cs="Times New Roman"/>
          <w:sz w:val="28"/>
          <w:szCs w:val="28"/>
        </w:rPr>
        <w:t xml:space="preserve"> відкриваються;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відкриті або зрушені з місця каналізаційні люки, люки вентиляційних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і опалювальних систем, двері об'єктів електропостачання;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у стінах свіжопофарбовані або свіжовідштукатурені місця;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розкидані предмети побутового призначення (ліхтарі, побутова техніка,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гаманці, дитячі іграшки тощо);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підозрілі коробки, валізи, гаманці, барсетки, сумки, іграшки й т.і., залишені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8348C">
        <w:rPr>
          <w:rFonts w:ascii="Times New Roman" w:hAnsi="Times New Roman" w:cs="Times New Roman"/>
          <w:sz w:val="28"/>
          <w:szCs w:val="28"/>
        </w:rPr>
        <w:t>без догляду</w:t>
      </w:r>
      <w:proofErr w:type="gramEnd"/>
      <w:r w:rsidRPr="00B8348C">
        <w:rPr>
          <w:rFonts w:ascii="Times New Roman" w:hAnsi="Times New Roman" w:cs="Times New Roman"/>
          <w:sz w:val="28"/>
          <w:szCs w:val="28"/>
        </w:rPr>
        <w:t xml:space="preserve"> власника;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предмети невідомого призначення;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конструктивні елементи штатних боєприпасів і фрагментів їх пакування;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характерні технічні або незвичайні запахи від предмету;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нестандартний спосіб виготовлення тари, або незвично велика маса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предмета;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наявність у предмета деталей, що не відповідають прямому призначенню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предмета;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- в разі надходження поштою або посильним невідомого листа, пакунку без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зворотної адреси, або при підозрі на вибуховий пристрій, необхідно діяти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рекомендацій при виявленні підозрілого об’єкта.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Пам'ятайте: зовнішній вигляд предмета, як правило, приховує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справжнє призначення. У якості маскування для вибухових пристроїв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використовуються такі звичайні побутові предмети як пакети, коробки, сумки,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згортки, іграшки тощо.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8348C">
        <w:rPr>
          <w:rFonts w:ascii="Times New Roman" w:hAnsi="Times New Roman" w:cs="Times New Roman"/>
          <w:sz w:val="28"/>
          <w:szCs w:val="28"/>
        </w:rPr>
        <w:t>2.Дії</w:t>
      </w:r>
      <w:proofErr w:type="gramEnd"/>
      <w:r w:rsidRPr="00B8348C">
        <w:rPr>
          <w:rFonts w:ascii="Times New Roman" w:hAnsi="Times New Roman" w:cs="Times New Roman"/>
          <w:sz w:val="28"/>
          <w:szCs w:val="28"/>
        </w:rPr>
        <w:t xml:space="preserve"> при виявленні та поводженні з вибухонебезпечними предметами: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lastRenderedPageBreak/>
        <w:t>1) не торкатись, не піднімати, не пересувати підозрілий предмет;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2) негайно повідомити адміністрацію закладу та виконувати дії п.4 даного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алгоритму дій;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3) у жодному разі не намагатися самостійно розмінувати вибухові пристроїабо переносити їх в інше місце;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4) не курити, не користуватися електрозапальничками й іншими джерелами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вогню, утриматися від використання засобів радіозв'язку в тому числі мобільних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телефонів поблизу підозрілого предмета;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4) негайно повідомити про виявлений підозрілий предмет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B8348C">
        <w:rPr>
          <w:rFonts w:ascii="Times New Roman" w:hAnsi="Times New Roman" w:cs="Times New Roman"/>
          <w:sz w:val="28"/>
          <w:szCs w:val="28"/>
        </w:rPr>
        <w:t>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5) зафіксувати час, місце й обставини виявлення підозрілого предмета;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6) забезпечити охорону й спостереження за предметом з безпечної відстані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або із укриття, до прибуття працівників правоохоронних органів;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7) підготувати інженерні комунікації до вимикання електропостачання;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B8348C">
        <w:rPr>
          <w:rFonts w:ascii="Times New Roman" w:hAnsi="Times New Roman" w:cs="Times New Roman"/>
          <w:sz w:val="28"/>
          <w:szCs w:val="28"/>
        </w:rPr>
        <w:t>8) підготувати засоби пожежогасіння та медичні комплекти для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першої допомоги.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AF4E7D">
        <w:rPr>
          <w:rFonts w:ascii="Times New Roman" w:hAnsi="Times New Roman" w:cs="Times New Roman"/>
          <w:b/>
          <w:sz w:val="28"/>
          <w:szCs w:val="28"/>
        </w:rPr>
        <w:t>ЗБІР.</w:t>
      </w:r>
      <w:r w:rsidRPr="00B8348C">
        <w:rPr>
          <w:rFonts w:ascii="Times New Roman" w:hAnsi="Times New Roman" w:cs="Times New Roman"/>
          <w:sz w:val="28"/>
          <w:szCs w:val="28"/>
        </w:rPr>
        <w:t xml:space="preserve"> Місце збору повинно обиратися заздалегідь. Кожен клас, що прибув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до місця збору по тривозі повинен зайняти визначене місце і не може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змінювати без розпорядження директора.</w:t>
      </w:r>
    </w:p>
    <w:p w:rsidR="0041135E" w:rsidRDefault="0041135E" w:rsidP="004113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4E7D">
        <w:rPr>
          <w:rFonts w:ascii="Times New Roman" w:hAnsi="Times New Roman" w:cs="Times New Roman"/>
          <w:b/>
          <w:sz w:val="28"/>
          <w:szCs w:val="28"/>
        </w:rPr>
        <w:t>ПЕРЕКЛИЧКА</w:t>
      </w:r>
      <w:r w:rsidRPr="00B8348C">
        <w:rPr>
          <w:rFonts w:ascii="Times New Roman" w:hAnsi="Times New Roman" w:cs="Times New Roman"/>
          <w:sz w:val="28"/>
          <w:szCs w:val="28"/>
        </w:rPr>
        <w:t>. Після прибуття класів до місця збору потрібно одразу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здійснити перекличку. Бажано це робити за класним журналом, а кожна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відповідальна за евакуацію особа повинна особисто повідомляти директора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адміністрацію закладу про кількість евакуйованих.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E7D">
        <w:rPr>
          <w:rFonts w:ascii="Times New Roman" w:hAnsi="Times New Roman" w:cs="Times New Roman"/>
          <w:sz w:val="28"/>
          <w:szCs w:val="28"/>
          <w:lang w:val="uk-UA"/>
        </w:rPr>
        <w:t>Якщо когось немає, потрібно негайно доповісти керівнику навчального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E7D">
        <w:rPr>
          <w:rFonts w:ascii="Times New Roman" w:hAnsi="Times New Roman" w:cs="Times New Roman"/>
          <w:sz w:val="28"/>
          <w:szCs w:val="28"/>
          <w:lang w:val="uk-UA"/>
        </w:rPr>
        <w:t>закладу та керівнику ДСН або поліції про відсутніх та можливі місця, де вони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E7D">
        <w:rPr>
          <w:rFonts w:ascii="Times New Roman" w:hAnsi="Times New Roman" w:cs="Times New Roman"/>
          <w:sz w:val="28"/>
          <w:szCs w:val="28"/>
          <w:lang w:val="uk-UA"/>
        </w:rPr>
        <w:t>могли перебувати.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E7D">
        <w:rPr>
          <w:rFonts w:ascii="Times New Roman" w:hAnsi="Times New Roman" w:cs="Times New Roman"/>
          <w:sz w:val="28"/>
          <w:szCs w:val="28"/>
          <w:lang w:val="uk-UA"/>
        </w:rPr>
        <w:t>Особи ДСНС або поліції, які прибули на місце події, повинні під час зустрічі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E7D">
        <w:rPr>
          <w:rFonts w:ascii="Times New Roman" w:hAnsi="Times New Roman" w:cs="Times New Roman"/>
          <w:sz w:val="28"/>
          <w:szCs w:val="28"/>
          <w:lang w:val="uk-UA"/>
        </w:rPr>
        <w:t>із директором обмінятись інформацією про перебіг евакуації.</w:t>
      </w:r>
    </w:p>
    <w:p w:rsidR="0041135E" w:rsidRPr="00AF4E7D" w:rsidRDefault="0041135E" w:rsidP="004113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4E7D">
        <w:rPr>
          <w:rFonts w:ascii="Times New Roman" w:hAnsi="Times New Roman" w:cs="Times New Roman"/>
          <w:b/>
          <w:sz w:val="28"/>
          <w:szCs w:val="28"/>
          <w:lang w:val="uk-UA"/>
        </w:rPr>
        <w:t>ІНСТРУКТАЖ.</w:t>
      </w:r>
      <w:r w:rsidRPr="00AF4E7D">
        <w:rPr>
          <w:rFonts w:ascii="Times New Roman" w:hAnsi="Times New Roman" w:cs="Times New Roman"/>
          <w:sz w:val="28"/>
          <w:szCs w:val="28"/>
          <w:lang w:val="uk-UA"/>
        </w:rPr>
        <w:t xml:space="preserve"> У перший день навчальної чверті або півріччя всі 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E7D">
        <w:rPr>
          <w:rFonts w:ascii="Times New Roman" w:hAnsi="Times New Roman" w:cs="Times New Roman"/>
          <w:sz w:val="28"/>
          <w:szCs w:val="28"/>
          <w:lang w:val="uk-UA"/>
        </w:rPr>
        <w:t>учасники освітнього процесу мають бути ознайомлені з усіма можливими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E7D">
        <w:rPr>
          <w:rFonts w:ascii="Times New Roman" w:hAnsi="Times New Roman" w:cs="Times New Roman"/>
          <w:sz w:val="28"/>
          <w:szCs w:val="28"/>
          <w:lang w:val="uk-UA"/>
        </w:rPr>
        <w:t>маршрутами евакуації.</w:t>
      </w:r>
    </w:p>
    <w:p w:rsidR="0041135E" w:rsidRPr="00B8348C" w:rsidRDefault="0041135E" w:rsidP="0041135E">
      <w:pPr>
        <w:rPr>
          <w:rFonts w:ascii="Times New Roman" w:hAnsi="Times New Roman" w:cs="Times New Roman"/>
          <w:sz w:val="28"/>
          <w:szCs w:val="28"/>
        </w:rPr>
      </w:pPr>
      <w:r w:rsidRPr="00AF4E7D">
        <w:rPr>
          <w:rFonts w:ascii="Times New Roman" w:hAnsi="Times New Roman" w:cs="Times New Roman"/>
          <w:b/>
          <w:sz w:val="28"/>
          <w:szCs w:val="28"/>
        </w:rPr>
        <w:t>НАВЧАЛЬНА ЕВАКУАЦІЯ.</w:t>
      </w:r>
      <w:r w:rsidRPr="00B8348C">
        <w:rPr>
          <w:rFonts w:ascii="Times New Roman" w:hAnsi="Times New Roman" w:cs="Times New Roman"/>
          <w:sz w:val="28"/>
          <w:szCs w:val="28"/>
        </w:rPr>
        <w:t xml:space="preserve"> Її потрібно проводити не менше двох разів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 xml:space="preserve">семестр. Записи про навчальну евакуацію вносяться </w:t>
      </w:r>
      <w:proofErr w:type="gramStart"/>
      <w:r w:rsidRPr="00B8348C">
        <w:rPr>
          <w:rFonts w:ascii="Times New Roman" w:hAnsi="Times New Roman" w:cs="Times New Roman"/>
          <w:sz w:val="28"/>
          <w:szCs w:val="28"/>
        </w:rPr>
        <w:t>до журналу</w:t>
      </w:r>
      <w:proofErr w:type="gramEnd"/>
      <w:r w:rsidRPr="00B8348C">
        <w:rPr>
          <w:rFonts w:ascii="Times New Roman" w:hAnsi="Times New Roman" w:cs="Times New Roman"/>
          <w:sz w:val="28"/>
          <w:szCs w:val="28"/>
        </w:rPr>
        <w:t>. Не 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348C">
        <w:rPr>
          <w:rFonts w:ascii="Times New Roman" w:hAnsi="Times New Roman" w:cs="Times New Roman"/>
          <w:sz w:val="28"/>
          <w:szCs w:val="28"/>
        </w:rPr>
        <w:t>допускати одноманітності у викладах на інструктажах.</w:t>
      </w:r>
    </w:p>
    <w:p w:rsidR="00A36051" w:rsidRDefault="00A36051"/>
    <w:sectPr w:rsidR="00A360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88A"/>
    <w:multiLevelType w:val="hybridMultilevel"/>
    <w:tmpl w:val="E862A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E"/>
    <w:rsid w:val="0041135E"/>
    <w:rsid w:val="00A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FFE32-31D6-4DDE-BA0D-56ACB338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35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35E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41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2025-04-30T07:18:00Z</dcterms:created>
  <dcterms:modified xsi:type="dcterms:W3CDTF">2025-04-30T07:20:00Z</dcterms:modified>
</cp:coreProperties>
</file>