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65A" w:rsidRPr="0041565A" w:rsidRDefault="00641DF9" w:rsidP="0041565A">
      <w:pPr>
        <w:spacing w:after="0" w:line="360" w:lineRule="auto"/>
        <w:jc w:val="center"/>
        <w:rPr>
          <w:rFonts w:ascii="Bookman Old Style" w:hAnsi="Bookman Old Style" w:cs="Times New Roman"/>
          <w:b/>
          <w:i/>
          <w:caps/>
          <w:sz w:val="24"/>
          <w:szCs w:val="24"/>
        </w:rPr>
      </w:pPr>
      <w:r w:rsidRPr="0041565A">
        <w:rPr>
          <w:rFonts w:ascii="Bookman Old Style" w:hAnsi="Bookman Old Style" w:cs="Times New Roman"/>
          <w:b/>
          <w:i/>
          <w:caps/>
          <w:sz w:val="24"/>
          <w:szCs w:val="24"/>
        </w:rPr>
        <w:t xml:space="preserve">Річний звіт   РОБОТИ  </w:t>
      </w:r>
      <w:r w:rsidR="0041565A" w:rsidRPr="0041565A">
        <w:rPr>
          <w:rFonts w:ascii="Bookman Old Style" w:hAnsi="Bookman Old Style" w:cs="Times New Roman"/>
          <w:b/>
          <w:i/>
          <w:caps/>
          <w:sz w:val="24"/>
          <w:szCs w:val="24"/>
        </w:rPr>
        <w:t>Іванівської загальносвітньої школи</w:t>
      </w:r>
    </w:p>
    <w:p w:rsidR="00641DF9" w:rsidRPr="0041565A" w:rsidRDefault="00641DF9" w:rsidP="0041565A">
      <w:pPr>
        <w:spacing w:after="0" w:line="360" w:lineRule="auto"/>
        <w:jc w:val="center"/>
        <w:rPr>
          <w:rFonts w:ascii="Bookman Old Style" w:hAnsi="Bookman Old Style" w:cs="Times New Roman"/>
          <w:b/>
          <w:i/>
          <w:caps/>
          <w:sz w:val="24"/>
          <w:szCs w:val="24"/>
        </w:rPr>
      </w:pPr>
      <w:r w:rsidRPr="0041565A">
        <w:rPr>
          <w:rFonts w:ascii="Bookman Old Style" w:hAnsi="Bookman Old Style" w:cs="Times New Roman"/>
          <w:b/>
          <w:i/>
          <w:caps/>
          <w:sz w:val="24"/>
          <w:szCs w:val="24"/>
        </w:rPr>
        <w:t xml:space="preserve"> у  2018/2019 навчальному  році </w:t>
      </w:r>
    </w:p>
    <w:p w:rsidR="00641DF9" w:rsidRPr="0041565A" w:rsidRDefault="00641DF9" w:rsidP="0041565A">
      <w:pPr>
        <w:spacing w:after="0" w:line="360" w:lineRule="auto"/>
        <w:jc w:val="center"/>
        <w:rPr>
          <w:rFonts w:ascii="Bookman Old Style" w:hAnsi="Bookman Old Style" w:cs="Times New Roman"/>
          <w:b/>
          <w:i/>
          <w:caps/>
          <w:sz w:val="24"/>
          <w:szCs w:val="24"/>
        </w:rPr>
      </w:pPr>
      <w:r w:rsidRPr="0041565A">
        <w:rPr>
          <w:rFonts w:ascii="Bookman Old Style" w:hAnsi="Bookman Old Style" w:cs="Times New Roman"/>
          <w:b/>
          <w:i/>
          <w:caps/>
          <w:sz w:val="24"/>
          <w:szCs w:val="24"/>
        </w:rPr>
        <w:t>Т</w:t>
      </w:r>
      <w:r w:rsidR="00DE37AA">
        <w:rPr>
          <w:rFonts w:ascii="Bookman Old Style" w:hAnsi="Bookman Old Style" w:cs="Times New Roman"/>
          <w:b/>
          <w:i/>
          <w:caps/>
          <w:sz w:val="24"/>
          <w:szCs w:val="24"/>
        </w:rPr>
        <w:t>А  ЗАВДАННЯ  НА  НОВИЙ  2019/202</w:t>
      </w:r>
      <w:bookmarkStart w:id="0" w:name="_GoBack"/>
      <w:bookmarkEnd w:id="0"/>
      <w:r w:rsidRPr="0041565A">
        <w:rPr>
          <w:rFonts w:ascii="Bookman Old Style" w:hAnsi="Bookman Old Style" w:cs="Times New Roman"/>
          <w:b/>
          <w:i/>
          <w:caps/>
          <w:sz w:val="24"/>
          <w:szCs w:val="24"/>
        </w:rPr>
        <w:t>0  НАВЧАЛЬНИЙ  РІК</w:t>
      </w:r>
    </w:p>
    <w:p w:rsidR="00641DF9" w:rsidRPr="00AC6256" w:rsidRDefault="00641DF9" w:rsidP="00641DF9">
      <w:pPr>
        <w:spacing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641DF9" w:rsidRPr="00AC6256" w:rsidRDefault="00641DF9" w:rsidP="00641DF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6256">
        <w:rPr>
          <w:rFonts w:ascii="Times New Roman" w:hAnsi="Times New Roman" w:cs="Times New Roman"/>
          <w:sz w:val="24"/>
          <w:szCs w:val="24"/>
        </w:rPr>
        <w:t>У</w:t>
      </w:r>
      <w:r w:rsidRPr="00AC6256">
        <w:rPr>
          <w:rFonts w:ascii="Times New Roman" w:hAnsi="Times New Roman" w:cs="Times New Roman"/>
          <w:caps/>
          <w:sz w:val="24"/>
          <w:szCs w:val="24"/>
        </w:rPr>
        <w:t xml:space="preserve"> 201</w:t>
      </w:r>
      <w:r>
        <w:rPr>
          <w:rFonts w:ascii="Times New Roman" w:hAnsi="Times New Roman" w:cs="Times New Roman"/>
          <w:caps/>
          <w:sz w:val="24"/>
          <w:szCs w:val="24"/>
        </w:rPr>
        <w:t>8</w:t>
      </w:r>
      <w:r w:rsidRPr="00AC6256">
        <w:rPr>
          <w:rFonts w:ascii="Times New Roman" w:hAnsi="Times New Roman" w:cs="Times New Roman"/>
          <w:caps/>
          <w:sz w:val="24"/>
          <w:szCs w:val="24"/>
        </w:rPr>
        <w:t>/201</w:t>
      </w:r>
      <w:r>
        <w:rPr>
          <w:rFonts w:ascii="Times New Roman" w:hAnsi="Times New Roman" w:cs="Times New Roman"/>
          <w:caps/>
          <w:sz w:val="24"/>
          <w:szCs w:val="24"/>
        </w:rPr>
        <w:t xml:space="preserve">9  </w:t>
      </w:r>
      <w:r w:rsidRPr="00AC6256">
        <w:rPr>
          <w:rFonts w:ascii="Times New Roman" w:hAnsi="Times New Roman" w:cs="Times New Roman"/>
          <w:sz w:val="24"/>
          <w:szCs w:val="24"/>
        </w:rPr>
        <w:t>навчальному році педагогічний колектив  Іванівської загальноосвітньої школи І-ІІІ ступе</w:t>
      </w:r>
      <w:r w:rsidRPr="00AC6256">
        <w:rPr>
          <w:rFonts w:ascii="Times New Roman" w:hAnsi="Times New Roman" w:cs="Times New Roman"/>
          <w:sz w:val="24"/>
          <w:szCs w:val="24"/>
        </w:rPr>
        <w:softHyphen/>
        <w:t>нів забезпечував якісну реалізацію основних завдань державної політики у системі освіти відповідно до чинного законодавства України. Освітня стратегія була спрямована на реалізацію права учнів на повну загальну середню освіту, забезпечення  умов функціонування і розвитку загальної середньої освіти, підвищення якості освітніх послуг з урахуванням демографічної ситуації відповідно до вимог суспільства, стану соціально-економічного розвитку, запитів громадян і задоволення їх освітніх і культурних потреб, під</w:t>
      </w:r>
      <w:r w:rsidRPr="00AC6256">
        <w:rPr>
          <w:rFonts w:ascii="Times New Roman" w:hAnsi="Times New Roman" w:cs="Times New Roman"/>
          <w:sz w:val="24"/>
          <w:szCs w:val="24"/>
        </w:rPr>
        <w:softHyphen/>
        <w:t>вищення ефективності та результативності праці, формування міцних знань, умінь і навичок та розвиток індивідуальних здібностей і нахилів школярів, впровадження інноваційних технологій у педагогічний процес з метою підвищення якості освіти.</w:t>
      </w:r>
    </w:p>
    <w:p w:rsidR="00641DF9" w:rsidRPr="00AC6256" w:rsidRDefault="00641DF9" w:rsidP="00641DF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6256">
        <w:rPr>
          <w:rFonts w:ascii="Times New Roman" w:hAnsi="Times New Roman" w:cs="Times New Roman"/>
          <w:sz w:val="24"/>
          <w:szCs w:val="24"/>
        </w:rPr>
        <w:t xml:space="preserve">З метою прогнозування мережі учнів школи своєчасно і в повному обсязі проведено облік дітей дошкільного віку. Станом на </w:t>
      </w:r>
      <w:r>
        <w:rPr>
          <w:rFonts w:ascii="Times New Roman" w:hAnsi="Times New Roman" w:cs="Times New Roman"/>
          <w:sz w:val="24"/>
          <w:szCs w:val="24"/>
        </w:rPr>
        <w:t>01.09.</w:t>
      </w:r>
      <w:r w:rsidRPr="00AC6256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C6256">
        <w:rPr>
          <w:rFonts w:ascii="Times New Roman" w:hAnsi="Times New Roman" w:cs="Times New Roman"/>
          <w:sz w:val="24"/>
          <w:szCs w:val="24"/>
        </w:rPr>
        <w:t xml:space="preserve"> року </w:t>
      </w:r>
      <w:r w:rsidRPr="00641DF9">
        <w:rPr>
          <w:rFonts w:ascii="Times New Roman" w:hAnsi="Times New Roman" w:cs="Times New Roman"/>
          <w:sz w:val="24"/>
          <w:szCs w:val="24"/>
        </w:rPr>
        <w:t xml:space="preserve">на території обслуговування школи (Іванівська сільська рада) функціонує дошкільний навчальний заклад « Дивосвіт» при Іванівській загальноосвітній школі, там створена система роботи з дітьми старшого дошкільного віку по підготовці до школи. Для  дітей з числа неохоплених дошкільною освітою проводилися групові підготовчі заняття при Іванівській загальноосвітній школі І-ІІІ ступенів (вчитель </w:t>
      </w:r>
      <w:proofErr w:type="spellStart"/>
      <w:r w:rsidRPr="00641DF9">
        <w:rPr>
          <w:rFonts w:ascii="Times New Roman" w:hAnsi="Times New Roman" w:cs="Times New Roman"/>
          <w:sz w:val="24"/>
          <w:szCs w:val="24"/>
        </w:rPr>
        <w:t>Березан</w:t>
      </w:r>
      <w:proofErr w:type="spellEnd"/>
      <w:r w:rsidRPr="00641DF9">
        <w:rPr>
          <w:rFonts w:ascii="Times New Roman" w:hAnsi="Times New Roman" w:cs="Times New Roman"/>
          <w:sz w:val="24"/>
          <w:szCs w:val="24"/>
        </w:rPr>
        <w:t xml:space="preserve"> О.М., але на 01.09.2019р. перший клас не було відкрито в зв’язку з переїздом сімей в інші регіони України. Та незгода батьків одної дитини відд</w:t>
      </w:r>
      <w:r w:rsidRPr="00641DF9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641DF9">
        <w:rPr>
          <w:rFonts w:ascii="Times New Roman" w:hAnsi="Times New Roman" w:cs="Times New Roman"/>
          <w:sz w:val="24"/>
          <w:szCs w:val="24"/>
        </w:rPr>
        <w:t>ти її до школи за станом здоров’я.</w:t>
      </w:r>
      <w:r w:rsidRPr="00AC62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1DF9" w:rsidRPr="00AC6256" w:rsidRDefault="00641DF9" w:rsidP="00641DF9">
      <w:pPr>
        <w:pStyle w:val="a4"/>
        <w:spacing w:after="0" w:line="360" w:lineRule="auto"/>
        <w:ind w:left="0" w:firstLine="567"/>
        <w:jc w:val="both"/>
        <w:rPr>
          <w:sz w:val="24"/>
          <w:szCs w:val="24"/>
        </w:rPr>
      </w:pPr>
      <w:r w:rsidRPr="00AC6256">
        <w:rPr>
          <w:sz w:val="24"/>
          <w:szCs w:val="24"/>
        </w:rPr>
        <w:t xml:space="preserve">Одним із пріоритетних завдань у минулому році було охоплення дітей загальною середньою освітою. Станом на </w:t>
      </w:r>
      <w:r>
        <w:rPr>
          <w:sz w:val="24"/>
          <w:szCs w:val="24"/>
        </w:rPr>
        <w:t>01.09.2019</w:t>
      </w:r>
      <w:r w:rsidRPr="00AC6256">
        <w:rPr>
          <w:sz w:val="24"/>
          <w:szCs w:val="24"/>
        </w:rPr>
        <w:t xml:space="preserve"> р.  на  території  мікрорайону  школи проживає дітей і підлітків віком від 6 до 18 років  - </w:t>
      </w:r>
      <w:r w:rsidRPr="00641DF9">
        <w:rPr>
          <w:sz w:val="24"/>
          <w:szCs w:val="24"/>
        </w:rPr>
        <w:t xml:space="preserve">72 </w:t>
      </w:r>
      <w:r w:rsidRPr="00AC6256">
        <w:rPr>
          <w:sz w:val="24"/>
          <w:szCs w:val="24"/>
        </w:rPr>
        <w:t>дитини.</w:t>
      </w:r>
    </w:p>
    <w:p w:rsidR="00641DF9" w:rsidRPr="00AC6256" w:rsidRDefault="00641DF9" w:rsidP="00641D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256">
        <w:rPr>
          <w:rFonts w:ascii="Times New Roman" w:hAnsi="Times New Roman" w:cs="Times New Roman"/>
          <w:sz w:val="24"/>
          <w:szCs w:val="24"/>
        </w:rPr>
        <w:t xml:space="preserve">Здійснюючи аналіз кількості дітей і підлітків шкільного віку по роках, спостерігаємо щорічну тенденцію до зменшення кількості неповнолітніх. </w:t>
      </w:r>
    </w:p>
    <w:p w:rsidR="00641DF9" w:rsidRPr="00AC6256" w:rsidRDefault="00641DF9" w:rsidP="00641DF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6256">
        <w:rPr>
          <w:rFonts w:ascii="Times New Roman" w:hAnsi="Times New Roman" w:cs="Times New Roman"/>
          <w:sz w:val="24"/>
          <w:szCs w:val="24"/>
        </w:rPr>
        <w:t>Враховуючи перспективну мережу учнів на період з 201</w:t>
      </w:r>
      <w:r>
        <w:rPr>
          <w:rFonts w:ascii="Times New Roman" w:hAnsi="Times New Roman" w:cs="Times New Roman"/>
          <w:sz w:val="24"/>
          <w:szCs w:val="24"/>
        </w:rPr>
        <w:t>9/2020 по 2020/2021</w:t>
      </w:r>
      <w:r w:rsidRPr="00AC6256">
        <w:rPr>
          <w:rFonts w:ascii="Times New Roman" w:hAnsi="Times New Roman" w:cs="Times New Roman"/>
          <w:sz w:val="24"/>
          <w:szCs w:val="24"/>
        </w:rPr>
        <w:t xml:space="preserve"> навчальні роки слід відмітити зменшення кількості учнів у школі на наступні 5 років .</w:t>
      </w:r>
    </w:p>
    <w:p w:rsidR="00641DF9" w:rsidRPr="00AC6256" w:rsidRDefault="00641DF9" w:rsidP="00641DF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1DF9" w:rsidRPr="00AC6256" w:rsidRDefault="00641DF9" w:rsidP="00641DF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1DF9" w:rsidRPr="00AC6256" w:rsidRDefault="00641DF9" w:rsidP="00641DF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1DF9" w:rsidRPr="00AC6256" w:rsidRDefault="00641DF9" w:rsidP="00641DF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2"/>
        <w:gridCol w:w="1524"/>
        <w:gridCol w:w="1524"/>
        <w:gridCol w:w="1524"/>
        <w:gridCol w:w="1524"/>
        <w:gridCol w:w="1244"/>
      </w:tblGrid>
      <w:tr w:rsidR="00641DF9" w:rsidRPr="00AC6256" w:rsidTr="009A5716">
        <w:trPr>
          <w:jc w:val="center"/>
        </w:trPr>
        <w:tc>
          <w:tcPr>
            <w:tcW w:w="1552" w:type="dxa"/>
            <w:vMerge w:val="restart"/>
            <w:shd w:val="clear" w:color="auto" w:fill="auto"/>
            <w:vAlign w:val="center"/>
          </w:tcPr>
          <w:p w:rsidR="00641DF9" w:rsidRPr="00AC6256" w:rsidRDefault="00641DF9" w:rsidP="009A5716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bookmarkStart w:id="1" w:name="_Hlk329176385"/>
            <w:r w:rsidRPr="00AC6256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Кількість</w:t>
            </w:r>
          </w:p>
          <w:p w:rsidR="00641DF9" w:rsidRPr="00AC6256" w:rsidRDefault="00641DF9" w:rsidP="009A5716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6256">
              <w:rPr>
                <w:rFonts w:ascii="Times New Roman" w:eastAsia="MS Mincho" w:hAnsi="Times New Roman" w:cs="Times New Roman"/>
                <w:sz w:val="24"/>
                <w:szCs w:val="24"/>
              </w:rPr>
              <w:t>учнів</w:t>
            </w:r>
          </w:p>
        </w:tc>
        <w:tc>
          <w:tcPr>
            <w:tcW w:w="7340" w:type="dxa"/>
            <w:gridSpan w:val="5"/>
            <w:shd w:val="clear" w:color="auto" w:fill="auto"/>
            <w:vAlign w:val="center"/>
          </w:tcPr>
          <w:p w:rsidR="00641DF9" w:rsidRPr="00AC6256" w:rsidRDefault="00641DF9" w:rsidP="009A5716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6256">
              <w:rPr>
                <w:rFonts w:ascii="Times New Roman" w:eastAsia="MS Mincho" w:hAnsi="Times New Roman" w:cs="Times New Roman"/>
                <w:sz w:val="24"/>
                <w:szCs w:val="24"/>
              </w:rPr>
              <w:t>Навчальний рік</w:t>
            </w:r>
          </w:p>
        </w:tc>
      </w:tr>
      <w:tr w:rsidR="00641DF9" w:rsidRPr="00AC6256" w:rsidTr="009A5716">
        <w:trPr>
          <w:jc w:val="center"/>
        </w:trPr>
        <w:tc>
          <w:tcPr>
            <w:tcW w:w="1552" w:type="dxa"/>
            <w:vMerge/>
            <w:shd w:val="clear" w:color="auto" w:fill="auto"/>
            <w:vAlign w:val="center"/>
          </w:tcPr>
          <w:p w:rsidR="00641DF9" w:rsidRPr="00AC6256" w:rsidRDefault="00641DF9" w:rsidP="009A5716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641DF9" w:rsidRPr="00AC6256" w:rsidRDefault="00641DF9" w:rsidP="00641DF9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AC6256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6</w:t>
            </w:r>
            <w:r w:rsidRPr="00AC6256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/201</w:t>
            </w: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24" w:type="dxa"/>
            <w:shd w:val="clear" w:color="auto" w:fill="auto"/>
          </w:tcPr>
          <w:p w:rsidR="00641DF9" w:rsidRPr="00AC6256" w:rsidRDefault="00641DF9" w:rsidP="00641DF9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AC6256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7</w:t>
            </w:r>
            <w:r w:rsidRPr="00AC6256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/201</w:t>
            </w: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24" w:type="dxa"/>
            <w:shd w:val="clear" w:color="auto" w:fill="auto"/>
          </w:tcPr>
          <w:p w:rsidR="00641DF9" w:rsidRPr="00AC6256" w:rsidRDefault="00641DF9" w:rsidP="00641DF9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AC6256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8/2019</w:t>
            </w:r>
          </w:p>
        </w:tc>
        <w:tc>
          <w:tcPr>
            <w:tcW w:w="1524" w:type="dxa"/>
            <w:shd w:val="clear" w:color="auto" w:fill="auto"/>
          </w:tcPr>
          <w:p w:rsidR="00641DF9" w:rsidRPr="00AC6256" w:rsidRDefault="00641DF9" w:rsidP="00641DF9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2019/2020</w:t>
            </w:r>
          </w:p>
        </w:tc>
        <w:tc>
          <w:tcPr>
            <w:tcW w:w="1244" w:type="dxa"/>
          </w:tcPr>
          <w:p w:rsidR="00641DF9" w:rsidRPr="00AC6256" w:rsidRDefault="00641DF9" w:rsidP="00641DF9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2020/2021</w:t>
            </w:r>
          </w:p>
        </w:tc>
      </w:tr>
      <w:tr w:rsidR="000019E0" w:rsidRPr="00AC6256" w:rsidTr="004D4C97">
        <w:trPr>
          <w:jc w:val="center"/>
        </w:trPr>
        <w:tc>
          <w:tcPr>
            <w:tcW w:w="1552" w:type="dxa"/>
            <w:shd w:val="clear" w:color="auto" w:fill="auto"/>
            <w:vAlign w:val="center"/>
          </w:tcPr>
          <w:p w:rsidR="000019E0" w:rsidRPr="00AC6256" w:rsidRDefault="000019E0" w:rsidP="000019E0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6256">
              <w:rPr>
                <w:rFonts w:ascii="Times New Roman" w:eastAsia="MS Mincho" w:hAnsi="Times New Roman" w:cs="Times New Roman"/>
                <w:sz w:val="24"/>
                <w:szCs w:val="24"/>
              </w:rPr>
              <w:t>1 клас</w:t>
            </w:r>
          </w:p>
        </w:tc>
        <w:tc>
          <w:tcPr>
            <w:tcW w:w="1524" w:type="dxa"/>
            <w:shd w:val="clear" w:color="auto" w:fill="auto"/>
          </w:tcPr>
          <w:p w:rsidR="000019E0" w:rsidRPr="00AC6256" w:rsidRDefault="000019E0" w:rsidP="000019E0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6256">
              <w:rPr>
                <w:rFonts w:ascii="Times New Roman" w:eastAsia="MS Mincho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4" w:type="dxa"/>
            <w:shd w:val="clear" w:color="auto" w:fill="auto"/>
          </w:tcPr>
          <w:p w:rsidR="000019E0" w:rsidRPr="00AC6256" w:rsidRDefault="000019E0" w:rsidP="000019E0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4" w:type="dxa"/>
            <w:shd w:val="clear" w:color="auto" w:fill="auto"/>
          </w:tcPr>
          <w:p w:rsidR="000019E0" w:rsidRPr="000019E0" w:rsidRDefault="000019E0" w:rsidP="000019E0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u w:val="single"/>
              </w:rPr>
            </w:pPr>
            <w:r w:rsidRPr="000019E0">
              <w:rPr>
                <w:rFonts w:ascii="Times New Roman" w:eastAsia="MS Mincho" w:hAnsi="Times New Roman" w:cs="Times New Roman"/>
                <w:sz w:val="24"/>
                <w:szCs w:val="24"/>
                <w:u w:val="single"/>
              </w:rPr>
              <w:t>6</w:t>
            </w:r>
          </w:p>
        </w:tc>
        <w:tc>
          <w:tcPr>
            <w:tcW w:w="1524" w:type="dxa"/>
            <w:shd w:val="clear" w:color="auto" w:fill="auto"/>
          </w:tcPr>
          <w:p w:rsidR="000019E0" w:rsidRPr="00AC6256" w:rsidRDefault="000019E0" w:rsidP="000019E0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4" w:type="dxa"/>
          </w:tcPr>
          <w:p w:rsidR="000019E0" w:rsidRPr="00AC6256" w:rsidRDefault="000019E0" w:rsidP="000019E0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8</w:t>
            </w:r>
          </w:p>
        </w:tc>
      </w:tr>
      <w:tr w:rsidR="000019E0" w:rsidRPr="00AC6256" w:rsidTr="004D4C97">
        <w:trPr>
          <w:jc w:val="center"/>
        </w:trPr>
        <w:tc>
          <w:tcPr>
            <w:tcW w:w="1552" w:type="dxa"/>
            <w:shd w:val="clear" w:color="auto" w:fill="auto"/>
            <w:vAlign w:val="center"/>
          </w:tcPr>
          <w:p w:rsidR="000019E0" w:rsidRPr="00AC6256" w:rsidRDefault="000019E0" w:rsidP="000019E0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6256">
              <w:rPr>
                <w:rFonts w:ascii="Times New Roman" w:eastAsia="MS Mincho" w:hAnsi="Times New Roman" w:cs="Times New Roman"/>
                <w:sz w:val="24"/>
                <w:szCs w:val="24"/>
              </w:rPr>
              <w:t>5 клас</w:t>
            </w:r>
          </w:p>
        </w:tc>
        <w:tc>
          <w:tcPr>
            <w:tcW w:w="1524" w:type="dxa"/>
            <w:shd w:val="clear" w:color="auto" w:fill="auto"/>
          </w:tcPr>
          <w:p w:rsidR="000019E0" w:rsidRPr="00AC6256" w:rsidRDefault="000019E0" w:rsidP="000019E0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6256">
              <w:rPr>
                <w:rFonts w:ascii="Times New Roman" w:eastAsia="MS Mincho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4" w:type="dxa"/>
            <w:shd w:val="clear" w:color="auto" w:fill="auto"/>
          </w:tcPr>
          <w:p w:rsidR="000019E0" w:rsidRPr="00AC6256" w:rsidRDefault="000019E0" w:rsidP="000019E0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4" w:type="dxa"/>
            <w:shd w:val="clear" w:color="auto" w:fill="auto"/>
          </w:tcPr>
          <w:p w:rsidR="000019E0" w:rsidRPr="000019E0" w:rsidRDefault="000019E0" w:rsidP="000019E0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u w:val="single"/>
              </w:rPr>
            </w:pPr>
            <w:r w:rsidRPr="000019E0">
              <w:rPr>
                <w:rFonts w:ascii="Times New Roman" w:eastAsia="MS Mincho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1524" w:type="dxa"/>
            <w:shd w:val="clear" w:color="auto" w:fill="auto"/>
          </w:tcPr>
          <w:p w:rsidR="000019E0" w:rsidRPr="00AC6256" w:rsidRDefault="000019E0" w:rsidP="000019E0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4" w:type="dxa"/>
          </w:tcPr>
          <w:p w:rsidR="000019E0" w:rsidRPr="00AC6256" w:rsidRDefault="000019E0" w:rsidP="000019E0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10</w:t>
            </w:r>
          </w:p>
        </w:tc>
      </w:tr>
      <w:tr w:rsidR="000019E0" w:rsidRPr="00AC6256" w:rsidTr="004D4C97">
        <w:trPr>
          <w:jc w:val="center"/>
        </w:trPr>
        <w:tc>
          <w:tcPr>
            <w:tcW w:w="1552" w:type="dxa"/>
            <w:shd w:val="clear" w:color="auto" w:fill="auto"/>
            <w:vAlign w:val="center"/>
          </w:tcPr>
          <w:p w:rsidR="000019E0" w:rsidRPr="00AC6256" w:rsidRDefault="000019E0" w:rsidP="000019E0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6256">
              <w:rPr>
                <w:rFonts w:ascii="Times New Roman" w:eastAsia="MS Mincho" w:hAnsi="Times New Roman" w:cs="Times New Roman"/>
                <w:sz w:val="24"/>
                <w:szCs w:val="24"/>
              </w:rPr>
              <w:t>10 клас</w:t>
            </w:r>
          </w:p>
        </w:tc>
        <w:tc>
          <w:tcPr>
            <w:tcW w:w="1524" w:type="dxa"/>
            <w:shd w:val="clear" w:color="auto" w:fill="auto"/>
          </w:tcPr>
          <w:p w:rsidR="000019E0" w:rsidRPr="00AC6256" w:rsidRDefault="000019E0" w:rsidP="000019E0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C6256">
              <w:rPr>
                <w:rFonts w:ascii="Times New Roman" w:eastAsia="MS Mincho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4" w:type="dxa"/>
            <w:shd w:val="clear" w:color="auto" w:fill="auto"/>
          </w:tcPr>
          <w:p w:rsidR="000019E0" w:rsidRPr="00AC6256" w:rsidRDefault="000019E0" w:rsidP="000019E0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4" w:type="dxa"/>
            <w:shd w:val="clear" w:color="auto" w:fill="auto"/>
          </w:tcPr>
          <w:p w:rsidR="000019E0" w:rsidRPr="000019E0" w:rsidRDefault="000019E0" w:rsidP="000019E0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u w:val="single"/>
              </w:rPr>
            </w:pPr>
            <w:r w:rsidRPr="000019E0">
              <w:rPr>
                <w:rFonts w:ascii="Times New Roman" w:eastAsia="MS Mincho" w:hAnsi="Times New Roman" w:cs="Times New Roman"/>
                <w:sz w:val="24"/>
                <w:szCs w:val="24"/>
                <w:u w:val="single"/>
              </w:rPr>
              <w:t>5</w:t>
            </w:r>
          </w:p>
        </w:tc>
        <w:tc>
          <w:tcPr>
            <w:tcW w:w="1524" w:type="dxa"/>
            <w:shd w:val="clear" w:color="auto" w:fill="auto"/>
          </w:tcPr>
          <w:p w:rsidR="000019E0" w:rsidRPr="00AC6256" w:rsidRDefault="000019E0" w:rsidP="000019E0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4" w:type="dxa"/>
          </w:tcPr>
          <w:p w:rsidR="000019E0" w:rsidRPr="00AC6256" w:rsidRDefault="000019E0" w:rsidP="000019E0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5</w:t>
            </w:r>
          </w:p>
        </w:tc>
      </w:tr>
      <w:tr w:rsidR="000019E0" w:rsidRPr="00AC6256" w:rsidTr="004D4C97">
        <w:trPr>
          <w:jc w:val="center"/>
        </w:trPr>
        <w:tc>
          <w:tcPr>
            <w:tcW w:w="1552" w:type="dxa"/>
            <w:shd w:val="clear" w:color="auto" w:fill="auto"/>
            <w:vAlign w:val="center"/>
          </w:tcPr>
          <w:p w:rsidR="000019E0" w:rsidRPr="00AC6256" w:rsidRDefault="000019E0" w:rsidP="000019E0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AC6256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1524" w:type="dxa"/>
            <w:shd w:val="clear" w:color="auto" w:fill="auto"/>
          </w:tcPr>
          <w:p w:rsidR="000019E0" w:rsidRPr="00AC6256" w:rsidRDefault="000019E0" w:rsidP="000019E0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AC6256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524" w:type="dxa"/>
            <w:shd w:val="clear" w:color="auto" w:fill="auto"/>
          </w:tcPr>
          <w:p w:rsidR="000019E0" w:rsidRPr="00AC6256" w:rsidRDefault="000019E0" w:rsidP="000019E0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524" w:type="dxa"/>
            <w:shd w:val="clear" w:color="auto" w:fill="auto"/>
          </w:tcPr>
          <w:p w:rsidR="000019E0" w:rsidRPr="000019E0" w:rsidRDefault="000019E0" w:rsidP="000019E0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u w:val="single"/>
              </w:rPr>
            </w:pPr>
            <w:r w:rsidRPr="000019E0">
              <w:rPr>
                <w:rFonts w:ascii="Times New Roman" w:eastAsia="MS Mincho" w:hAnsi="Times New Roman" w:cs="Times New Roman"/>
                <w:b/>
                <w:sz w:val="24"/>
                <w:szCs w:val="24"/>
                <w:u w:val="single"/>
              </w:rPr>
              <w:t>20</w:t>
            </w:r>
          </w:p>
        </w:tc>
        <w:tc>
          <w:tcPr>
            <w:tcW w:w="1524" w:type="dxa"/>
            <w:shd w:val="clear" w:color="auto" w:fill="auto"/>
          </w:tcPr>
          <w:p w:rsidR="000019E0" w:rsidRPr="00AC6256" w:rsidRDefault="000019E0" w:rsidP="000019E0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44" w:type="dxa"/>
          </w:tcPr>
          <w:p w:rsidR="000019E0" w:rsidRPr="00AC6256" w:rsidRDefault="000019E0" w:rsidP="000019E0">
            <w:pPr>
              <w:spacing w:line="36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23</w:t>
            </w:r>
          </w:p>
        </w:tc>
      </w:tr>
      <w:bookmarkEnd w:id="1"/>
    </w:tbl>
    <w:p w:rsidR="00641DF9" w:rsidRPr="00AC6256" w:rsidRDefault="00641DF9" w:rsidP="00641DF9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1DF9" w:rsidRPr="00AC6256" w:rsidRDefault="00641DF9" w:rsidP="00641DF9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6256">
        <w:rPr>
          <w:rFonts w:ascii="Times New Roman" w:hAnsi="Times New Roman" w:cs="Times New Roman"/>
          <w:sz w:val="24"/>
          <w:szCs w:val="24"/>
        </w:rPr>
        <w:t>У порівнянні з 201</w:t>
      </w:r>
      <w:r w:rsidR="000019E0">
        <w:rPr>
          <w:rFonts w:ascii="Times New Roman" w:hAnsi="Times New Roman" w:cs="Times New Roman"/>
          <w:sz w:val="24"/>
          <w:szCs w:val="24"/>
        </w:rPr>
        <w:t>6</w:t>
      </w:r>
      <w:r w:rsidRPr="00AC6256">
        <w:rPr>
          <w:rFonts w:ascii="Times New Roman" w:hAnsi="Times New Roman" w:cs="Times New Roman"/>
          <w:sz w:val="24"/>
          <w:szCs w:val="24"/>
        </w:rPr>
        <w:t>/201</w:t>
      </w:r>
      <w:r w:rsidR="000019E0">
        <w:rPr>
          <w:rFonts w:ascii="Times New Roman" w:hAnsi="Times New Roman" w:cs="Times New Roman"/>
          <w:sz w:val="24"/>
          <w:szCs w:val="24"/>
        </w:rPr>
        <w:t>7</w:t>
      </w:r>
      <w:r w:rsidRPr="00AC6256">
        <w:rPr>
          <w:rFonts w:ascii="Times New Roman" w:hAnsi="Times New Roman" w:cs="Times New Roman"/>
          <w:sz w:val="24"/>
          <w:szCs w:val="24"/>
        </w:rPr>
        <w:t xml:space="preserve"> навчальним роком кількість учнів зменшилася на </w:t>
      </w:r>
      <w:r w:rsidR="000019E0">
        <w:rPr>
          <w:rFonts w:ascii="Times New Roman" w:hAnsi="Times New Roman" w:cs="Times New Roman"/>
          <w:sz w:val="24"/>
          <w:szCs w:val="24"/>
        </w:rPr>
        <w:t>12</w:t>
      </w:r>
      <w:r w:rsidRPr="00AC6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256">
        <w:rPr>
          <w:rFonts w:ascii="Times New Roman" w:hAnsi="Times New Roman" w:cs="Times New Roman"/>
          <w:sz w:val="24"/>
          <w:szCs w:val="24"/>
        </w:rPr>
        <w:t>чол</w:t>
      </w:r>
      <w:proofErr w:type="spellEnd"/>
      <w:r w:rsidRPr="00AC6256">
        <w:rPr>
          <w:rFonts w:ascii="Times New Roman" w:hAnsi="Times New Roman" w:cs="Times New Roman"/>
          <w:sz w:val="24"/>
          <w:szCs w:val="24"/>
        </w:rPr>
        <w:t xml:space="preserve">., кількість класів зменшилось до - </w:t>
      </w:r>
      <w:r w:rsidR="000019E0">
        <w:rPr>
          <w:rFonts w:ascii="Times New Roman" w:hAnsi="Times New Roman" w:cs="Times New Roman"/>
          <w:sz w:val="24"/>
          <w:szCs w:val="24"/>
        </w:rPr>
        <w:t>8</w:t>
      </w:r>
      <w:r w:rsidRPr="00AC6256">
        <w:rPr>
          <w:rFonts w:ascii="Times New Roman" w:hAnsi="Times New Roman" w:cs="Times New Roman"/>
          <w:sz w:val="24"/>
          <w:szCs w:val="24"/>
        </w:rPr>
        <w:t xml:space="preserve">. Середня  наповнюваність  класів 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C6256">
        <w:rPr>
          <w:rFonts w:ascii="Times New Roman" w:hAnsi="Times New Roman" w:cs="Times New Roman"/>
          <w:sz w:val="24"/>
          <w:szCs w:val="24"/>
        </w:rPr>
        <w:t xml:space="preserve"> учнів.</w:t>
      </w:r>
    </w:p>
    <w:p w:rsidR="00641DF9" w:rsidRPr="00AC6256" w:rsidRDefault="00641DF9" w:rsidP="00641DF9">
      <w:pPr>
        <w:tabs>
          <w:tab w:val="left" w:pos="900"/>
          <w:tab w:val="num" w:pos="96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6256">
        <w:rPr>
          <w:rFonts w:ascii="Times New Roman" w:hAnsi="Times New Roman" w:cs="Times New Roman"/>
          <w:sz w:val="24"/>
          <w:szCs w:val="24"/>
        </w:rPr>
        <w:t xml:space="preserve">Значна увага зверталася на відвідування школи учнями. Щоденно класні керівники подавали детальну інформацію про причини пропусків занять. У кожному конкретному випадку відсутності учнів на заняттях невідкладно з’ясовувалися причини, встановлювалося місце перебування дитини, інформувалися батьки та особи, які їх замінюють. На кожному уроці контролювалося відвідування учнями навчальних занять. З метою недопущення фактів тривалої відсутності учнів на заняттях терміново вживалися  заходи після кожного такого випадку (дзвінки класних керівників батькам та до Іванівської амбулаторії, відвідування учнів вдома, бесіди з батьками та учнями).  </w:t>
      </w:r>
    </w:p>
    <w:p w:rsidR="00641DF9" w:rsidRPr="00AC6256" w:rsidRDefault="00641DF9" w:rsidP="00641DF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6256">
        <w:rPr>
          <w:rFonts w:ascii="Times New Roman" w:hAnsi="Times New Roman" w:cs="Times New Roman"/>
          <w:sz w:val="24"/>
          <w:szCs w:val="24"/>
        </w:rPr>
        <w:t xml:space="preserve">Питання щодо відвідування школи учнями розглядалися на батьківських зборах, на засіданні методичного об’єднання класних керівників, засіданнях органів учнівського самоврядування.  </w:t>
      </w:r>
    </w:p>
    <w:p w:rsidR="00641DF9" w:rsidRPr="00AC6256" w:rsidRDefault="00641DF9" w:rsidP="00641DF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6256">
        <w:rPr>
          <w:rFonts w:ascii="Times New Roman" w:hAnsi="Times New Roman" w:cs="Times New Roman"/>
          <w:sz w:val="24"/>
          <w:szCs w:val="24"/>
        </w:rPr>
        <w:t>Питання про стан роботи щодо охоплення дітей і підлітків шкільного віку навчанням та про стан відвідування школи учнями розглядалися на нарадах при директорові (2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C6256">
        <w:rPr>
          <w:rFonts w:ascii="Times New Roman" w:hAnsi="Times New Roman" w:cs="Times New Roman"/>
          <w:sz w:val="24"/>
          <w:szCs w:val="24"/>
        </w:rPr>
        <w:t>.09.201</w:t>
      </w:r>
      <w:r>
        <w:rPr>
          <w:rFonts w:ascii="Times New Roman" w:hAnsi="Times New Roman" w:cs="Times New Roman"/>
          <w:sz w:val="24"/>
          <w:szCs w:val="24"/>
        </w:rPr>
        <w:t>8; 31</w:t>
      </w:r>
      <w:r w:rsidRPr="00AC6256">
        <w:rPr>
          <w:rFonts w:ascii="Times New Roman" w:hAnsi="Times New Roman" w:cs="Times New Roman"/>
          <w:sz w:val="24"/>
          <w:szCs w:val="24"/>
        </w:rPr>
        <w:t>.10.201</w:t>
      </w:r>
      <w:r>
        <w:rPr>
          <w:rFonts w:ascii="Times New Roman" w:hAnsi="Times New Roman" w:cs="Times New Roman"/>
          <w:sz w:val="24"/>
          <w:szCs w:val="24"/>
        </w:rPr>
        <w:t>8; 20</w:t>
      </w:r>
      <w:r w:rsidRPr="00AC6256">
        <w:rPr>
          <w:rFonts w:ascii="Times New Roman" w:hAnsi="Times New Roman" w:cs="Times New Roman"/>
          <w:sz w:val="24"/>
          <w:szCs w:val="24"/>
        </w:rPr>
        <w:t>.03.201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C6256">
        <w:rPr>
          <w:rFonts w:ascii="Times New Roman" w:hAnsi="Times New Roman" w:cs="Times New Roman"/>
          <w:sz w:val="24"/>
          <w:szCs w:val="24"/>
        </w:rPr>
        <w:t>). Видано  наказ «Про стан відвідування школи учнями»  (2</w:t>
      </w:r>
      <w:r>
        <w:rPr>
          <w:rFonts w:ascii="Times New Roman" w:hAnsi="Times New Roman" w:cs="Times New Roman"/>
          <w:sz w:val="24"/>
          <w:szCs w:val="24"/>
        </w:rPr>
        <w:t>8є</w:t>
      </w:r>
      <w:r w:rsidRPr="00AC6256">
        <w:rPr>
          <w:rFonts w:ascii="Times New Roman" w:hAnsi="Times New Roman" w:cs="Times New Roman"/>
          <w:sz w:val="24"/>
          <w:szCs w:val="24"/>
        </w:rPr>
        <w:t>.12.201</w:t>
      </w:r>
      <w:r w:rsidR="000019E0">
        <w:rPr>
          <w:rFonts w:ascii="Times New Roman" w:hAnsi="Times New Roman" w:cs="Times New Roman"/>
          <w:sz w:val="24"/>
          <w:szCs w:val="24"/>
        </w:rPr>
        <w:t>8</w:t>
      </w:r>
      <w:r w:rsidRPr="00AC6256">
        <w:rPr>
          <w:rFonts w:ascii="Times New Roman" w:hAnsi="Times New Roman" w:cs="Times New Roman"/>
          <w:sz w:val="24"/>
          <w:szCs w:val="24"/>
        </w:rPr>
        <w:t>).</w:t>
      </w:r>
    </w:p>
    <w:p w:rsidR="00641DF9" w:rsidRPr="00AC6256" w:rsidRDefault="00641DF9" w:rsidP="00641DF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6256">
        <w:rPr>
          <w:rFonts w:ascii="Times New Roman" w:hAnsi="Times New Roman" w:cs="Times New Roman"/>
          <w:sz w:val="24"/>
          <w:szCs w:val="24"/>
        </w:rPr>
        <w:t>Велика увага приділялась питанню охорони дитинства. У соціально-педагогічному паспорті школи відображені всі категорії дітей, які можуть потребувати і потребують допомоги, сформовано банк даних учнів пільгових категорій:</w:t>
      </w:r>
    </w:p>
    <w:p w:rsidR="00641DF9" w:rsidRPr="00AC6256" w:rsidRDefault="00641DF9" w:rsidP="00641DF9">
      <w:pPr>
        <w:numPr>
          <w:ilvl w:val="0"/>
          <w:numId w:val="2"/>
        </w:numPr>
        <w:shd w:val="clear" w:color="auto" w:fill="FFFFFF"/>
        <w:tabs>
          <w:tab w:val="clear" w:pos="200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6256">
        <w:rPr>
          <w:rFonts w:ascii="Times New Roman" w:hAnsi="Times New Roman" w:cs="Times New Roman"/>
          <w:sz w:val="24"/>
          <w:szCs w:val="24"/>
        </w:rPr>
        <w:t>1 дитина батьків , що постраждали внаслідок аварії на ЧАЕС;</w:t>
      </w:r>
    </w:p>
    <w:p w:rsidR="00641DF9" w:rsidRPr="00AC6256" w:rsidRDefault="00641DF9" w:rsidP="00641DF9">
      <w:pPr>
        <w:numPr>
          <w:ilvl w:val="0"/>
          <w:numId w:val="2"/>
        </w:numPr>
        <w:shd w:val="clear" w:color="auto" w:fill="FFFFFF"/>
        <w:tabs>
          <w:tab w:val="clear" w:pos="200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6256">
        <w:rPr>
          <w:rFonts w:ascii="Times New Roman" w:hAnsi="Times New Roman" w:cs="Times New Roman"/>
          <w:sz w:val="24"/>
          <w:szCs w:val="24"/>
        </w:rPr>
        <w:t>8  дітей з багатодітних сімей;</w:t>
      </w:r>
    </w:p>
    <w:p w:rsidR="00641DF9" w:rsidRPr="00AC6256" w:rsidRDefault="00641DF9" w:rsidP="00641DF9">
      <w:pPr>
        <w:numPr>
          <w:ilvl w:val="0"/>
          <w:numId w:val="2"/>
        </w:numPr>
        <w:shd w:val="clear" w:color="auto" w:fill="FFFFFF"/>
        <w:tabs>
          <w:tab w:val="clear" w:pos="200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6256">
        <w:rPr>
          <w:rFonts w:ascii="Times New Roman" w:hAnsi="Times New Roman" w:cs="Times New Roman"/>
          <w:sz w:val="24"/>
          <w:szCs w:val="24"/>
        </w:rPr>
        <w:t>1  дитина-</w:t>
      </w:r>
      <w:r>
        <w:rPr>
          <w:rFonts w:ascii="Times New Roman" w:hAnsi="Times New Roman" w:cs="Times New Roman"/>
          <w:sz w:val="24"/>
          <w:szCs w:val="24"/>
        </w:rPr>
        <w:t xml:space="preserve"> без батьківського піклування;</w:t>
      </w:r>
    </w:p>
    <w:p w:rsidR="00641DF9" w:rsidRPr="00AC6256" w:rsidRDefault="00641DF9" w:rsidP="00641DF9">
      <w:pPr>
        <w:numPr>
          <w:ilvl w:val="0"/>
          <w:numId w:val="2"/>
        </w:numPr>
        <w:shd w:val="clear" w:color="auto" w:fill="FFFFFF"/>
        <w:tabs>
          <w:tab w:val="clear" w:pos="200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AC6256">
        <w:rPr>
          <w:rFonts w:ascii="Times New Roman" w:hAnsi="Times New Roman" w:cs="Times New Roman"/>
          <w:sz w:val="24"/>
          <w:szCs w:val="24"/>
        </w:rPr>
        <w:t xml:space="preserve"> дітей матерів-одиночок;</w:t>
      </w:r>
    </w:p>
    <w:p w:rsidR="00641DF9" w:rsidRDefault="00641DF9" w:rsidP="00641DF9">
      <w:pPr>
        <w:numPr>
          <w:ilvl w:val="0"/>
          <w:numId w:val="2"/>
        </w:numPr>
        <w:shd w:val="clear" w:color="auto" w:fill="FFFFFF"/>
        <w:tabs>
          <w:tab w:val="clear" w:pos="200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625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1 </w:t>
      </w:r>
      <w:proofErr w:type="spellStart"/>
      <w:r w:rsidRPr="00AC6256">
        <w:rPr>
          <w:rFonts w:ascii="Times New Roman" w:hAnsi="Times New Roman" w:cs="Times New Roman"/>
          <w:sz w:val="24"/>
          <w:szCs w:val="24"/>
          <w:lang w:val="ru-RU"/>
        </w:rPr>
        <w:t>дитина</w:t>
      </w:r>
      <w:proofErr w:type="spellEnd"/>
      <w:r w:rsidRPr="00AC6256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інвалід;</w:t>
      </w:r>
    </w:p>
    <w:p w:rsidR="00641DF9" w:rsidRDefault="00641DF9" w:rsidP="00641DF9">
      <w:pPr>
        <w:numPr>
          <w:ilvl w:val="0"/>
          <w:numId w:val="2"/>
        </w:numPr>
        <w:shd w:val="clear" w:color="auto" w:fill="FFFFFF"/>
        <w:tabs>
          <w:tab w:val="clear" w:pos="200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дитина – з малозабезпеченої сім'ї;</w:t>
      </w:r>
    </w:p>
    <w:p w:rsidR="00641DF9" w:rsidRDefault="00641DF9" w:rsidP="00641DF9">
      <w:pPr>
        <w:numPr>
          <w:ilvl w:val="0"/>
          <w:numId w:val="2"/>
        </w:numPr>
        <w:shd w:val="clear" w:color="auto" w:fill="FFFFFF"/>
        <w:tabs>
          <w:tab w:val="clear" w:pos="200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дитини – переселенці;</w:t>
      </w:r>
    </w:p>
    <w:p w:rsidR="00641DF9" w:rsidRDefault="00641DF9" w:rsidP="00641DF9">
      <w:pPr>
        <w:numPr>
          <w:ilvl w:val="0"/>
          <w:numId w:val="2"/>
        </w:numPr>
        <w:shd w:val="clear" w:color="auto" w:fill="FFFFFF"/>
        <w:tabs>
          <w:tab w:val="clear" w:pos="200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дитина – учасника АТО;</w:t>
      </w:r>
    </w:p>
    <w:p w:rsidR="00641DF9" w:rsidRPr="00AC6256" w:rsidRDefault="00641DF9" w:rsidP="00641DF9">
      <w:pPr>
        <w:numPr>
          <w:ilvl w:val="0"/>
          <w:numId w:val="2"/>
        </w:numPr>
        <w:shd w:val="clear" w:color="auto" w:fill="FFFFFF"/>
        <w:tabs>
          <w:tab w:val="clear" w:pos="200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дитини – з неповних сімей</w:t>
      </w:r>
    </w:p>
    <w:p w:rsidR="00641DF9" w:rsidRPr="00AC6256" w:rsidRDefault="00641DF9" w:rsidP="00641DF9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6256">
        <w:rPr>
          <w:rFonts w:ascii="Times New Roman" w:hAnsi="Times New Roman" w:cs="Times New Roman"/>
          <w:sz w:val="24"/>
          <w:szCs w:val="24"/>
        </w:rPr>
        <w:t>Ці діти користувалися особливою увагою, вивчалися умови їх прожи</w:t>
      </w:r>
      <w:r>
        <w:rPr>
          <w:rFonts w:ascii="Times New Roman" w:hAnsi="Times New Roman" w:cs="Times New Roman"/>
          <w:sz w:val="24"/>
          <w:szCs w:val="24"/>
        </w:rPr>
        <w:t xml:space="preserve">вання, матеріальний стан сімей в яких </w:t>
      </w:r>
      <w:r w:rsidRPr="00AC6256">
        <w:rPr>
          <w:rFonts w:ascii="Times New Roman" w:hAnsi="Times New Roman" w:cs="Times New Roman"/>
          <w:sz w:val="24"/>
          <w:szCs w:val="24"/>
        </w:rPr>
        <w:t>вони виховуються, при потребі надавалася необхідна допомога у вигляді безкоштовного харчування, допомога за рахунок проведених благодійних акцій «Створи добро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41DF9" w:rsidRPr="00AC6256" w:rsidRDefault="00641DF9" w:rsidP="00641DF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256">
        <w:rPr>
          <w:rFonts w:ascii="Times New Roman" w:hAnsi="Times New Roman" w:cs="Times New Roman"/>
          <w:sz w:val="24"/>
          <w:szCs w:val="24"/>
        </w:rPr>
        <w:t>( жовтень, березень).</w:t>
      </w:r>
    </w:p>
    <w:p w:rsidR="00641DF9" w:rsidRPr="00AC6256" w:rsidRDefault="00641DF9" w:rsidP="00641DF9">
      <w:pPr>
        <w:pStyle w:val="2"/>
        <w:spacing w:after="0" w:line="360" w:lineRule="auto"/>
        <w:ind w:left="0" w:firstLine="567"/>
        <w:jc w:val="both"/>
      </w:pPr>
      <w:r w:rsidRPr="00AC6256">
        <w:t xml:space="preserve">Адміністрацією школи разом з класними керівниками та секретарем сільської ради </w:t>
      </w:r>
      <w:proofErr w:type="spellStart"/>
      <w:r w:rsidRPr="00AC6256">
        <w:t>Самбур</w:t>
      </w:r>
      <w:proofErr w:type="spellEnd"/>
      <w:r w:rsidRPr="00AC6256">
        <w:t xml:space="preserve"> Л.І. проведені первинні та контрольні о</w:t>
      </w:r>
      <w:r>
        <w:t>гляди</w:t>
      </w:r>
      <w:r w:rsidRPr="00AC6256">
        <w:t xml:space="preserve"> житлово-побутових умов дітей пільгових категорій, з метою контролю умов проживання дітей та забезпечення їх законних прав, надання необхідної допомоги, залучення учнів до систематичного відвідування школи.</w:t>
      </w:r>
    </w:p>
    <w:p w:rsidR="00641DF9" w:rsidRPr="00AC6256" w:rsidRDefault="00641DF9" w:rsidP="00641DF9">
      <w:pPr>
        <w:pStyle w:val="2"/>
        <w:spacing w:after="0" w:line="360" w:lineRule="auto"/>
        <w:ind w:left="0" w:firstLine="567"/>
        <w:jc w:val="both"/>
      </w:pPr>
    </w:p>
    <w:bookmarkStart w:id="2" w:name="_MON_1610817949"/>
    <w:bookmarkEnd w:id="2"/>
    <w:p w:rsidR="00641DF9" w:rsidRPr="00AC6256" w:rsidRDefault="00641DF9" w:rsidP="00641DF9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256">
        <w:rPr>
          <w:rFonts w:ascii="Times New Roman" w:hAnsi="Times New Roman" w:cs="Times New Roman"/>
          <w:sz w:val="24"/>
          <w:szCs w:val="24"/>
        </w:rPr>
        <w:object w:dxaOrig="10085" w:dyaOrig="46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8.75pt;height:257.25pt" o:ole="">
            <v:imagedata r:id="rId6" o:title=""/>
          </v:shape>
          <o:OLEObject Type="Embed" ProgID="Excel.Sheet.12" ShapeID="_x0000_i1025" DrawAspect="Content" ObjectID="_1650461646" r:id="rId7"/>
        </w:object>
      </w:r>
    </w:p>
    <w:p w:rsidR="00641DF9" w:rsidRPr="00AC6256" w:rsidRDefault="00641DF9" w:rsidP="00641DF9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1DF9" w:rsidRPr="00AC6256" w:rsidRDefault="00641DF9" w:rsidP="00641DF9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6256">
        <w:rPr>
          <w:rFonts w:ascii="Times New Roman" w:hAnsi="Times New Roman" w:cs="Times New Roman"/>
          <w:sz w:val="24"/>
          <w:szCs w:val="24"/>
        </w:rPr>
        <w:t xml:space="preserve">Відповідно до діючого законодавства та наданих державою соціальних гарантій впродовж </w:t>
      </w:r>
      <w:r w:rsidR="00F225E6">
        <w:rPr>
          <w:rFonts w:ascii="Times New Roman" w:hAnsi="Times New Roman" w:cs="Times New Roman"/>
          <w:caps/>
          <w:sz w:val="24"/>
          <w:szCs w:val="24"/>
        </w:rPr>
        <w:t xml:space="preserve">2018/2019 </w:t>
      </w:r>
      <w:proofErr w:type="spellStart"/>
      <w:r w:rsidRPr="00AC6256">
        <w:rPr>
          <w:rFonts w:ascii="Times New Roman" w:hAnsi="Times New Roman" w:cs="Times New Roman"/>
          <w:sz w:val="24"/>
          <w:szCs w:val="24"/>
        </w:rPr>
        <w:t>н.р</w:t>
      </w:r>
      <w:proofErr w:type="spellEnd"/>
      <w:r w:rsidRPr="00AC6256">
        <w:rPr>
          <w:rFonts w:ascii="Times New Roman" w:hAnsi="Times New Roman" w:cs="Times New Roman"/>
          <w:sz w:val="24"/>
          <w:szCs w:val="24"/>
        </w:rPr>
        <w:t>. діти соціально-незахищеної категорії забезпечувалися гарячим харчуванням. Діти пільгової категорії були 100% оздоровлені влітку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C6256">
        <w:rPr>
          <w:rFonts w:ascii="Times New Roman" w:hAnsi="Times New Roman" w:cs="Times New Roman"/>
          <w:sz w:val="24"/>
          <w:szCs w:val="24"/>
        </w:rPr>
        <w:t>р.</w:t>
      </w:r>
    </w:p>
    <w:p w:rsidR="00641DF9" w:rsidRPr="00AC6256" w:rsidRDefault="00641DF9" w:rsidP="00641DF9">
      <w:pPr>
        <w:pStyle w:val="2"/>
        <w:spacing w:after="0" w:line="360" w:lineRule="auto"/>
        <w:ind w:left="0" w:firstLine="567"/>
        <w:jc w:val="both"/>
      </w:pPr>
      <w:r w:rsidRPr="00AC6256">
        <w:lastRenderedPageBreak/>
        <w:t>Учні школи та діти пільгових категорій отримали новорічні подарунки за рахунок коштів меценатів</w:t>
      </w:r>
      <w:r>
        <w:t xml:space="preserve"> та Народного депутата</w:t>
      </w:r>
      <w:r w:rsidRPr="00AC6256">
        <w:t>. Вони були залучені  до участі в усіх заходах, які проводилися до Новорічних і Різдвяних свят, Дня захисту дітей.</w:t>
      </w:r>
    </w:p>
    <w:p w:rsidR="00641DF9" w:rsidRPr="00AC6256" w:rsidRDefault="00641DF9" w:rsidP="00641DF9">
      <w:pPr>
        <w:pStyle w:val="2"/>
        <w:spacing w:after="0" w:line="360" w:lineRule="auto"/>
        <w:ind w:left="0" w:firstLine="567"/>
        <w:jc w:val="both"/>
      </w:pPr>
      <w:r w:rsidRPr="00AC6256">
        <w:t>Дирекцією школи, класними керівниками, громадським інспектором з охорони дитинства зверталася увага на навчання та виховання дітей пільгових категорій. Питання соціального захисту дітей розглядалися на батьківських зборах, засіданнях ради школи, педагогічної ради, нарадах при директору.</w:t>
      </w:r>
    </w:p>
    <w:p w:rsidR="00641DF9" w:rsidRPr="00AC6256" w:rsidRDefault="00641DF9" w:rsidP="00641DF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6256">
        <w:rPr>
          <w:rFonts w:ascii="Times New Roman" w:hAnsi="Times New Roman" w:cs="Times New Roman"/>
          <w:sz w:val="24"/>
          <w:szCs w:val="24"/>
        </w:rPr>
        <w:t xml:space="preserve">Навчально-виховний процес у школі організовано згідно з вимогами навчального плану, рекомендованого Міністерством освіти і науки, молоді та спорту України. Робочий навчальний план складено на основі типового варіанту, орієнтованого на гранично допустиме навчальне навантаження. Навчання у 11 класі старшої школи здійснюється за </w:t>
      </w:r>
      <w:r>
        <w:rPr>
          <w:rFonts w:ascii="Times New Roman" w:hAnsi="Times New Roman" w:cs="Times New Roman"/>
          <w:sz w:val="24"/>
          <w:szCs w:val="24"/>
        </w:rPr>
        <w:t>історичним</w:t>
      </w:r>
      <w:r w:rsidRPr="00AC62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профілем</w:t>
      </w:r>
      <w:r w:rsidRPr="00AC6256">
        <w:rPr>
          <w:rFonts w:ascii="Times New Roman" w:hAnsi="Times New Roman" w:cs="Times New Roman"/>
          <w:sz w:val="24"/>
          <w:szCs w:val="24"/>
        </w:rPr>
        <w:t>, у 10 класі – те</w:t>
      </w:r>
      <w:r>
        <w:rPr>
          <w:rFonts w:ascii="Times New Roman" w:hAnsi="Times New Roman" w:cs="Times New Roman"/>
          <w:sz w:val="24"/>
          <w:szCs w:val="24"/>
        </w:rPr>
        <w:t>ж історичний профіль</w:t>
      </w:r>
      <w:r w:rsidRPr="00AC6256">
        <w:rPr>
          <w:rFonts w:ascii="Times New Roman" w:hAnsi="Times New Roman" w:cs="Times New Roman"/>
          <w:sz w:val="24"/>
          <w:szCs w:val="24"/>
        </w:rPr>
        <w:t xml:space="preserve">. Через малу кількість учнів у класах та різноманітність їх інтересів та уподобань (згідно анкетування учнів та батьків) вибір </w:t>
      </w:r>
      <w:r>
        <w:rPr>
          <w:rFonts w:ascii="Times New Roman" w:hAnsi="Times New Roman" w:cs="Times New Roman"/>
          <w:sz w:val="24"/>
          <w:szCs w:val="24"/>
        </w:rPr>
        <w:t>друго</w:t>
      </w:r>
      <w:r w:rsidRPr="00AC6256">
        <w:rPr>
          <w:rFonts w:ascii="Times New Roman" w:hAnsi="Times New Roman" w:cs="Times New Roman"/>
          <w:sz w:val="24"/>
          <w:szCs w:val="24"/>
        </w:rPr>
        <w:t xml:space="preserve">го профілів не є доцільним. </w:t>
      </w:r>
    </w:p>
    <w:p w:rsidR="00641DF9" w:rsidRPr="00AC6256" w:rsidRDefault="00641DF9" w:rsidP="00641DF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6256">
        <w:rPr>
          <w:rFonts w:ascii="Times New Roman" w:hAnsi="Times New Roman" w:cs="Times New Roman"/>
          <w:sz w:val="24"/>
          <w:szCs w:val="24"/>
        </w:rPr>
        <w:t>У навчально-виховному процесі основна увага зверталася на підвищення якості знань учнів.</w:t>
      </w:r>
    </w:p>
    <w:p w:rsidR="00641DF9" w:rsidRPr="00AC6256" w:rsidRDefault="00641DF9" w:rsidP="00641DF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6256">
        <w:rPr>
          <w:rFonts w:ascii="Times New Roman" w:hAnsi="Times New Roman" w:cs="Times New Roman"/>
          <w:sz w:val="24"/>
          <w:szCs w:val="24"/>
        </w:rPr>
        <w:t xml:space="preserve">На початок </w:t>
      </w:r>
      <w:r w:rsidR="000019E0">
        <w:rPr>
          <w:rFonts w:ascii="Times New Roman" w:hAnsi="Times New Roman" w:cs="Times New Roman"/>
          <w:caps/>
          <w:sz w:val="24"/>
          <w:szCs w:val="24"/>
        </w:rPr>
        <w:t xml:space="preserve">2018/2019 </w:t>
      </w:r>
      <w:r w:rsidRPr="00AC6256">
        <w:rPr>
          <w:rFonts w:ascii="Times New Roman" w:hAnsi="Times New Roman" w:cs="Times New Roman"/>
          <w:sz w:val="24"/>
          <w:szCs w:val="24"/>
        </w:rPr>
        <w:t xml:space="preserve">навчального року в школі навчалося </w:t>
      </w:r>
      <w:r w:rsidRPr="000019E0">
        <w:rPr>
          <w:rFonts w:ascii="Times New Roman" w:hAnsi="Times New Roman" w:cs="Times New Roman"/>
          <w:sz w:val="24"/>
          <w:szCs w:val="24"/>
        </w:rPr>
        <w:t>63</w:t>
      </w:r>
      <w:r>
        <w:rPr>
          <w:rFonts w:ascii="Times New Roman" w:hAnsi="Times New Roman" w:cs="Times New Roman"/>
          <w:sz w:val="24"/>
          <w:szCs w:val="24"/>
        </w:rPr>
        <w:t xml:space="preserve"> учні</w:t>
      </w:r>
      <w:r w:rsidRPr="00AC6256">
        <w:rPr>
          <w:rFonts w:ascii="Times New Roman" w:hAnsi="Times New Roman" w:cs="Times New Roman"/>
          <w:sz w:val="24"/>
          <w:szCs w:val="24"/>
        </w:rPr>
        <w:t xml:space="preserve">. Прибуло </w:t>
      </w:r>
      <w:r w:rsidRPr="000019E0">
        <w:rPr>
          <w:rFonts w:ascii="Times New Roman" w:hAnsi="Times New Roman" w:cs="Times New Roman"/>
          <w:sz w:val="24"/>
          <w:szCs w:val="24"/>
        </w:rPr>
        <w:t>12,</w:t>
      </w:r>
      <w:r w:rsidRPr="00AC6256">
        <w:rPr>
          <w:rFonts w:ascii="Times New Roman" w:hAnsi="Times New Roman" w:cs="Times New Roman"/>
          <w:sz w:val="24"/>
          <w:szCs w:val="24"/>
        </w:rPr>
        <w:t xml:space="preserve">  вибуло  </w:t>
      </w:r>
      <w:r w:rsidR="00F225E6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AC6256">
        <w:rPr>
          <w:rFonts w:ascii="Times New Roman" w:hAnsi="Times New Roman" w:cs="Times New Roman"/>
          <w:sz w:val="24"/>
          <w:szCs w:val="24"/>
        </w:rPr>
        <w:t xml:space="preserve"> учні. З них навчалися на високому рівні 11% учнів; на достатньому – 41% учень; на середньому – 44% учнів. , на початковому рівні 4% учнів.</w:t>
      </w:r>
    </w:p>
    <w:p w:rsidR="00641DF9" w:rsidRPr="00AC6256" w:rsidRDefault="00641DF9" w:rsidP="00641DF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1DF9" w:rsidRPr="00AC6256" w:rsidRDefault="00F225E6" w:rsidP="00641DF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6256">
        <w:rPr>
          <w:rFonts w:ascii="Times New Roman" w:hAnsi="Times New Roman" w:cs="Times New Roman"/>
          <w:b/>
          <w:sz w:val="24"/>
          <w:szCs w:val="24"/>
        </w:rPr>
        <w:object w:dxaOrig="7896" w:dyaOrig="4376">
          <v:shape id="_x0000_i1026" type="#_x0000_t75" style="width:395.25pt;height:248.25pt" o:ole="">
            <v:imagedata r:id="rId8" o:title=""/>
          </v:shape>
          <o:OLEObject Type="Embed" ProgID="Excel.Sheet.12" ShapeID="_x0000_i1026" DrawAspect="Content" ObjectID="_1650461647" r:id="rId9"/>
        </w:object>
      </w:r>
    </w:p>
    <w:p w:rsidR="00641DF9" w:rsidRPr="00AC6256" w:rsidRDefault="00641DF9" w:rsidP="00641DF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1DF9" w:rsidRPr="00AC6256" w:rsidRDefault="00641DF9" w:rsidP="00641DF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1DF9" w:rsidRDefault="00641DF9" w:rsidP="00900E12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6256">
        <w:rPr>
          <w:rFonts w:ascii="Times New Roman" w:hAnsi="Times New Roman" w:cs="Times New Roman"/>
          <w:sz w:val="24"/>
          <w:szCs w:val="24"/>
        </w:rPr>
        <w:lastRenderedPageBreak/>
        <w:t xml:space="preserve">Державна підсумкова атестація пройшла організовано, згідно графіків та інструкції про проведення ДПА. З 9 класу випущено </w:t>
      </w:r>
      <w:r w:rsidR="000019E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256">
        <w:rPr>
          <w:rFonts w:ascii="Times New Roman" w:hAnsi="Times New Roman" w:cs="Times New Roman"/>
          <w:sz w:val="24"/>
          <w:szCs w:val="24"/>
        </w:rPr>
        <w:t xml:space="preserve">учнів, з 11 класу – </w:t>
      </w:r>
      <w:r w:rsidR="000019E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учня</w:t>
      </w:r>
      <w:r w:rsidRPr="00AC6256">
        <w:rPr>
          <w:rFonts w:ascii="Times New Roman" w:hAnsi="Times New Roman" w:cs="Times New Roman"/>
          <w:sz w:val="24"/>
          <w:szCs w:val="24"/>
        </w:rPr>
        <w:t>. Загальна якість знань учнів в порівнянні з 201</w:t>
      </w:r>
      <w:r w:rsidR="000422D2">
        <w:rPr>
          <w:rFonts w:ascii="Times New Roman" w:hAnsi="Times New Roman" w:cs="Times New Roman"/>
          <w:sz w:val="24"/>
          <w:szCs w:val="24"/>
        </w:rPr>
        <w:t>7</w:t>
      </w:r>
      <w:r w:rsidRPr="00AC6256">
        <w:rPr>
          <w:rFonts w:ascii="Times New Roman" w:hAnsi="Times New Roman" w:cs="Times New Roman"/>
          <w:sz w:val="24"/>
          <w:szCs w:val="24"/>
        </w:rPr>
        <w:t>-201</w:t>
      </w:r>
      <w:r w:rsidR="000422D2">
        <w:rPr>
          <w:rFonts w:ascii="Times New Roman" w:hAnsi="Times New Roman" w:cs="Times New Roman"/>
          <w:sz w:val="24"/>
          <w:szCs w:val="24"/>
        </w:rPr>
        <w:t>8</w:t>
      </w:r>
      <w:r w:rsidRPr="00AC6256">
        <w:rPr>
          <w:rFonts w:ascii="Times New Roman" w:hAnsi="Times New Roman" w:cs="Times New Roman"/>
          <w:sz w:val="24"/>
          <w:szCs w:val="24"/>
        </w:rPr>
        <w:t xml:space="preserve"> рр. залишається майже стабільною.                                           </w:t>
      </w:r>
    </w:p>
    <w:p w:rsidR="00641DF9" w:rsidRPr="00900E12" w:rsidRDefault="00641DF9" w:rsidP="00641D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E12">
        <w:rPr>
          <w:rFonts w:ascii="Times New Roman" w:hAnsi="Times New Roman" w:cs="Times New Roman"/>
          <w:b/>
          <w:sz w:val="24"/>
          <w:szCs w:val="24"/>
        </w:rPr>
        <w:t xml:space="preserve">Результати річного оцінювання та ДПА </w:t>
      </w:r>
    </w:p>
    <w:p w:rsidR="00641DF9" w:rsidRPr="00900E12" w:rsidRDefault="00641DF9" w:rsidP="00641D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E12">
        <w:rPr>
          <w:rFonts w:ascii="Times New Roman" w:hAnsi="Times New Roman" w:cs="Times New Roman"/>
          <w:b/>
          <w:sz w:val="24"/>
          <w:szCs w:val="24"/>
        </w:rPr>
        <w:t>в 9 класі Іванівській ЗОШ І-ІІІ ст. у 201</w:t>
      </w:r>
      <w:r w:rsidR="00900E12" w:rsidRPr="00900E12">
        <w:rPr>
          <w:rFonts w:ascii="Times New Roman" w:hAnsi="Times New Roman" w:cs="Times New Roman"/>
          <w:b/>
          <w:sz w:val="24"/>
          <w:szCs w:val="24"/>
        </w:rPr>
        <w:t>8</w:t>
      </w:r>
      <w:r w:rsidRPr="00900E12">
        <w:rPr>
          <w:rFonts w:ascii="Times New Roman" w:hAnsi="Times New Roman" w:cs="Times New Roman"/>
          <w:b/>
          <w:sz w:val="24"/>
          <w:szCs w:val="24"/>
        </w:rPr>
        <w:t>-201</w:t>
      </w:r>
      <w:r w:rsidR="00900E12" w:rsidRPr="00900E12">
        <w:rPr>
          <w:rFonts w:ascii="Times New Roman" w:hAnsi="Times New Roman" w:cs="Times New Roman"/>
          <w:b/>
          <w:sz w:val="24"/>
          <w:szCs w:val="24"/>
        </w:rPr>
        <w:t>9</w:t>
      </w:r>
      <w:r w:rsidRPr="00900E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0E12">
        <w:rPr>
          <w:rFonts w:ascii="Times New Roman" w:hAnsi="Times New Roman" w:cs="Times New Roman"/>
          <w:b/>
          <w:sz w:val="24"/>
          <w:szCs w:val="24"/>
        </w:rPr>
        <w:t>н.р</w:t>
      </w:r>
      <w:proofErr w:type="spellEnd"/>
      <w:r w:rsidRPr="00900E12">
        <w:rPr>
          <w:rFonts w:ascii="Times New Roman" w:hAnsi="Times New Roman" w:cs="Times New Roman"/>
          <w:b/>
          <w:sz w:val="24"/>
          <w:szCs w:val="24"/>
        </w:rPr>
        <w:t>.</w:t>
      </w:r>
    </w:p>
    <w:p w:rsidR="00641DF9" w:rsidRPr="00AC6256" w:rsidRDefault="00641DF9" w:rsidP="00641D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87"/>
        <w:tblW w:w="9831" w:type="dxa"/>
        <w:tblLayout w:type="fixed"/>
        <w:tblLook w:val="04A0" w:firstRow="1" w:lastRow="0" w:firstColumn="1" w:lastColumn="0" w:noHBand="0" w:noVBand="1"/>
      </w:tblPr>
      <w:tblGrid>
        <w:gridCol w:w="528"/>
        <w:gridCol w:w="652"/>
        <w:gridCol w:w="956"/>
        <w:gridCol w:w="532"/>
        <w:gridCol w:w="513"/>
        <w:gridCol w:w="532"/>
        <w:gridCol w:w="513"/>
        <w:gridCol w:w="532"/>
        <w:gridCol w:w="513"/>
        <w:gridCol w:w="532"/>
        <w:gridCol w:w="513"/>
        <w:gridCol w:w="655"/>
        <w:gridCol w:w="524"/>
        <w:gridCol w:w="757"/>
        <w:gridCol w:w="532"/>
        <w:gridCol w:w="607"/>
        <w:gridCol w:w="440"/>
      </w:tblGrid>
      <w:tr w:rsidR="00641DF9" w:rsidRPr="00900E12" w:rsidTr="000422D2">
        <w:trPr>
          <w:trHeight w:val="1242"/>
        </w:trPr>
        <w:tc>
          <w:tcPr>
            <w:tcW w:w="528" w:type="dxa"/>
          </w:tcPr>
          <w:p w:rsidR="00641DF9" w:rsidRPr="00900E12" w:rsidRDefault="00641DF9" w:rsidP="009A5716">
            <w:pPr>
              <w:rPr>
                <w:b/>
              </w:rPr>
            </w:pPr>
            <w:r w:rsidRPr="00900E12">
              <w:rPr>
                <w:b/>
              </w:rPr>
              <w:t>Клас</w:t>
            </w:r>
          </w:p>
        </w:tc>
        <w:tc>
          <w:tcPr>
            <w:tcW w:w="652" w:type="dxa"/>
          </w:tcPr>
          <w:p w:rsidR="00641DF9" w:rsidRPr="00900E12" w:rsidRDefault="00641DF9" w:rsidP="009A5716">
            <w:pPr>
              <w:rPr>
                <w:b/>
              </w:rPr>
            </w:pPr>
            <w:r w:rsidRPr="00900E12">
              <w:rPr>
                <w:b/>
              </w:rPr>
              <w:t>Кількість учнів</w:t>
            </w:r>
          </w:p>
        </w:tc>
        <w:tc>
          <w:tcPr>
            <w:tcW w:w="956" w:type="dxa"/>
          </w:tcPr>
          <w:p w:rsidR="00641DF9" w:rsidRPr="00900E12" w:rsidRDefault="00641DF9" w:rsidP="009A5716">
            <w:pPr>
              <w:jc w:val="center"/>
              <w:rPr>
                <w:b/>
              </w:rPr>
            </w:pPr>
            <w:r w:rsidRPr="00900E12">
              <w:rPr>
                <w:b/>
              </w:rPr>
              <w:t>Предмети</w:t>
            </w:r>
          </w:p>
        </w:tc>
        <w:tc>
          <w:tcPr>
            <w:tcW w:w="1045" w:type="dxa"/>
            <w:gridSpan w:val="2"/>
          </w:tcPr>
          <w:p w:rsidR="00641DF9" w:rsidRPr="00900E12" w:rsidRDefault="00641DF9" w:rsidP="009A5716">
            <w:pPr>
              <w:jc w:val="center"/>
              <w:rPr>
                <w:b/>
              </w:rPr>
            </w:pPr>
            <w:r w:rsidRPr="00900E12">
              <w:rPr>
                <w:b/>
              </w:rPr>
              <w:t>І рівень</w:t>
            </w:r>
          </w:p>
        </w:tc>
        <w:tc>
          <w:tcPr>
            <w:tcW w:w="1045" w:type="dxa"/>
            <w:gridSpan w:val="2"/>
          </w:tcPr>
          <w:p w:rsidR="00641DF9" w:rsidRPr="00900E12" w:rsidRDefault="00641DF9" w:rsidP="009A5716">
            <w:pPr>
              <w:jc w:val="center"/>
              <w:rPr>
                <w:b/>
              </w:rPr>
            </w:pPr>
            <w:r w:rsidRPr="00900E12">
              <w:rPr>
                <w:b/>
              </w:rPr>
              <w:t>ІІ рівень</w:t>
            </w:r>
          </w:p>
        </w:tc>
        <w:tc>
          <w:tcPr>
            <w:tcW w:w="1045" w:type="dxa"/>
            <w:gridSpan w:val="2"/>
          </w:tcPr>
          <w:p w:rsidR="00641DF9" w:rsidRPr="00900E12" w:rsidRDefault="00641DF9" w:rsidP="009A5716">
            <w:pPr>
              <w:rPr>
                <w:b/>
              </w:rPr>
            </w:pPr>
            <w:r w:rsidRPr="00900E12">
              <w:rPr>
                <w:b/>
              </w:rPr>
              <w:t>ІІІ рівень</w:t>
            </w:r>
          </w:p>
        </w:tc>
        <w:tc>
          <w:tcPr>
            <w:tcW w:w="1045" w:type="dxa"/>
            <w:gridSpan w:val="2"/>
          </w:tcPr>
          <w:p w:rsidR="00641DF9" w:rsidRPr="00900E12" w:rsidRDefault="00641DF9" w:rsidP="009A5716">
            <w:pPr>
              <w:rPr>
                <w:b/>
              </w:rPr>
            </w:pPr>
            <w:r w:rsidRPr="00900E12">
              <w:rPr>
                <w:b/>
              </w:rPr>
              <w:t>І</w:t>
            </w:r>
            <w:r w:rsidRPr="00900E12">
              <w:rPr>
                <w:b/>
                <w:lang w:val="en-US"/>
              </w:rPr>
              <w:t>V</w:t>
            </w:r>
            <w:r w:rsidRPr="00900E12">
              <w:rPr>
                <w:b/>
              </w:rPr>
              <w:t>рівень</w:t>
            </w:r>
          </w:p>
        </w:tc>
        <w:tc>
          <w:tcPr>
            <w:tcW w:w="1179" w:type="dxa"/>
            <w:gridSpan w:val="2"/>
          </w:tcPr>
          <w:p w:rsidR="00641DF9" w:rsidRPr="00900E12" w:rsidRDefault="00641DF9" w:rsidP="009A5716">
            <w:pPr>
              <w:rPr>
                <w:b/>
              </w:rPr>
            </w:pPr>
            <w:r w:rsidRPr="00900E12">
              <w:rPr>
                <w:b/>
              </w:rPr>
              <w:t>підтвердили</w:t>
            </w:r>
          </w:p>
        </w:tc>
        <w:tc>
          <w:tcPr>
            <w:tcW w:w="1289" w:type="dxa"/>
            <w:gridSpan w:val="2"/>
          </w:tcPr>
          <w:p w:rsidR="00641DF9" w:rsidRPr="00900E12" w:rsidRDefault="00641DF9" w:rsidP="009A5716">
            <w:pPr>
              <w:rPr>
                <w:b/>
              </w:rPr>
            </w:pPr>
            <w:r w:rsidRPr="00900E12">
              <w:rPr>
                <w:b/>
              </w:rPr>
              <w:t>знизили</w:t>
            </w:r>
          </w:p>
        </w:tc>
        <w:tc>
          <w:tcPr>
            <w:tcW w:w="1047" w:type="dxa"/>
            <w:gridSpan w:val="2"/>
          </w:tcPr>
          <w:p w:rsidR="00641DF9" w:rsidRPr="00900E12" w:rsidRDefault="00641DF9" w:rsidP="009A5716">
            <w:pPr>
              <w:rPr>
                <w:b/>
              </w:rPr>
            </w:pPr>
            <w:r w:rsidRPr="00900E12">
              <w:rPr>
                <w:b/>
              </w:rPr>
              <w:t>підвищили</w:t>
            </w:r>
          </w:p>
        </w:tc>
      </w:tr>
      <w:tr w:rsidR="000422D2" w:rsidRPr="00900E12" w:rsidTr="000422D2">
        <w:trPr>
          <w:trHeight w:val="709"/>
        </w:trPr>
        <w:tc>
          <w:tcPr>
            <w:tcW w:w="528" w:type="dxa"/>
          </w:tcPr>
          <w:p w:rsidR="00641DF9" w:rsidRPr="00900E12" w:rsidRDefault="00641DF9" w:rsidP="009A5716"/>
        </w:tc>
        <w:tc>
          <w:tcPr>
            <w:tcW w:w="652" w:type="dxa"/>
          </w:tcPr>
          <w:p w:rsidR="00641DF9" w:rsidRPr="00900E12" w:rsidRDefault="00641DF9" w:rsidP="009A5716"/>
        </w:tc>
        <w:tc>
          <w:tcPr>
            <w:tcW w:w="956" w:type="dxa"/>
          </w:tcPr>
          <w:p w:rsidR="00641DF9" w:rsidRPr="00900E12" w:rsidRDefault="00641DF9" w:rsidP="009A5716"/>
        </w:tc>
        <w:tc>
          <w:tcPr>
            <w:tcW w:w="532" w:type="dxa"/>
          </w:tcPr>
          <w:p w:rsidR="00641DF9" w:rsidRPr="00900E12" w:rsidRDefault="00641DF9" w:rsidP="009A5716">
            <w:r w:rsidRPr="00900E12">
              <w:t>річна</w:t>
            </w:r>
          </w:p>
        </w:tc>
        <w:tc>
          <w:tcPr>
            <w:tcW w:w="513" w:type="dxa"/>
          </w:tcPr>
          <w:p w:rsidR="00641DF9" w:rsidRPr="00900E12" w:rsidRDefault="00641DF9" w:rsidP="009A5716">
            <w:r w:rsidRPr="00900E12">
              <w:t>ДПА</w:t>
            </w:r>
          </w:p>
        </w:tc>
        <w:tc>
          <w:tcPr>
            <w:tcW w:w="532" w:type="dxa"/>
          </w:tcPr>
          <w:p w:rsidR="00641DF9" w:rsidRPr="00900E12" w:rsidRDefault="00641DF9" w:rsidP="009A5716">
            <w:r w:rsidRPr="00900E12">
              <w:t>річна</w:t>
            </w:r>
          </w:p>
        </w:tc>
        <w:tc>
          <w:tcPr>
            <w:tcW w:w="513" w:type="dxa"/>
          </w:tcPr>
          <w:p w:rsidR="00641DF9" w:rsidRPr="00900E12" w:rsidRDefault="00641DF9" w:rsidP="009A5716">
            <w:r w:rsidRPr="00900E12">
              <w:t>ДПА</w:t>
            </w:r>
          </w:p>
        </w:tc>
        <w:tc>
          <w:tcPr>
            <w:tcW w:w="532" w:type="dxa"/>
          </w:tcPr>
          <w:p w:rsidR="00641DF9" w:rsidRPr="00900E12" w:rsidRDefault="00641DF9" w:rsidP="009A5716">
            <w:r w:rsidRPr="00900E12">
              <w:t>річна</w:t>
            </w:r>
          </w:p>
        </w:tc>
        <w:tc>
          <w:tcPr>
            <w:tcW w:w="513" w:type="dxa"/>
          </w:tcPr>
          <w:p w:rsidR="00641DF9" w:rsidRPr="00900E12" w:rsidRDefault="00641DF9" w:rsidP="009A5716">
            <w:r w:rsidRPr="00900E12">
              <w:t>ДПА</w:t>
            </w:r>
          </w:p>
        </w:tc>
        <w:tc>
          <w:tcPr>
            <w:tcW w:w="532" w:type="dxa"/>
          </w:tcPr>
          <w:p w:rsidR="00641DF9" w:rsidRPr="00900E12" w:rsidRDefault="00641DF9" w:rsidP="009A5716">
            <w:r w:rsidRPr="00900E12">
              <w:t>річна</w:t>
            </w:r>
          </w:p>
        </w:tc>
        <w:tc>
          <w:tcPr>
            <w:tcW w:w="513" w:type="dxa"/>
          </w:tcPr>
          <w:p w:rsidR="00641DF9" w:rsidRPr="00900E12" w:rsidRDefault="00641DF9" w:rsidP="009A5716">
            <w:r w:rsidRPr="00900E12">
              <w:t>ДПА</w:t>
            </w:r>
          </w:p>
        </w:tc>
        <w:tc>
          <w:tcPr>
            <w:tcW w:w="655" w:type="dxa"/>
          </w:tcPr>
          <w:p w:rsidR="00641DF9" w:rsidRPr="00900E12" w:rsidRDefault="00641DF9" w:rsidP="009A5716">
            <w:r w:rsidRPr="00900E12">
              <w:t>кількість</w:t>
            </w:r>
          </w:p>
        </w:tc>
        <w:tc>
          <w:tcPr>
            <w:tcW w:w="524" w:type="dxa"/>
          </w:tcPr>
          <w:p w:rsidR="00641DF9" w:rsidRPr="00900E12" w:rsidRDefault="00641DF9" w:rsidP="009A5716">
            <w:r w:rsidRPr="00900E12">
              <w:t>%</w:t>
            </w:r>
          </w:p>
        </w:tc>
        <w:tc>
          <w:tcPr>
            <w:tcW w:w="757" w:type="dxa"/>
          </w:tcPr>
          <w:p w:rsidR="00641DF9" w:rsidRPr="00900E12" w:rsidRDefault="00641DF9" w:rsidP="009A5716">
            <w:r w:rsidRPr="00900E12">
              <w:t>кількість</w:t>
            </w:r>
          </w:p>
        </w:tc>
        <w:tc>
          <w:tcPr>
            <w:tcW w:w="532" w:type="dxa"/>
          </w:tcPr>
          <w:p w:rsidR="00641DF9" w:rsidRPr="00900E12" w:rsidRDefault="00641DF9" w:rsidP="009A5716">
            <w:r w:rsidRPr="00900E12">
              <w:t>%</w:t>
            </w:r>
          </w:p>
        </w:tc>
        <w:tc>
          <w:tcPr>
            <w:tcW w:w="607" w:type="dxa"/>
          </w:tcPr>
          <w:p w:rsidR="00641DF9" w:rsidRPr="00900E12" w:rsidRDefault="00641DF9" w:rsidP="009A5716">
            <w:r w:rsidRPr="00900E12">
              <w:t>кількість</w:t>
            </w:r>
          </w:p>
        </w:tc>
        <w:tc>
          <w:tcPr>
            <w:tcW w:w="440" w:type="dxa"/>
          </w:tcPr>
          <w:p w:rsidR="00641DF9" w:rsidRPr="00900E12" w:rsidRDefault="00641DF9" w:rsidP="009A5716">
            <w:r w:rsidRPr="00900E12">
              <w:t>%</w:t>
            </w:r>
          </w:p>
        </w:tc>
      </w:tr>
      <w:tr w:rsidR="000422D2" w:rsidRPr="00900E12" w:rsidTr="000422D2">
        <w:trPr>
          <w:trHeight w:val="709"/>
        </w:trPr>
        <w:tc>
          <w:tcPr>
            <w:tcW w:w="528" w:type="dxa"/>
          </w:tcPr>
          <w:p w:rsidR="00641DF9" w:rsidRPr="00900E12" w:rsidRDefault="00641DF9" w:rsidP="009A5716">
            <w:r w:rsidRPr="00900E12">
              <w:t>9</w:t>
            </w:r>
          </w:p>
        </w:tc>
        <w:tc>
          <w:tcPr>
            <w:tcW w:w="652" w:type="dxa"/>
          </w:tcPr>
          <w:p w:rsidR="00641DF9" w:rsidRPr="00900E12" w:rsidRDefault="000422D2" w:rsidP="009A5716">
            <w:r w:rsidRPr="00900E12">
              <w:t>8</w:t>
            </w:r>
          </w:p>
        </w:tc>
        <w:tc>
          <w:tcPr>
            <w:tcW w:w="956" w:type="dxa"/>
          </w:tcPr>
          <w:p w:rsidR="00641DF9" w:rsidRPr="00900E12" w:rsidRDefault="00641DF9" w:rsidP="009A5716">
            <w:r w:rsidRPr="00900E12">
              <w:t>Історія України</w:t>
            </w:r>
          </w:p>
        </w:tc>
        <w:tc>
          <w:tcPr>
            <w:tcW w:w="532" w:type="dxa"/>
          </w:tcPr>
          <w:p w:rsidR="00641DF9" w:rsidRPr="00900E12" w:rsidRDefault="00641DF9" w:rsidP="009A5716"/>
        </w:tc>
        <w:tc>
          <w:tcPr>
            <w:tcW w:w="513" w:type="dxa"/>
          </w:tcPr>
          <w:p w:rsidR="00641DF9" w:rsidRPr="00900E12" w:rsidRDefault="000422D2" w:rsidP="009A5716">
            <w:r w:rsidRPr="00900E12">
              <w:t>1</w:t>
            </w:r>
          </w:p>
        </w:tc>
        <w:tc>
          <w:tcPr>
            <w:tcW w:w="532" w:type="dxa"/>
          </w:tcPr>
          <w:p w:rsidR="00641DF9" w:rsidRPr="00900E12" w:rsidRDefault="000422D2" w:rsidP="009A5716">
            <w:r w:rsidRPr="00900E12">
              <w:t>2</w:t>
            </w:r>
          </w:p>
        </w:tc>
        <w:tc>
          <w:tcPr>
            <w:tcW w:w="513" w:type="dxa"/>
          </w:tcPr>
          <w:p w:rsidR="00641DF9" w:rsidRPr="00900E12" w:rsidRDefault="000422D2" w:rsidP="009A5716">
            <w:r w:rsidRPr="00900E12">
              <w:t>0</w:t>
            </w:r>
          </w:p>
        </w:tc>
        <w:tc>
          <w:tcPr>
            <w:tcW w:w="532" w:type="dxa"/>
          </w:tcPr>
          <w:p w:rsidR="00641DF9" w:rsidRPr="00900E12" w:rsidRDefault="000422D2" w:rsidP="009A5716">
            <w:r w:rsidRPr="00900E12">
              <w:t>5</w:t>
            </w:r>
          </w:p>
        </w:tc>
        <w:tc>
          <w:tcPr>
            <w:tcW w:w="513" w:type="dxa"/>
          </w:tcPr>
          <w:p w:rsidR="00641DF9" w:rsidRPr="00900E12" w:rsidRDefault="000422D2" w:rsidP="009A5716">
            <w:r w:rsidRPr="00900E12">
              <w:t>5</w:t>
            </w:r>
          </w:p>
        </w:tc>
        <w:tc>
          <w:tcPr>
            <w:tcW w:w="532" w:type="dxa"/>
          </w:tcPr>
          <w:p w:rsidR="00641DF9" w:rsidRPr="00900E12" w:rsidRDefault="00641DF9" w:rsidP="009A5716">
            <w:r w:rsidRPr="00900E12">
              <w:t>1</w:t>
            </w:r>
          </w:p>
        </w:tc>
        <w:tc>
          <w:tcPr>
            <w:tcW w:w="513" w:type="dxa"/>
          </w:tcPr>
          <w:p w:rsidR="00641DF9" w:rsidRPr="00900E12" w:rsidRDefault="000422D2" w:rsidP="009A5716">
            <w:r w:rsidRPr="00900E12">
              <w:t>2</w:t>
            </w:r>
          </w:p>
        </w:tc>
        <w:tc>
          <w:tcPr>
            <w:tcW w:w="655" w:type="dxa"/>
          </w:tcPr>
          <w:p w:rsidR="00641DF9" w:rsidRPr="00900E12" w:rsidRDefault="00641DF9" w:rsidP="009A5716">
            <w:r w:rsidRPr="00900E12">
              <w:t>6</w:t>
            </w:r>
          </w:p>
        </w:tc>
        <w:tc>
          <w:tcPr>
            <w:tcW w:w="524" w:type="dxa"/>
          </w:tcPr>
          <w:p w:rsidR="00641DF9" w:rsidRPr="00900E12" w:rsidRDefault="000422D2" w:rsidP="009A5716">
            <w:r w:rsidRPr="00900E12">
              <w:t>75</w:t>
            </w:r>
          </w:p>
        </w:tc>
        <w:tc>
          <w:tcPr>
            <w:tcW w:w="757" w:type="dxa"/>
          </w:tcPr>
          <w:p w:rsidR="00641DF9" w:rsidRPr="00900E12" w:rsidRDefault="000422D2" w:rsidP="009A5716">
            <w:r w:rsidRPr="00900E12">
              <w:t>1</w:t>
            </w:r>
          </w:p>
        </w:tc>
        <w:tc>
          <w:tcPr>
            <w:tcW w:w="532" w:type="dxa"/>
          </w:tcPr>
          <w:p w:rsidR="00641DF9" w:rsidRPr="00900E12" w:rsidRDefault="000422D2" w:rsidP="009A5716">
            <w:r w:rsidRPr="00900E12">
              <w:t>12</w:t>
            </w:r>
          </w:p>
        </w:tc>
        <w:tc>
          <w:tcPr>
            <w:tcW w:w="607" w:type="dxa"/>
          </w:tcPr>
          <w:p w:rsidR="00641DF9" w:rsidRPr="00900E12" w:rsidRDefault="000422D2" w:rsidP="009A5716">
            <w:r w:rsidRPr="00900E12">
              <w:t>1</w:t>
            </w:r>
          </w:p>
        </w:tc>
        <w:tc>
          <w:tcPr>
            <w:tcW w:w="440" w:type="dxa"/>
          </w:tcPr>
          <w:p w:rsidR="00641DF9" w:rsidRPr="00900E12" w:rsidRDefault="000422D2" w:rsidP="000422D2">
            <w:pPr>
              <w:ind w:left="-400" w:firstLine="400"/>
            </w:pPr>
            <w:r w:rsidRPr="00900E12">
              <w:t>13</w:t>
            </w:r>
          </w:p>
        </w:tc>
      </w:tr>
      <w:tr w:rsidR="000422D2" w:rsidRPr="00900E12" w:rsidTr="000422D2">
        <w:trPr>
          <w:trHeight w:val="709"/>
        </w:trPr>
        <w:tc>
          <w:tcPr>
            <w:tcW w:w="528" w:type="dxa"/>
          </w:tcPr>
          <w:p w:rsidR="00641DF9" w:rsidRPr="00900E12" w:rsidRDefault="00641DF9" w:rsidP="009A5716">
            <w:r w:rsidRPr="00900E12">
              <w:t>9</w:t>
            </w:r>
          </w:p>
        </w:tc>
        <w:tc>
          <w:tcPr>
            <w:tcW w:w="652" w:type="dxa"/>
          </w:tcPr>
          <w:p w:rsidR="00641DF9" w:rsidRPr="00900E12" w:rsidRDefault="000422D2" w:rsidP="009A5716">
            <w:r w:rsidRPr="00900E12">
              <w:t>8</w:t>
            </w:r>
          </w:p>
        </w:tc>
        <w:tc>
          <w:tcPr>
            <w:tcW w:w="956" w:type="dxa"/>
          </w:tcPr>
          <w:p w:rsidR="00641DF9" w:rsidRPr="00900E12" w:rsidRDefault="00641DF9" w:rsidP="009A5716">
            <w:r w:rsidRPr="00900E12">
              <w:t>Математика</w:t>
            </w:r>
          </w:p>
        </w:tc>
        <w:tc>
          <w:tcPr>
            <w:tcW w:w="532" w:type="dxa"/>
          </w:tcPr>
          <w:p w:rsidR="00641DF9" w:rsidRPr="00900E12" w:rsidRDefault="00641DF9" w:rsidP="009A5716">
            <w:r w:rsidRPr="00900E12">
              <w:t>2</w:t>
            </w:r>
          </w:p>
        </w:tc>
        <w:tc>
          <w:tcPr>
            <w:tcW w:w="513" w:type="dxa"/>
          </w:tcPr>
          <w:p w:rsidR="00641DF9" w:rsidRPr="00900E12" w:rsidRDefault="000422D2" w:rsidP="009A5716">
            <w:r w:rsidRPr="00900E12">
              <w:t>2</w:t>
            </w:r>
          </w:p>
        </w:tc>
        <w:tc>
          <w:tcPr>
            <w:tcW w:w="532" w:type="dxa"/>
          </w:tcPr>
          <w:p w:rsidR="00641DF9" w:rsidRPr="00900E12" w:rsidRDefault="00900E12" w:rsidP="009A5716">
            <w:r w:rsidRPr="00900E12">
              <w:t>5</w:t>
            </w:r>
          </w:p>
        </w:tc>
        <w:tc>
          <w:tcPr>
            <w:tcW w:w="513" w:type="dxa"/>
          </w:tcPr>
          <w:p w:rsidR="00641DF9" w:rsidRPr="00900E12" w:rsidRDefault="00900E12" w:rsidP="009A5716">
            <w:r w:rsidRPr="00900E12">
              <w:t>2</w:t>
            </w:r>
          </w:p>
        </w:tc>
        <w:tc>
          <w:tcPr>
            <w:tcW w:w="532" w:type="dxa"/>
          </w:tcPr>
          <w:p w:rsidR="00641DF9" w:rsidRPr="00900E12" w:rsidRDefault="00900E12" w:rsidP="009A5716">
            <w:r w:rsidRPr="00900E12">
              <w:t>1</w:t>
            </w:r>
          </w:p>
        </w:tc>
        <w:tc>
          <w:tcPr>
            <w:tcW w:w="513" w:type="dxa"/>
          </w:tcPr>
          <w:p w:rsidR="00641DF9" w:rsidRPr="00900E12" w:rsidRDefault="00900E12" w:rsidP="009A5716">
            <w:r w:rsidRPr="00900E12">
              <w:t>4</w:t>
            </w:r>
          </w:p>
        </w:tc>
        <w:tc>
          <w:tcPr>
            <w:tcW w:w="532" w:type="dxa"/>
          </w:tcPr>
          <w:p w:rsidR="00641DF9" w:rsidRPr="00900E12" w:rsidRDefault="00641DF9" w:rsidP="009A5716">
            <w:r w:rsidRPr="00900E12">
              <w:t>-</w:t>
            </w:r>
          </w:p>
        </w:tc>
        <w:tc>
          <w:tcPr>
            <w:tcW w:w="513" w:type="dxa"/>
          </w:tcPr>
          <w:p w:rsidR="00641DF9" w:rsidRPr="00900E12" w:rsidRDefault="00641DF9" w:rsidP="009A5716">
            <w:r w:rsidRPr="00900E12">
              <w:t>-</w:t>
            </w:r>
          </w:p>
        </w:tc>
        <w:tc>
          <w:tcPr>
            <w:tcW w:w="655" w:type="dxa"/>
          </w:tcPr>
          <w:p w:rsidR="00641DF9" w:rsidRPr="00900E12" w:rsidRDefault="00900E12" w:rsidP="009A5716">
            <w:r w:rsidRPr="00900E12">
              <w:t>5</w:t>
            </w:r>
          </w:p>
        </w:tc>
        <w:tc>
          <w:tcPr>
            <w:tcW w:w="524" w:type="dxa"/>
          </w:tcPr>
          <w:p w:rsidR="00641DF9" w:rsidRPr="00900E12" w:rsidRDefault="00900E12" w:rsidP="009A5716">
            <w:r w:rsidRPr="00900E12">
              <w:t>63</w:t>
            </w:r>
          </w:p>
        </w:tc>
        <w:tc>
          <w:tcPr>
            <w:tcW w:w="757" w:type="dxa"/>
          </w:tcPr>
          <w:p w:rsidR="00641DF9" w:rsidRPr="00900E12" w:rsidRDefault="00900E12" w:rsidP="009A5716">
            <w:r w:rsidRPr="00900E12">
              <w:t>3</w:t>
            </w:r>
          </w:p>
        </w:tc>
        <w:tc>
          <w:tcPr>
            <w:tcW w:w="532" w:type="dxa"/>
          </w:tcPr>
          <w:p w:rsidR="00641DF9" w:rsidRPr="00900E12" w:rsidRDefault="00900E12" w:rsidP="009A5716">
            <w:r w:rsidRPr="00900E12">
              <w:t>37</w:t>
            </w:r>
          </w:p>
        </w:tc>
        <w:tc>
          <w:tcPr>
            <w:tcW w:w="607" w:type="dxa"/>
          </w:tcPr>
          <w:p w:rsidR="00641DF9" w:rsidRPr="00900E12" w:rsidRDefault="00900E12" w:rsidP="009A5716">
            <w:r w:rsidRPr="00900E12">
              <w:t>-</w:t>
            </w:r>
          </w:p>
        </w:tc>
        <w:tc>
          <w:tcPr>
            <w:tcW w:w="440" w:type="dxa"/>
          </w:tcPr>
          <w:p w:rsidR="00641DF9" w:rsidRPr="00900E12" w:rsidRDefault="00900E12" w:rsidP="009A5716">
            <w:r w:rsidRPr="00900E12">
              <w:t>-</w:t>
            </w:r>
          </w:p>
        </w:tc>
      </w:tr>
      <w:tr w:rsidR="000422D2" w:rsidRPr="00AC6256" w:rsidTr="000422D2">
        <w:trPr>
          <w:trHeight w:val="709"/>
        </w:trPr>
        <w:tc>
          <w:tcPr>
            <w:tcW w:w="528" w:type="dxa"/>
          </w:tcPr>
          <w:p w:rsidR="00641DF9" w:rsidRPr="00900E12" w:rsidRDefault="00641DF9" w:rsidP="009A5716">
            <w:r w:rsidRPr="00900E12">
              <w:t>9</w:t>
            </w:r>
          </w:p>
        </w:tc>
        <w:tc>
          <w:tcPr>
            <w:tcW w:w="652" w:type="dxa"/>
          </w:tcPr>
          <w:p w:rsidR="00641DF9" w:rsidRPr="00900E12" w:rsidRDefault="000422D2" w:rsidP="009A5716">
            <w:r w:rsidRPr="00900E12">
              <w:t>8</w:t>
            </w:r>
          </w:p>
        </w:tc>
        <w:tc>
          <w:tcPr>
            <w:tcW w:w="956" w:type="dxa"/>
          </w:tcPr>
          <w:p w:rsidR="00641DF9" w:rsidRPr="00900E12" w:rsidRDefault="00641DF9" w:rsidP="009A5716">
            <w:r w:rsidRPr="00900E12">
              <w:t>Українська мова</w:t>
            </w:r>
          </w:p>
        </w:tc>
        <w:tc>
          <w:tcPr>
            <w:tcW w:w="532" w:type="dxa"/>
          </w:tcPr>
          <w:p w:rsidR="00641DF9" w:rsidRPr="00900E12" w:rsidRDefault="00900E12" w:rsidP="009A5716">
            <w:r w:rsidRPr="00900E12">
              <w:t>1</w:t>
            </w:r>
          </w:p>
        </w:tc>
        <w:tc>
          <w:tcPr>
            <w:tcW w:w="513" w:type="dxa"/>
          </w:tcPr>
          <w:p w:rsidR="00641DF9" w:rsidRPr="00900E12" w:rsidRDefault="00900E12" w:rsidP="009A5716">
            <w:r w:rsidRPr="00900E12">
              <w:t>1</w:t>
            </w:r>
          </w:p>
        </w:tc>
        <w:tc>
          <w:tcPr>
            <w:tcW w:w="532" w:type="dxa"/>
          </w:tcPr>
          <w:p w:rsidR="00641DF9" w:rsidRPr="00900E12" w:rsidRDefault="00641DF9" w:rsidP="009A5716">
            <w:r w:rsidRPr="00900E12">
              <w:t>1</w:t>
            </w:r>
          </w:p>
        </w:tc>
        <w:tc>
          <w:tcPr>
            <w:tcW w:w="513" w:type="dxa"/>
          </w:tcPr>
          <w:p w:rsidR="00641DF9" w:rsidRPr="00900E12" w:rsidRDefault="00900E12" w:rsidP="009A5716">
            <w:r w:rsidRPr="00900E12">
              <w:t>1</w:t>
            </w:r>
          </w:p>
        </w:tc>
        <w:tc>
          <w:tcPr>
            <w:tcW w:w="532" w:type="dxa"/>
          </w:tcPr>
          <w:p w:rsidR="00641DF9" w:rsidRPr="00900E12" w:rsidRDefault="00641DF9" w:rsidP="009A5716">
            <w:r w:rsidRPr="00900E12">
              <w:t>5</w:t>
            </w:r>
          </w:p>
        </w:tc>
        <w:tc>
          <w:tcPr>
            <w:tcW w:w="513" w:type="dxa"/>
          </w:tcPr>
          <w:p w:rsidR="00641DF9" w:rsidRPr="00900E12" w:rsidRDefault="00900E12" w:rsidP="009A5716">
            <w:r w:rsidRPr="00900E12">
              <w:t>4</w:t>
            </w:r>
          </w:p>
        </w:tc>
        <w:tc>
          <w:tcPr>
            <w:tcW w:w="532" w:type="dxa"/>
          </w:tcPr>
          <w:p w:rsidR="00641DF9" w:rsidRPr="00900E12" w:rsidRDefault="00900E12" w:rsidP="009A5716">
            <w:r w:rsidRPr="00900E12">
              <w:t>1</w:t>
            </w:r>
          </w:p>
        </w:tc>
        <w:tc>
          <w:tcPr>
            <w:tcW w:w="513" w:type="dxa"/>
          </w:tcPr>
          <w:p w:rsidR="00641DF9" w:rsidRPr="00900E12" w:rsidRDefault="00900E12" w:rsidP="009A5716">
            <w:r w:rsidRPr="00900E12">
              <w:t>2</w:t>
            </w:r>
          </w:p>
        </w:tc>
        <w:tc>
          <w:tcPr>
            <w:tcW w:w="655" w:type="dxa"/>
          </w:tcPr>
          <w:p w:rsidR="00641DF9" w:rsidRPr="00900E12" w:rsidRDefault="00900E12" w:rsidP="009A5716">
            <w:r w:rsidRPr="00900E12">
              <w:t>7</w:t>
            </w:r>
          </w:p>
        </w:tc>
        <w:tc>
          <w:tcPr>
            <w:tcW w:w="524" w:type="dxa"/>
          </w:tcPr>
          <w:p w:rsidR="00641DF9" w:rsidRPr="00900E12" w:rsidRDefault="00900E12" w:rsidP="009A5716">
            <w:r w:rsidRPr="00900E12">
              <w:t>88</w:t>
            </w:r>
          </w:p>
        </w:tc>
        <w:tc>
          <w:tcPr>
            <w:tcW w:w="757" w:type="dxa"/>
          </w:tcPr>
          <w:p w:rsidR="00641DF9" w:rsidRPr="00900E12" w:rsidRDefault="00900E12" w:rsidP="009A5716">
            <w:r w:rsidRPr="00900E12">
              <w:t>1</w:t>
            </w:r>
          </w:p>
        </w:tc>
        <w:tc>
          <w:tcPr>
            <w:tcW w:w="532" w:type="dxa"/>
          </w:tcPr>
          <w:p w:rsidR="00641DF9" w:rsidRPr="00900E12" w:rsidRDefault="00900E12" w:rsidP="009A5716">
            <w:r w:rsidRPr="00900E12">
              <w:t>12</w:t>
            </w:r>
          </w:p>
        </w:tc>
        <w:tc>
          <w:tcPr>
            <w:tcW w:w="607" w:type="dxa"/>
          </w:tcPr>
          <w:p w:rsidR="00641DF9" w:rsidRPr="00900E12" w:rsidRDefault="00900E12" w:rsidP="009A5716">
            <w:r w:rsidRPr="00900E12">
              <w:t>-</w:t>
            </w:r>
          </w:p>
        </w:tc>
        <w:tc>
          <w:tcPr>
            <w:tcW w:w="440" w:type="dxa"/>
          </w:tcPr>
          <w:p w:rsidR="00641DF9" w:rsidRPr="00AC6256" w:rsidRDefault="00900E12" w:rsidP="00900E12">
            <w:r w:rsidRPr="00900E12">
              <w:t>-</w:t>
            </w:r>
          </w:p>
        </w:tc>
      </w:tr>
    </w:tbl>
    <w:p w:rsidR="00641DF9" w:rsidRPr="00AC6256" w:rsidRDefault="00641DF9" w:rsidP="00641DF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1DF9" w:rsidRPr="00AC6256" w:rsidRDefault="00641DF9" w:rsidP="00641DF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6256">
        <w:rPr>
          <w:rFonts w:ascii="Times New Roman" w:hAnsi="Times New Roman" w:cs="Times New Roman"/>
          <w:sz w:val="24"/>
          <w:szCs w:val="24"/>
        </w:rPr>
        <w:t>Моніторинг середніх балів за державну підсумкову атестацію у 9 класі:</w:t>
      </w:r>
    </w:p>
    <w:p w:rsidR="00900E12" w:rsidRDefault="00900E12" w:rsidP="00900E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протязі 5 років спостерігається</w:t>
      </w:r>
      <w:r w:rsidR="00641DF9" w:rsidRPr="00AC6256">
        <w:rPr>
          <w:rFonts w:ascii="Times New Roman" w:hAnsi="Times New Roman" w:cs="Times New Roman"/>
          <w:sz w:val="24"/>
          <w:szCs w:val="24"/>
        </w:rPr>
        <w:t xml:space="preserve"> стабільність середніх балів за Д</w:t>
      </w:r>
      <w:r>
        <w:rPr>
          <w:rFonts w:ascii="Times New Roman" w:hAnsi="Times New Roman" w:cs="Times New Roman"/>
          <w:sz w:val="24"/>
          <w:szCs w:val="24"/>
        </w:rPr>
        <w:t>ПА в 9 класі – достатній рівень</w:t>
      </w:r>
      <w:r w:rsidR="00641DF9" w:rsidRPr="00AC6256">
        <w:rPr>
          <w:rFonts w:ascii="Times New Roman" w:hAnsi="Times New Roman" w:cs="Times New Roman"/>
          <w:sz w:val="24"/>
          <w:szCs w:val="24"/>
        </w:rPr>
        <w:t>.</w:t>
      </w:r>
    </w:p>
    <w:p w:rsidR="00641DF9" w:rsidRPr="00900E12" w:rsidRDefault="00641DF9" w:rsidP="00900E1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E12">
        <w:rPr>
          <w:rFonts w:ascii="Times New Roman" w:hAnsi="Times New Roman" w:cs="Times New Roman"/>
          <w:b/>
          <w:sz w:val="24"/>
          <w:szCs w:val="24"/>
        </w:rPr>
        <w:t>Результати річного оцінювання та ДПА</w:t>
      </w:r>
    </w:p>
    <w:p w:rsidR="00641DF9" w:rsidRPr="00900E12" w:rsidRDefault="00641DF9" w:rsidP="00641D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E12">
        <w:rPr>
          <w:rFonts w:ascii="Times New Roman" w:hAnsi="Times New Roman" w:cs="Times New Roman"/>
          <w:b/>
          <w:sz w:val="24"/>
          <w:szCs w:val="24"/>
        </w:rPr>
        <w:t xml:space="preserve">в 11 класі Іванівській ЗОШ І-ІІІ ст. у </w:t>
      </w:r>
      <w:r w:rsidR="00900E12" w:rsidRPr="00900E12">
        <w:rPr>
          <w:rFonts w:ascii="Times New Roman" w:hAnsi="Times New Roman" w:cs="Times New Roman"/>
          <w:b/>
          <w:caps/>
          <w:sz w:val="24"/>
          <w:szCs w:val="24"/>
        </w:rPr>
        <w:t>2018/2019</w:t>
      </w:r>
      <w:r w:rsidRPr="00900E12">
        <w:rPr>
          <w:rFonts w:ascii="Times New Roman" w:hAnsi="Times New Roman" w:cs="Times New Roman"/>
          <w:b/>
          <w:sz w:val="24"/>
          <w:szCs w:val="24"/>
        </w:rPr>
        <w:t>н.р.</w:t>
      </w:r>
    </w:p>
    <w:p w:rsidR="00641DF9" w:rsidRPr="00AC6256" w:rsidRDefault="00641DF9" w:rsidP="00641D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87"/>
        <w:tblW w:w="9964" w:type="dxa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928"/>
        <w:gridCol w:w="496"/>
        <w:gridCol w:w="642"/>
        <w:gridCol w:w="492"/>
        <w:gridCol w:w="642"/>
        <w:gridCol w:w="569"/>
        <w:gridCol w:w="642"/>
        <w:gridCol w:w="550"/>
        <w:gridCol w:w="567"/>
        <w:gridCol w:w="425"/>
        <w:gridCol w:w="567"/>
        <w:gridCol w:w="514"/>
        <w:gridCol w:w="416"/>
        <w:gridCol w:w="527"/>
        <w:gridCol w:w="574"/>
      </w:tblGrid>
      <w:tr w:rsidR="00641DF9" w:rsidRPr="00F51A2B" w:rsidTr="00F51A2B">
        <w:trPr>
          <w:trHeight w:val="557"/>
        </w:trPr>
        <w:tc>
          <w:tcPr>
            <w:tcW w:w="704" w:type="dxa"/>
          </w:tcPr>
          <w:p w:rsidR="00641DF9" w:rsidRPr="00F51A2B" w:rsidRDefault="00641DF9" w:rsidP="009A5716">
            <w:pPr>
              <w:rPr>
                <w:b/>
              </w:rPr>
            </w:pPr>
            <w:r w:rsidRPr="00F51A2B">
              <w:rPr>
                <w:b/>
              </w:rPr>
              <w:t>Клас</w:t>
            </w:r>
          </w:p>
        </w:tc>
        <w:tc>
          <w:tcPr>
            <w:tcW w:w="709" w:type="dxa"/>
          </w:tcPr>
          <w:p w:rsidR="00641DF9" w:rsidRPr="00F51A2B" w:rsidRDefault="00641DF9" w:rsidP="009A5716">
            <w:pPr>
              <w:rPr>
                <w:b/>
              </w:rPr>
            </w:pPr>
            <w:r w:rsidRPr="00F51A2B">
              <w:rPr>
                <w:b/>
              </w:rPr>
              <w:t>Кількість учнів</w:t>
            </w:r>
          </w:p>
        </w:tc>
        <w:tc>
          <w:tcPr>
            <w:tcW w:w="928" w:type="dxa"/>
          </w:tcPr>
          <w:p w:rsidR="00641DF9" w:rsidRPr="00F51A2B" w:rsidRDefault="00641DF9" w:rsidP="009A5716">
            <w:pPr>
              <w:jc w:val="center"/>
              <w:rPr>
                <w:b/>
              </w:rPr>
            </w:pPr>
            <w:r w:rsidRPr="00F51A2B">
              <w:rPr>
                <w:b/>
              </w:rPr>
              <w:t>Предмети</w:t>
            </w:r>
          </w:p>
        </w:tc>
        <w:tc>
          <w:tcPr>
            <w:tcW w:w="1138" w:type="dxa"/>
            <w:gridSpan w:val="2"/>
          </w:tcPr>
          <w:p w:rsidR="00641DF9" w:rsidRPr="00F51A2B" w:rsidRDefault="00641DF9" w:rsidP="009A5716">
            <w:pPr>
              <w:jc w:val="center"/>
              <w:rPr>
                <w:b/>
              </w:rPr>
            </w:pPr>
            <w:r w:rsidRPr="00F51A2B">
              <w:rPr>
                <w:b/>
              </w:rPr>
              <w:t>І рівень</w:t>
            </w:r>
          </w:p>
        </w:tc>
        <w:tc>
          <w:tcPr>
            <w:tcW w:w="1134" w:type="dxa"/>
            <w:gridSpan w:val="2"/>
          </w:tcPr>
          <w:p w:rsidR="00641DF9" w:rsidRPr="00F51A2B" w:rsidRDefault="00641DF9" w:rsidP="009A5716">
            <w:pPr>
              <w:jc w:val="center"/>
              <w:rPr>
                <w:b/>
              </w:rPr>
            </w:pPr>
            <w:r w:rsidRPr="00F51A2B">
              <w:rPr>
                <w:b/>
              </w:rPr>
              <w:t>ІІ рівень</w:t>
            </w:r>
          </w:p>
        </w:tc>
        <w:tc>
          <w:tcPr>
            <w:tcW w:w="1211" w:type="dxa"/>
            <w:gridSpan w:val="2"/>
          </w:tcPr>
          <w:p w:rsidR="00641DF9" w:rsidRPr="00F51A2B" w:rsidRDefault="00641DF9" w:rsidP="009A5716">
            <w:pPr>
              <w:rPr>
                <w:b/>
              </w:rPr>
            </w:pPr>
            <w:r w:rsidRPr="00F51A2B">
              <w:rPr>
                <w:b/>
              </w:rPr>
              <w:t>ІІІ рівень</w:t>
            </w:r>
          </w:p>
        </w:tc>
        <w:tc>
          <w:tcPr>
            <w:tcW w:w="1117" w:type="dxa"/>
            <w:gridSpan w:val="2"/>
          </w:tcPr>
          <w:p w:rsidR="00641DF9" w:rsidRPr="00F51A2B" w:rsidRDefault="00641DF9" w:rsidP="009A5716">
            <w:pPr>
              <w:rPr>
                <w:b/>
              </w:rPr>
            </w:pPr>
            <w:r w:rsidRPr="00F51A2B">
              <w:rPr>
                <w:b/>
              </w:rPr>
              <w:t>І</w:t>
            </w:r>
            <w:r w:rsidRPr="00F51A2B">
              <w:rPr>
                <w:b/>
                <w:lang w:val="en-US"/>
              </w:rPr>
              <w:t>V</w:t>
            </w:r>
            <w:r w:rsidRPr="00F51A2B">
              <w:rPr>
                <w:b/>
              </w:rPr>
              <w:t>рівень</w:t>
            </w:r>
          </w:p>
        </w:tc>
        <w:tc>
          <w:tcPr>
            <w:tcW w:w="992" w:type="dxa"/>
            <w:gridSpan w:val="2"/>
          </w:tcPr>
          <w:p w:rsidR="00641DF9" w:rsidRPr="00F51A2B" w:rsidRDefault="00641DF9" w:rsidP="009A5716">
            <w:pPr>
              <w:rPr>
                <w:b/>
              </w:rPr>
            </w:pPr>
            <w:r w:rsidRPr="00F51A2B">
              <w:rPr>
                <w:b/>
              </w:rPr>
              <w:t>підтвердили</w:t>
            </w:r>
          </w:p>
        </w:tc>
        <w:tc>
          <w:tcPr>
            <w:tcW w:w="930" w:type="dxa"/>
            <w:gridSpan w:val="2"/>
          </w:tcPr>
          <w:p w:rsidR="00641DF9" w:rsidRPr="00F51A2B" w:rsidRDefault="00641DF9" w:rsidP="009A5716">
            <w:pPr>
              <w:rPr>
                <w:b/>
              </w:rPr>
            </w:pPr>
            <w:r w:rsidRPr="00F51A2B">
              <w:rPr>
                <w:b/>
              </w:rPr>
              <w:t>знизили</w:t>
            </w:r>
          </w:p>
        </w:tc>
        <w:tc>
          <w:tcPr>
            <w:tcW w:w="1101" w:type="dxa"/>
            <w:gridSpan w:val="2"/>
          </w:tcPr>
          <w:p w:rsidR="00641DF9" w:rsidRPr="00F51A2B" w:rsidRDefault="00641DF9" w:rsidP="009A5716">
            <w:pPr>
              <w:rPr>
                <w:b/>
              </w:rPr>
            </w:pPr>
            <w:r w:rsidRPr="00F51A2B">
              <w:rPr>
                <w:b/>
              </w:rPr>
              <w:t>підвищили</w:t>
            </w:r>
          </w:p>
        </w:tc>
      </w:tr>
      <w:tr w:rsidR="00641DF9" w:rsidRPr="00F51A2B" w:rsidTr="00F51A2B">
        <w:trPr>
          <w:trHeight w:val="538"/>
        </w:trPr>
        <w:tc>
          <w:tcPr>
            <w:tcW w:w="704" w:type="dxa"/>
          </w:tcPr>
          <w:p w:rsidR="00641DF9" w:rsidRPr="00F51A2B" w:rsidRDefault="00641DF9" w:rsidP="009A5716"/>
        </w:tc>
        <w:tc>
          <w:tcPr>
            <w:tcW w:w="709" w:type="dxa"/>
          </w:tcPr>
          <w:p w:rsidR="00641DF9" w:rsidRPr="00F51A2B" w:rsidRDefault="00641DF9" w:rsidP="009A5716"/>
        </w:tc>
        <w:tc>
          <w:tcPr>
            <w:tcW w:w="928" w:type="dxa"/>
          </w:tcPr>
          <w:p w:rsidR="00641DF9" w:rsidRPr="00F51A2B" w:rsidRDefault="00641DF9" w:rsidP="009A5716"/>
        </w:tc>
        <w:tc>
          <w:tcPr>
            <w:tcW w:w="496" w:type="dxa"/>
          </w:tcPr>
          <w:p w:rsidR="00641DF9" w:rsidRPr="00F51A2B" w:rsidRDefault="00641DF9" w:rsidP="009A5716">
            <w:r w:rsidRPr="00F51A2B">
              <w:t>річ</w:t>
            </w:r>
          </w:p>
        </w:tc>
        <w:tc>
          <w:tcPr>
            <w:tcW w:w="642" w:type="dxa"/>
          </w:tcPr>
          <w:p w:rsidR="00641DF9" w:rsidRPr="00F51A2B" w:rsidRDefault="00641DF9" w:rsidP="009A5716">
            <w:r w:rsidRPr="00F51A2B">
              <w:t>ДПА</w:t>
            </w:r>
          </w:p>
        </w:tc>
        <w:tc>
          <w:tcPr>
            <w:tcW w:w="492" w:type="dxa"/>
          </w:tcPr>
          <w:p w:rsidR="00641DF9" w:rsidRPr="00F51A2B" w:rsidRDefault="00641DF9" w:rsidP="009A5716">
            <w:r w:rsidRPr="00F51A2B">
              <w:t>річ</w:t>
            </w:r>
          </w:p>
        </w:tc>
        <w:tc>
          <w:tcPr>
            <w:tcW w:w="642" w:type="dxa"/>
          </w:tcPr>
          <w:p w:rsidR="00641DF9" w:rsidRPr="00F51A2B" w:rsidRDefault="00641DF9" w:rsidP="009A5716">
            <w:r w:rsidRPr="00F51A2B">
              <w:t>ДПА</w:t>
            </w:r>
          </w:p>
        </w:tc>
        <w:tc>
          <w:tcPr>
            <w:tcW w:w="569" w:type="dxa"/>
          </w:tcPr>
          <w:p w:rsidR="00641DF9" w:rsidRPr="00F51A2B" w:rsidRDefault="00641DF9" w:rsidP="009A5716">
            <w:r w:rsidRPr="00F51A2B">
              <w:t>річ</w:t>
            </w:r>
          </w:p>
        </w:tc>
        <w:tc>
          <w:tcPr>
            <w:tcW w:w="642" w:type="dxa"/>
          </w:tcPr>
          <w:p w:rsidR="00641DF9" w:rsidRPr="00F51A2B" w:rsidRDefault="00641DF9" w:rsidP="009A5716">
            <w:r w:rsidRPr="00F51A2B">
              <w:t>ДПА</w:t>
            </w:r>
          </w:p>
        </w:tc>
        <w:tc>
          <w:tcPr>
            <w:tcW w:w="550" w:type="dxa"/>
          </w:tcPr>
          <w:p w:rsidR="00641DF9" w:rsidRPr="00F51A2B" w:rsidRDefault="00641DF9" w:rsidP="009A5716">
            <w:r w:rsidRPr="00F51A2B">
              <w:t>річ</w:t>
            </w:r>
          </w:p>
        </w:tc>
        <w:tc>
          <w:tcPr>
            <w:tcW w:w="567" w:type="dxa"/>
          </w:tcPr>
          <w:p w:rsidR="00641DF9" w:rsidRPr="00F51A2B" w:rsidRDefault="00641DF9" w:rsidP="00F51A2B">
            <w:r w:rsidRPr="00F51A2B">
              <w:t>ДП</w:t>
            </w:r>
          </w:p>
        </w:tc>
        <w:tc>
          <w:tcPr>
            <w:tcW w:w="425" w:type="dxa"/>
          </w:tcPr>
          <w:p w:rsidR="00641DF9" w:rsidRPr="00F51A2B" w:rsidRDefault="00641DF9" w:rsidP="009A5716">
            <w:r w:rsidRPr="00F51A2B">
              <w:t>кіл</w:t>
            </w:r>
          </w:p>
        </w:tc>
        <w:tc>
          <w:tcPr>
            <w:tcW w:w="567" w:type="dxa"/>
          </w:tcPr>
          <w:p w:rsidR="00641DF9" w:rsidRPr="00F51A2B" w:rsidRDefault="00641DF9" w:rsidP="009A5716">
            <w:r w:rsidRPr="00F51A2B">
              <w:t>%</w:t>
            </w:r>
          </w:p>
        </w:tc>
        <w:tc>
          <w:tcPr>
            <w:tcW w:w="514" w:type="dxa"/>
          </w:tcPr>
          <w:p w:rsidR="00641DF9" w:rsidRPr="00F51A2B" w:rsidRDefault="00641DF9" w:rsidP="009A5716">
            <w:r w:rsidRPr="00F51A2B">
              <w:t>кіл</w:t>
            </w:r>
          </w:p>
        </w:tc>
        <w:tc>
          <w:tcPr>
            <w:tcW w:w="416" w:type="dxa"/>
          </w:tcPr>
          <w:p w:rsidR="00641DF9" w:rsidRPr="00F51A2B" w:rsidRDefault="00641DF9" w:rsidP="009A5716">
            <w:r w:rsidRPr="00F51A2B">
              <w:t>%</w:t>
            </w:r>
          </w:p>
        </w:tc>
        <w:tc>
          <w:tcPr>
            <w:tcW w:w="527" w:type="dxa"/>
          </w:tcPr>
          <w:p w:rsidR="00641DF9" w:rsidRPr="00F51A2B" w:rsidRDefault="00641DF9" w:rsidP="009A5716">
            <w:r w:rsidRPr="00F51A2B">
              <w:t>кіл</w:t>
            </w:r>
          </w:p>
        </w:tc>
        <w:tc>
          <w:tcPr>
            <w:tcW w:w="574" w:type="dxa"/>
          </w:tcPr>
          <w:p w:rsidR="00641DF9" w:rsidRPr="00F51A2B" w:rsidRDefault="00641DF9" w:rsidP="009A5716">
            <w:r w:rsidRPr="00F51A2B">
              <w:t>%</w:t>
            </w:r>
          </w:p>
        </w:tc>
      </w:tr>
      <w:tr w:rsidR="00641DF9" w:rsidRPr="00F51A2B" w:rsidTr="00F51A2B">
        <w:tc>
          <w:tcPr>
            <w:tcW w:w="704" w:type="dxa"/>
          </w:tcPr>
          <w:p w:rsidR="00641DF9" w:rsidRPr="00F51A2B" w:rsidRDefault="00641DF9" w:rsidP="009A5716">
            <w:r w:rsidRPr="00F51A2B">
              <w:t>11</w:t>
            </w:r>
          </w:p>
        </w:tc>
        <w:tc>
          <w:tcPr>
            <w:tcW w:w="709" w:type="dxa"/>
          </w:tcPr>
          <w:p w:rsidR="00641DF9" w:rsidRPr="00F51A2B" w:rsidRDefault="00900E12" w:rsidP="009A5716">
            <w:r w:rsidRPr="00F51A2B">
              <w:t>8</w:t>
            </w:r>
          </w:p>
        </w:tc>
        <w:tc>
          <w:tcPr>
            <w:tcW w:w="928" w:type="dxa"/>
          </w:tcPr>
          <w:p w:rsidR="00641DF9" w:rsidRPr="00F51A2B" w:rsidRDefault="00641DF9" w:rsidP="009A5716">
            <w:r w:rsidRPr="00F51A2B">
              <w:t>Історія України</w:t>
            </w:r>
          </w:p>
        </w:tc>
        <w:tc>
          <w:tcPr>
            <w:tcW w:w="496" w:type="dxa"/>
          </w:tcPr>
          <w:p w:rsidR="00641DF9" w:rsidRPr="00F51A2B" w:rsidRDefault="00F51A2B" w:rsidP="009A5716">
            <w:r w:rsidRPr="00F51A2B">
              <w:t>-</w:t>
            </w:r>
          </w:p>
        </w:tc>
        <w:tc>
          <w:tcPr>
            <w:tcW w:w="642" w:type="dxa"/>
          </w:tcPr>
          <w:p w:rsidR="00641DF9" w:rsidRPr="00F51A2B" w:rsidRDefault="00F51A2B" w:rsidP="009A5716">
            <w:r w:rsidRPr="00F51A2B">
              <w:t>-</w:t>
            </w:r>
          </w:p>
        </w:tc>
        <w:tc>
          <w:tcPr>
            <w:tcW w:w="492" w:type="dxa"/>
          </w:tcPr>
          <w:p w:rsidR="00641DF9" w:rsidRPr="00F51A2B" w:rsidRDefault="00F51A2B" w:rsidP="009A5716">
            <w:r w:rsidRPr="00F51A2B">
              <w:t>5</w:t>
            </w:r>
          </w:p>
        </w:tc>
        <w:tc>
          <w:tcPr>
            <w:tcW w:w="642" w:type="dxa"/>
          </w:tcPr>
          <w:p w:rsidR="00641DF9" w:rsidRPr="00F51A2B" w:rsidRDefault="00F51A2B" w:rsidP="009A5716">
            <w:r w:rsidRPr="00F51A2B">
              <w:t>5</w:t>
            </w:r>
          </w:p>
        </w:tc>
        <w:tc>
          <w:tcPr>
            <w:tcW w:w="569" w:type="dxa"/>
          </w:tcPr>
          <w:p w:rsidR="00641DF9" w:rsidRPr="00F51A2B" w:rsidRDefault="00F51A2B" w:rsidP="009A5716">
            <w:r w:rsidRPr="00F51A2B">
              <w:t>3</w:t>
            </w:r>
          </w:p>
        </w:tc>
        <w:tc>
          <w:tcPr>
            <w:tcW w:w="642" w:type="dxa"/>
          </w:tcPr>
          <w:p w:rsidR="00641DF9" w:rsidRPr="00F51A2B" w:rsidRDefault="00F51A2B" w:rsidP="009A5716">
            <w:r w:rsidRPr="00F51A2B">
              <w:t>3</w:t>
            </w:r>
          </w:p>
        </w:tc>
        <w:tc>
          <w:tcPr>
            <w:tcW w:w="550" w:type="dxa"/>
          </w:tcPr>
          <w:p w:rsidR="00641DF9" w:rsidRPr="00F51A2B" w:rsidRDefault="00F51A2B" w:rsidP="009A5716">
            <w:r w:rsidRPr="00F51A2B">
              <w:t>-</w:t>
            </w:r>
          </w:p>
        </w:tc>
        <w:tc>
          <w:tcPr>
            <w:tcW w:w="567" w:type="dxa"/>
          </w:tcPr>
          <w:p w:rsidR="00641DF9" w:rsidRPr="00F51A2B" w:rsidRDefault="00F51A2B" w:rsidP="009A5716">
            <w:r w:rsidRPr="00F51A2B">
              <w:t>-</w:t>
            </w:r>
          </w:p>
        </w:tc>
        <w:tc>
          <w:tcPr>
            <w:tcW w:w="425" w:type="dxa"/>
          </w:tcPr>
          <w:p w:rsidR="00641DF9" w:rsidRPr="00F51A2B" w:rsidRDefault="00F51A2B" w:rsidP="009A5716">
            <w:r w:rsidRPr="00F51A2B">
              <w:t>8</w:t>
            </w:r>
          </w:p>
        </w:tc>
        <w:tc>
          <w:tcPr>
            <w:tcW w:w="567" w:type="dxa"/>
          </w:tcPr>
          <w:p w:rsidR="00641DF9" w:rsidRPr="00F51A2B" w:rsidRDefault="00641DF9" w:rsidP="009A5716">
            <w:r w:rsidRPr="00F51A2B">
              <w:t>100</w:t>
            </w:r>
          </w:p>
        </w:tc>
        <w:tc>
          <w:tcPr>
            <w:tcW w:w="514" w:type="dxa"/>
          </w:tcPr>
          <w:p w:rsidR="00641DF9" w:rsidRPr="00F51A2B" w:rsidRDefault="00F51A2B" w:rsidP="009A5716">
            <w:r w:rsidRPr="00F51A2B">
              <w:t>-</w:t>
            </w:r>
          </w:p>
        </w:tc>
        <w:tc>
          <w:tcPr>
            <w:tcW w:w="416" w:type="dxa"/>
          </w:tcPr>
          <w:p w:rsidR="00641DF9" w:rsidRPr="00F51A2B" w:rsidRDefault="00F51A2B" w:rsidP="009A5716">
            <w:r w:rsidRPr="00F51A2B">
              <w:t>-</w:t>
            </w:r>
          </w:p>
        </w:tc>
        <w:tc>
          <w:tcPr>
            <w:tcW w:w="527" w:type="dxa"/>
          </w:tcPr>
          <w:p w:rsidR="00641DF9" w:rsidRPr="00F51A2B" w:rsidRDefault="00F51A2B" w:rsidP="009A5716">
            <w:r w:rsidRPr="00F51A2B">
              <w:t>-</w:t>
            </w:r>
          </w:p>
        </w:tc>
        <w:tc>
          <w:tcPr>
            <w:tcW w:w="574" w:type="dxa"/>
          </w:tcPr>
          <w:p w:rsidR="00641DF9" w:rsidRPr="00F51A2B" w:rsidRDefault="00F51A2B" w:rsidP="009A5716">
            <w:r w:rsidRPr="00F51A2B">
              <w:t>-</w:t>
            </w:r>
          </w:p>
        </w:tc>
      </w:tr>
      <w:tr w:rsidR="00641DF9" w:rsidRPr="00F51A2B" w:rsidTr="00F51A2B">
        <w:tc>
          <w:tcPr>
            <w:tcW w:w="704" w:type="dxa"/>
          </w:tcPr>
          <w:p w:rsidR="00641DF9" w:rsidRPr="00F51A2B" w:rsidRDefault="00641DF9" w:rsidP="009A5716">
            <w:r w:rsidRPr="00F51A2B">
              <w:t>11</w:t>
            </w:r>
          </w:p>
        </w:tc>
        <w:tc>
          <w:tcPr>
            <w:tcW w:w="709" w:type="dxa"/>
          </w:tcPr>
          <w:p w:rsidR="00641DF9" w:rsidRPr="00F51A2B" w:rsidRDefault="00900E12" w:rsidP="009A5716">
            <w:r w:rsidRPr="00F51A2B">
              <w:t>8</w:t>
            </w:r>
          </w:p>
        </w:tc>
        <w:tc>
          <w:tcPr>
            <w:tcW w:w="928" w:type="dxa"/>
          </w:tcPr>
          <w:p w:rsidR="00641DF9" w:rsidRPr="00F51A2B" w:rsidRDefault="00F51A2B" w:rsidP="009A5716">
            <w:r w:rsidRPr="00F51A2B">
              <w:t>географія</w:t>
            </w:r>
          </w:p>
        </w:tc>
        <w:tc>
          <w:tcPr>
            <w:tcW w:w="496" w:type="dxa"/>
          </w:tcPr>
          <w:p w:rsidR="00641DF9" w:rsidRPr="00F51A2B" w:rsidRDefault="00F51A2B" w:rsidP="009A5716">
            <w:r w:rsidRPr="00F51A2B">
              <w:t>-</w:t>
            </w:r>
          </w:p>
        </w:tc>
        <w:tc>
          <w:tcPr>
            <w:tcW w:w="642" w:type="dxa"/>
          </w:tcPr>
          <w:p w:rsidR="00641DF9" w:rsidRPr="00F51A2B" w:rsidRDefault="00F51A2B" w:rsidP="009A5716">
            <w:r w:rsidRPr="00F51A2B">
              <w:t>-</w:t>
            </w:r>
          </w:p>
        </w:tc>
        <w:tc>
          <w:tcPr>
            <w:tcW w:w="492" w:type="dxa"/>
          </w:tcPr>
          <w:p w:rsidR="00641DF9" w:rsidRPr="00F51A2B" w:rsidRDefault="00F51A2B" w:rsidP="009A5716">
            <w:r w:rsidRPr="00F51A2B">
              <w:t>-</w:t>
            </w:r>
          </w:p>
        </w:tc>
        <w:tc>
          <w:tcPr>
            <w:tcW w:w="642" w:type="dxa"/>
          </w:tcPr>
          <w:p w:rsidR="00641DF9" w:rsidRPr="00F51A2B" w:rsidRDefault="00F51A2B" w:rsidP="009A5716">
            <w:r w:rsidRPr="00F51A2B">
              <w:t>-</w:t>
            </w:r>
          </w:p>
        </w:tc>
        <w:tc>
          <w:tcPr>
            <w:tcW w:w="569" w:type="dxa"/>
          </w:tcPr>
          <w:p w:rsidR="00641DF9" w:rsidRPr="00F51A2B" w:rsidRDefault="00F51A2B" w:rsidP="009A5716">
            <w:r w:rsidRPr="00F51A2B">
              <w:t>5</w:t>
            </w:r>
          </w:p>
        </w:tc>
        <w:tc>
          <w:tcPr>
            <w:tcW w:w="642" w:type="dxa"/>
          </w:tcPr>
          <w:p w:rsidR="00641DF9" w:rsidRPr="00F51A2B" w:rsidRDefault="00F51A2B" w:rsidP="009A5716">
            <w:r w:rsidRPr="00F51A2B">
              <w:t>1</w:t>
            </w:r>
          </w:p>
        </w:tc>
        <w:tc>
          <w:tcPr>
            <w:tcW w:w="550" w:type="dxa"/>
          </w:tcPr>
          <w:p w:rsidR="00641DF9" w:rsidRPr="00F51A2B" w:rsidRDefault="00F51A2B" w:rsidP="009A5716">
            <w:r w:rsidRPr="00F51A2B">
              <w:t>3</w:t>
            </w:r>
          </w:p>
        </w:tc>
        <w:tc>
          <w:tcPr>
            <w:tcW w:w="567" w:type="dxa"/>
          </w:tcPr>
          <w:p w:rsidR="00641DF9" w:rsidRPr="00F51A2B" w:rsidRDefault="00641DF9" w:rsidP="009A5716">
            <w:r w:rsidRPr="00F51A2B">
              <w:t>-</w:t>
            </w:r>
          </w:p>
        </w:tc>
        <w:tc>
          <w:tcPr>
            <w:tcW w:w="425" w:type="dxa"/>
          </w:tcPr>
          <w:p w:rsidR="00641DF9" w:rsidRPr="00F51A2B" w:rsidRDefault="00F51A2B" w:rsidP="009A5716">
            <w:r w:rsidRPr="00F51A2B">
              <w:t>1</w:t>
            </w:r>
          </w:p>
        </w:tc>
        <w:tc>
          <w:tcPr>
            <w:tcW w:w="567" w:type="dxa"/>
          </w:tcPr>
          <w:p w:rsidR="00641DF9" w:rsidRPr="00F51A2B" w:rsidRDefault="00F51A2B" w:rsidP="009A5716">
            <w:r w:rsidRPr="00F51A2B">
              <w:t>13</w:t>
            </w:r>
          </w:p>
        </w:tc>
        <w:tc>
          <w:tcPr>
            <w:tcW w:w="514" w:type="dxa"/>
          </w:tcPr>
          <w:p w:rsidR="00641DF9" w:rsidRPr="00F51A2B" w:rsidRDefault="00F51A2B" w:rsidP="009A5716">
            <w:r w:rsidRPr="00F51A2B">
              <w:t>7</w:t>
            </w:r>
          </w:p>
        </w:tc>
        <w:tc>
          <w:tcPr>
            <w:tcW w:w="416" w:type="dxa"/>
          </w:tcPr>
          <w:p w:rsidR="00641DF9" w:rsidRPr="00F51A2B" w:rsidRDefault="00F51A2B" w:rsidP="009A5716">
            <w:r w:rsidRPr="00F51A2B">
              <w:t>87</w:t>
            </w:r>
          </w:p>
        </w:tc>
        <w:tc>
          <w:tcPr>
            <w:tcW w:w="527" w:type="dxa"/>
          </w:tcPr>
          <w:p w:rsidR="00641DF9" w:rsidRPr="00F51A2B" w:rsidRDefault="00F51A2B" w:rsidP="009A5716">
            <w:r>
              <w:t>-</w:t>
            </w:r>
          </w:p>
        </w:tc>
        <w:tc>
          <w:tcPr>
            <w:tcW w:w="574" w:type="dxa"/>
          </w:tcPr>
          <w:p w:rsidR="00641DF9" w:rsidRPr="00F51A2B" w:rsidRDefault="00F51A2B" w:rsidP="009A5716">
            <w:r>
              <w:t>-</w:t>
            </w:r>
          </w:p>
        </w:tc>
      </w:tr>
      <w:tr w:rsidR="00641DF9" w:rsidRPr="00AC6256" w:rsidTr="00F51A2B">
        <w:tc>
          <w:tcPr>
            <w:tcW w:w="704" w:type="dxa"/>
          </w:tcPr>
          <w:p w:rsidR="00641DF9" w:rsidRPr="00F51A2B" w:rsidRDefault="00641DF9" w:rsidP="009A5716">
            <w:r w:rsidRPr="00F51A2B">
              <w:t>11</w:t>
            </w:r>
          </w:p>
        </w:tc>
        <w:tc>
          <w:tcPr>
            <w:tcW w:w="709" w:type="dxa"/>
          </w:tcPr>
          <w:p w:rsidR="00641DF9" w:rsidRPr="00F51A2B" w:rsidRDefault="00641DF9" w:rsidP="009A5716">
            <w:r w:rsidRPr="00F51A2B">
              <w:t>5</w:t>
            </w:r>
          </w:p>
        </w:tc>
        <w:tc>
          <w:tcPr>
            <w:tcW w:w="928" w:type="dxa"/>
          </w:tcPr>
          <w:p w:rsidR="00641DF9" w:rsidRPr="00F51A2B" w:rsidRDefault="00641DF9" w:rsidP="009A5716">
            <w:proofErr w:type="spellStart"/>
            <w:r w:rsidRPr="00F51A2B">
              <w:t>Укр.мова</w:t>
            </w:r>
            <w:proofErr w:type="spellEnd"/>
            <w:r w:rsidRPr="00F51A2B">
              <w:t xml:space="preserve"> і літ.</w:t>
            </w:r>
          </w:p>
        </w:tc>
        <w:tc>
          <w:tcPr>
            <w:tcW w:w="496" w:type="dxa"/>
          </w:tcPr>
          <w:p w:rsidR="00641DF9" w:rsidRPr="00F51A2B" w:rsidRDefault="00F51A2B" w:rsidP="009A5716">
            <w:r w:rsidRPr="00F51A2B">
              <w:t>-</w:t>
            </w:r>
          </w:p>
        </w:tc>
        <w:tc>
          <w:tcPr>
            <w:tcW w:w="642" w:type="dxa"/>
          </w:tcPr>
          <w:p w:rsidR="00641DF9" w:rsidRPr="00F51A2B" w:rsidRDefault="00F51A2B" w:rsidP="009A5716">
            <w:r w:rsidRPr="00F51A2B">
              <w:t>-</w:t>
            </w:r>
          </w:p>
        </w:tc>
        <w:tc>
          <w:tcPr>
            <w:tcW w:w="492" w:type="dxa"/>
          </w:tcPr>
          <w:p w:rsidR="00641DF9" w:rsidRPr="00F51A2B" w:rsidRDefault="00F51A2B" w:rsidP="009A5716">
            <w:r w:rsidRPr="00F51A2B">
              <w:t>1</w:t>
            </w:r>
          </w:p>
        </w:tc>
        <w:tc>
          <w:tcPr>
            <w:tcW w:w="642" w:type="dxa"/>
          </w:tcPr>
          <w:p w:rsidR="00641DF9" w:rsidRPr="00F51A2B" w:rsidRDefault="00F51A2B" w:rsidP="009A5716">
            <w:r w:rsidRPr="00F51A2B">
              <w:t>1</w:t>
            </w:r>
          </w:p>
        </w:tc>
        <w:tc>
          <w:tcPr>
            <w:tcW w:w="569" w:type="dxa"/>
          </w:tcPr>
          <w:p w:rsidR="00641DF9" w:rsidRPr="00F51A2B" w:rsidRDefault="00F51A2B" w:rsidP="009A5716">
            <w:r w:rsidRPr="00F51A2B">
              <w:t>3</w:t>
            </w:r>
          </w:p>
        </w:tc>
        <w:tc>
          <w:tcPr>
            <w:tcW w:w="642" w:type="dxa"/>
          </w:tcPr>
          <w:p w:rsidR="00641DF9" w:rsidRPr="00F51A2B" w:rsidRDefault="00F51A2B" w:rsidP="009A5716">
            <w:r w:rsidRPr="00F51A2B">
              <w:t>2</w:t>
            </w:r>
          </w:p>
        </w:tc>
        <w:tc>
          <w:tcPr>
            <w:tcW w:w="550" w:type="dxa"/>
          </w:tcPr>
          <w:p w:rsidR="00641DF9" w:rsidRPr="00F51A2B" w:rsidRDefault="00F51A2B" w:rsidP="009A5716">
            <w:r w:rsidRPr="00F51A2B">
              <w:t>3</w:t>
            </w:r>
          </w:p>
        </w:tc>
        <w:tc>
          <w:tcPr>
            <w:tcW w:w="567" w:type="dxa"/>
          </w:tcPr>
          <w:p w:rsidR="00641DF9" w:rsidRPr="00F51A2B" w:rsidRDefault="00F51A2B" w:rsidP="009A5716">
            <w:r w:rsidRPr="00F51A2B">
              <w:t>4</w:t>
            </w:r>
          </w:p>
        </w:tc>
        <w:tc>
          <w:tcPr>
            <w:tcW w:w="425" w:type="dxa"/>
          </w:tcPr>
          <w:p w:rsidR="00641DF9" w:rsidRPr="00F51A2B" w:rsidRDefault="00F51A2B" w:rsidP="009A5716">
            <w:r w:rsidRPr="00F51A2B">
              <w:t>6</w:t>
            </w:r>
          </w:p>
        </w:tc>
        <w:tc>
          <w:tcPr>
            <w:tcW w:w="567" w:type="dxa"/>
          </w:tcPr>
          <w:p w:rsidR="00641DF9" w:rsidRPr="00F51A2B" w:rsidRDefault="00F51A2B" w:rsidP="009A5716">
            <w:r w:rsidRPr="00F51A2B">
              <w:t>75</w:t>
            </w:r>
          </w:p>
        </w:tc>
        <w:tc>
          <w:tcPr>
            <w:tcW w:w="514" w:type="dxa"/>
          </w:tcPr>
          <w:p w:rsidR="00641DF9" w:rsidRPr="00F51A2B" w:rsidRDefault="00F51A2B" w:rsidP="009A5716">
            <w:r w:rsidRPr="00F51A2B">
              <w:t>1</w:t>
            </w:r>
          </w:p>
        </w:tc>
        <w:tc>
          <w:tcPr>
            <w:tcW w:w="416" w:type="dxa"/>
          </w:tcPr>
          <w:p w:rsidR="00641DF9" w:rsidRPr="00F51A2B" w:rsidRDefault="00F51A2B" w:rsidP="00F51A2B">
            <w:r w:rsidRPr="00F51A2B">
              <w:t>12</w:t>
            </w:r>
          </w:p>
        </w:tc>
        <w:tc>
          <w:tcPr>
            <w:tcW w:w="527" w:type="dxa"/>
          </w:tcPr>
          <w:p w:rsidR="00641DF9" w:rsidRPr="00F51A2B" w:rsidRDefault="00641DF9" w:rsidP="009A5716">
            <w:r w:rsidRPr="00F51A2B">
              <w:t>1</w:t>
            </w:r>
          </w:p>
        </w:tc>
        <w:tc>
          <w:tcPr>
            <w:tcW w:w="574" w:type="dxa"/>
          </w:tcPr>
          <w:p w:rsidR="00641DF9" w:rsidRPr="00AC6256" w:rsidRDefault="00F51A2B" w:rsidP="009A5716">
            <w:r w:rsidRPr="00F51A2B">
              <w:t>13</w:t>
            </w:r>
          </w:p>
        </w:tc>
      </w:tr>
    </w:tbl>
    <w:p w:rsidR="00641DF9" w:rsidRPr="00AC6256" w:rsidRDefault="00641DF9" w:rsidP="00641DF9">
      <w:pPr>
        <w:rPr>
          <w:rFonts w:ascii="Times New Roman" w:hAnsi="Times New Roman" w:cs="Times New Roman"/>
        </w:rPr>
      </w:pPr>
    </w:p>
    <w:p w:rsidR="00641DF9" w:rsidRPr="00AC6256" w:rsidRDefault="00641DF9" w:rsidP="00641DF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237D">
        <w:rPr>
          <w:rFonts w:ascii="Times New Roman" w:hAnsi="Times New Roman" w:cs="Times New Roman"/>
          <w:sz w:val="24"/>
          <w:szCs w:val="24"/>
        </w:rPr>
        <w:t>Учні 11 класу  в цілому підтвердили результати річного оцінювання і</w:t>
      </w:r>
      <w:r w:rsidR="00F51A2B" w:rsidRPr="0003237D">
        <w:rPr>
          <w:rFonts w:ascii="Times New Roman" w:hAnsi="Times New Roman" w:cs="Times New Roman"/>
          <w:sz w:val="24"/>
          <w:szCs w:val="24"/>
        </w:rPr>
        <w:t>з</w:t>
      </w:r>
      <w:r w:rsidRPr="0003237D">
        <w:rPr>
          <w:rFonts w:ascii="Times New Roman" w:hAnsi="Times New Roman" w:cs="Times New Roman"/>
          <w:sz w:val="24"/>
          <w:szCs w:val="24"/>
        </w:rPr>
        <w:t xml:space="preserve"> ДПА з історії – 100%, з </w:t>
      </w:r>
      <w:r w:rsidR="00F51A2B" w:rsidRPr="0003237D">
        <w:rPr>
          <w:rFonts w:ascii="Times New Roman" w:hAnsi="Times New Roman" w:cs="Times New Roman"/>
          <w:sz w:val="24"/>
          <w:szCs w:val="24"/>
        </w:rPr>
        <w:t>української мови</w:t>
      </w:r>
      <w:r w:rsidRPr="0003237D">
        <w:rPr>
          <w:rFonts w:ascii="Times New Roman" w:hAnsi="Times New Roman" w:cs="Times New Roman"/>
          <w:sz w:val="24"/>
          <w:szCs w:val="24"/>
        </w:rPr>
        <w:t xml:space="preserve"> на 75%, а з </w:t>
      </w:r>
      <w:r w:rsidR="0003237D" w:rsidRPr="0003237D">
        <w:rPr>
          <w:rFonts w:ascii="Times New Roman" w:hAnsi="Times New Roman" w:cs="Times New Roman"/>
          <w:sz w:val="24"/>
          <w:szCs w:val="24"/>
        </w:rPr>
        <w:t>географії</w:t>
      </w:r>
      <w:r w:rsidRPr="0003237D">
        <w:rPr>
          <w:rFonts w:ascii="Times New Roman" w:hAnsi="Times New Roman" w:cs="Times New Roman"/>
          <w:sz w:val="24"/>
          <w:szCs w:val="24"/>
        </w:rPr>
        <w:t xml:space="preserve"> лише на </w:t>
      </w:r>
      <w:r w:rsidR="0003237D" w:rsidRPr="0003237D">
        <w:rPr>
          <w:rFonts w:ascii="Times New Roman" w:hAnsi="Times New Roman" w:cs="Times New Roman"/>
          <w:sz w:val="24"/>
          <w:szCs w:val="24"/>
        </w:rPr>
        <w:t>13</w:t>
      </w:r>
      <w:r w:rsidRPr="0003237D">
        <w:rPr>
          <w:rFonts w:ascii="Times New Roman" w:hAnsi="Times New Roman" w:cs="Times New Roman"/>
          <w:sz w:val="24"/>
          <w:szCs w:val="24"/>
        </w:rPr>
        <w:t>%, це говорить, проте що необхідно звернули увагу на якість підготовки учнів до ДПА, так і на об’єктивність оцінювання.</w:t>
      </w:r>
    </w:p>
    <w:p w:rsidR="00641DF9" w:rsidRPr="00AC6256" w:rsidRDefault="00641DF9" w:rsidP="00641DF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Адмістра</w:t>
      </w:r>
      <w:r w:rsidRPr="00AC6256">
        <w:rPr>
          <w:rFonts w:ascii="Times New Roman" w:hAnsi="Times New Roman" w:cs="Times New Roman"/>
          <w:sz w:val="24"/>
          <w:szCs w:val="24"/>
        </w:rPr>
        <w:t>цією</w:t>
      </w:r>
      <w:proofErr w:type="spellEnd"/>
      <w:r w:rsidRPr="00AC6256">
        <w:rPr>
          <w:rFonts w:ascii="Times New Roman" w:hAnsi="Times New Roman" w:cs="Times New Roman"/>
          <w:sz w:val="24"/>
          <w:szCs w:val="24"/>
        </w:rPr>
        <w:t xml:space="preserve"> школи щорічно здійснюється контроль за станом роботи щодо організації подальшого навчання та працевлаштування випускників 9-го та 11-го класів. Вчасно подаються до відділу освіти попередні та остаточні статистичні звіти за єдиною формою звітності, здійснюється поіменний моніторинг, збираються підтверджу</w:t>
      </w:r>
      <w:r>
        <w:rPr>
          <w:rFonts w:ascii="Times New Roman" w:hAnsi="Times New Roman" w:cs="Times New Roman"/>
          <w:sz w:val="24"/>
          <w:szCs w:val="24"/>
        </w:rPr>
        <w:t>вальн</w:t>
      </w:r>
      <w:r w:rsidRPr="00AC6256">
        <w:rPr>
          <w:rFonts w:ascii="Times New Roman" w:hAnsi="Times New Roman" w:cs="Times New Roman"/>
          <w:sz w:val="24"/>
          <w:szCs w:val="24"/>
        </w:rPr>
        <w:t>і довідки про подальше навчання та працевлаштування випускників .</w:t>
      </w:r>
    </w:p>
    <w:p w:rsidR="00641DF9" w:rsidRPr="00AC6256" w:rsidRDefault="00641DF9" w:rsidP="00641DF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237D">
        <w:rPr>
          <w:rFonts w:ascii="Times New Roman" w:hAnsi="Times New Roman" w:cs="Times New Roman"/>
          <w:sz w:val="24"/>
          <w:szCs w:val="24"/>
        </w:rPr>
        <w:t xml:space="preserve">Школа в </w:t>
      </w:r>
      <w:r w:rsidR="0003237D" w:rsidRPr="0003237D">
        <w:rPr>
          <w:rFonts w:ascii="Times New Roman" w:hAnsi="Times New Roman" w:cs="Times New Roman"/>
          <w:caps/>
          <w:sz w:val="24"/>
          <w:szCs w:val="24"/>
        </w:rPr>
        <w:t>2018/2019</w:t>
      </w:r>
      <w:r w:rsidRPr="0003237D">
        <w:rPr>
          <w:rFonts w:ascii="Times New Roman" w:hAnsi="Times New Roman" w:cs="Times New Roman"/>
          <w:sz w:val="24"/>
          <w:szCs w:val="24"/>
        </w:rPr>
        <w:t xml:space="preserve">н.р. була повністю забезпечена педагогічними кадрами. Педагогічний колектив протягом декількох років має високі показники якості складу. Серед 14 вчителів мають повну вищу освіту 11, бакалавр – 2. Мають  кваліфікаційну  категорію  «спеціаліст  вищої  категорії» – </w:t>
      </w:r>
      <w:r w:rsidR="0003237D" w:rsidRPr="0003237D">
        <w:rPr>
          <w:rFonts w:ascii="Times New Roman" w:hAnsi="Times New Roman" w:cs="Times New Roman"/>
          <w:sz w:val="24"/>
          <w:szCs w:val="24"/>
        </w:rPr>
        <w:t>1</w:t>
      </w:r>
      <w:r w:rsidRPr="0003237D">
        <w:rPr>
          <w:rFonts w:ascii="Times New Roman" w:hAnsi="Times New Roman" w:cs="Times New Roman"/>
          <w:sz w:val="24"/>
          <w:szCs w:val="24"/>
        </w:rPr>
        <w:t xml:space="preserve">,   «спеціаліст  першої   категорії» – 5, «спеціаліст другої категорії» – </w:t>
      </w:r>
      <w:r w:rsidR="0003237D" w:rsidRPr="0003237D">
        <w:rPr>
          <w:rFonts w:ascii="Times New Roman" w:hAnsi="Times New Roman" w:cs="Times New Roman"/>
          <w:sz w:val="24"/>
          <w:szCs w:val="24"/>
        </w:rPr>
        <w:t>3</w:t>
      </w:r>
      <w:r w:rsidRPr="0003237D">
        <w:rPr>
          <w:rFonts w:ascii="Times New Roman" w:hAnsi="Times New Roman" w:cs="Times New Roman"/>
          <w:sz w:val="24"/>
          <w:szCs w:val="24"/>
        </w:rPr>
        <w:t xml:space="preserve"> «спеціаліст» – </w:t>
      </w:r>
      <w:r w:rsidR="0003237D" w:rsidRPr="0003237D">
        <w:rPr>
          <w:rFonts w:ascii="Times New Roman" w:hAnsi="Times New Roman" w:cs="Times New Roman"/>
          <w:sz w:val="24"/>
          <w:szCs w:val="24"/>
        </w:rPr>
        <w:t>5</w:t>
      </w:r>
      <w:r w:rsidRPr="0003237D">
        <w:rPr>
          <w:rFonts w:ascii="Times New Roman" w:hAnsi="Times New Roman" w:cs="Times New Roman"/>
          <w:sz w:val="24"/>
          <w:szCs w:val="24"/>
        </w:rPr>
        <w:t xml:space="preserve">. Мають стаж роботи до 3-х років – </w:t>
      </w:r>
      <w:r w:rsidR="0003237D" w:rsidRPr="0003237D">
        <w:rPr>
          <w:rFonts w:ascii="Times New Roman" w:hAnsi="Times New Roman" w:cs="Times New Roman"/>
          <w:sz w:val="24"/>
          <w:szCs w:val="24"/>
        </w:rPr>
        <w:t>2</w:t>
      </w:r>
      <w:r w:rsidRPr="0003237D">
        <w:rPr>
          <w:rFonts w:ascii="Times New Roman" w:hAnsi="Times New Roman" w:cs="Times New Roman"/>
          <w:sz w:val="24"/>
          <w:szCs w:val="24"/>
        </w:rPr>
        <w:t xml:space="preserve">, від 3-х до 20-ти років - 7, більше 20-ти років – </w:t>
      </w:r>
      <w:r w:rsidR="0003237D" w:rsidRPr="0003237D">
        <w:rPr>
          <w:rFonts w:ascii="Times New Roman" w:hAnsi="Times New Roman" w:cs="Times New Roman"/>
          <w:sz w:val="24"/>
          <w:szCs w:val="24"/>
        </w:rPr>
        <w:t>5</w:t>
      </w:r>
      <w:r w:rsidRPr="0003237D">
        <w:rPr>
          <w:rFonts w:ascii="Times New Roman" w:hAnsi="Times New Roman" w:cs="Times New Roman"/>
          <w:sz w:val="24"/>
          <w:szCs w:val="24"/>
        </w:rPr>
        <w:t xml:space="preserve"> учителів.</w:t>
      </w:r>
      <w:r w:rsidRPr="00AC62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1DF9" w:rsidRPr="00AC6256" w:rsidRDefault="00641DF9" w:rsidP="00641DF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6256">
        <w:rPr>
          <w:rFonts w:ascii="Times New Roman" w:hAnsi="Times New Roman" w:cs="Times New Roman"/>
          <w:sz w:val="24"/>
          <w:szCs w:val="24"/>
        </w:rPr>
        <w:t>Аналіз якісного складу педагогічних працівників дає змогу зробити висновок, що,  необхідно працювати над підвищенням кваліфікаційної категорії педагогам, тим паче, що є потенціал.</w:t>
      </w:r>
    </w:p>
    <w:p w:rsidR="00641DF9" w:rsidRPr="00AC6256" w:rsidRDefault="00641DF9" w:rsidP="00641DF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1DF9" w:rsidRPr="00AC6256" w:rsidRDefault="00641DF9" w:rsidP="00641DF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6256">
        <w:rPr>
          <w:rFonts w:ascii="Times New Roman" w:hAnsi="Times New Roman" w:cs="Times New Roman"/>
          <w:sz w:val="24"/>
          <w:szCs w:val="24"/>
        </w:rPr>
        <w:object w:dxaOrig="7342" w:dyaOrig="4079">
          <v:shape id="_x0000_i1027" type="#_x0000_t75" style="width:367.5pt;height:204pt" o:ole="">
            <v:imagedata r:id="rId10" o:title=""/>
          </v:shape>
          <o:OLEObject Type="Embed" ProgID="Excel.Sheet.12" ShapeID="_x0000_i1027" DrawAspect="Content" ObjectID="_1650461648" r:id="rId11"/>
        </w:object>
      </w:r>
    </w:p>
    <w:p w:rsidR="00641DF9" w:rsidRPr="00AC6256" w:rsidRDefault="00641DF9" w:rsidP="00641DF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41DF9" w:rsidRPr="00AC6256" w:rsidRDefault="00641DF9" w:rsidP="00641DF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6256">
        <w:rPr>
          <w:rFonts w:ascii="Times New Roman" w:hAnsi="Times New Roman" w:cs="Times New Roman"/>
          <w:sz w:val="24"/>
          <w:szCs w:val="24"/>
        </w:rPr>
        <w:lastRenderedPageBreak/>
        <w:t>Продовжувалася діяльність, спрямована на створення системи підготовки кадрового резерву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256">
        <w:rPr>
          <w:rFonts w:ascii="Times New Roman" w:hAnsi="Times New Roman" w:cs="Times New Roman"/>
          <w:sz w:val="24"/>
          <w:szCs w:val="24"/>
        </w:rPr>
        <w:t>на керівні посади в школі. У  грудні 201</w:t>
      </w:r>
      <w:r w:rsidR="0003237D">
        <w:rPr>
          <w:rFonts w:ascii="Times New Roman" w:hAnsi="Times New Roman" w:cs="Times New Roman"/>
          <w:sz w:val="24"/>
          <w:szCs w:val="24"/>
        </w:rPr>
        <w:t>9</w:t>
      </w:r>
      <w:r w:rsidRPr="00AC6256">
        <w:rPr>
          <w:rFonts w:ascii="Times New Roman" w:hAnsi="Times New Roman" w:cs="Times New Roman"/>
          <w:sz w:val="24"/>
          <w:szCs w:val="24"/>
        </w:rPr>
        <w:t xml:space="preserve"> року </w:t>
      </w:r>
      <w:proofErr w:type="spellStart"/>
      <w:r w:rsidRPr="00AC6256">
        <w:rPr>
          <w:rFonts w:ascii="Times New Roman" w:hAnsi="Times New Roman" w:cs="Times New Roman"/>
          <w:sz w:val="24"/>
          <w:szCs w:val="24"/>
        </w:rPr>
        <w:t>переглянуто</w:t>
      </w:r>
      <w:proofErr w:type="spellEnd"/>
      <w:r w:rsidRPr="00AC6256">
        <w:rPr>
          <w:rFonts w:ascii="Times New Roman" w:hAnsi="Times New Roman" w:cs="Times New Roman"/>
          <w:sz w:val="24"/>
          <w:szCs w:val="24"/>
        </w:rPr>
        <w:t xml:space="preserve"> та затверджено списки осіб, зарахованих до кадрового резерву на заміщення пос</w:t>
      </w:r>
      <w:r w:rsidR="0003237D">
        <w:rPr>
          <w:rFonts w:ascii="Times New Roman" w:hAnsi="Times New Roman" w:cs="Times New Roman"/>
          <w:sz w:val="24"/>
          <w:szCs w:val="24"/>
        </w:rPr>
        <w:t>ад керівних кадрів школи на 2020</w:t>
      </w:r>
      <w:r w:rsidRPr="00AC6256">
        <w:rPr>
          <w:rFonts w:ascii="Times New Roman" w:hAnsi="Times New Roman" w:cs="Times New Roman"/>
          <w:sz w:val="24"/>
          <w:szCs w:val="24"/>
        </w:rPr>
        <w:t xml:space="preserve"> рік.  </w:t>
      </w:r>
    </w:p>
    <w:p w:rsidR="00641DF9" w:rsidRPr="00AC6256" w:rsidRDefault="00641DF9" w:rsidP="00641DF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6256">
        <w:rPr>
          <w:rFonts w:ascii="Times New Roman" w:hAnsi="Times New Roman" w:cs="Times New Roman"/>
          <w:sz w:val="24"/>
          <w:szCs w:val="24"/>
        </w:rPr>
        <w:t xml:space="preserve">Була спланована і проводилась робота наставників з молодими вчителями. Вони активно працювали з молодими колегами і допомагали їм у </w:t>
      </w:r>
      <w:r>
        <w:rPr>
          <w:rFonts w:ascii="Times New Roman" w:hAnsi="Times New Roman" w:cs="Times New Roman"/>
          <w:sz w:val="24"/>
          <w:szCs w:val="24"/>
        </w:rPr>
        <w:t>формуванні особистості і фаховості вчителя</w:t>
      </w:r>
      <w:r w:rsidRPr="00AC6256">
        <w:rPr>
          <w:rFonts w:ascii="Times New Roman" w:hAnsi="Times New Roman" w:cs="Times New Roman"/>
          <w:sz w:val="24"/>
          <w:szCs w:val="24"/>
        </w:rPr>
        <w:t xml:space="preserve">.  Для цих педагогів проводилися індивідуальні консультації, співбесіди, організовано </w:t>
      </w:r>
      <w:proofErr w:type="spellStart"/>
      <w:r w:rsidRPr="00AC6256">
        <w:rPr>
          <w:rFonts w:ascii="Times New Roman" w:hAnsi="Times New Roman" w:cs="Times New Roman"/>
          <w:sz w:val="24"/>
          <w:szCs w:val="24"/>
        </w:rPr>
        <w:t>взаємовідвідування</w:t>
      </w:r>
      <w:proofErr w:type="spellEnd"/>
      <w:r w:rsidRPr="00AC6256">
        <w:rPr>
          <w:rFonts w:ascii="Times New Roman" w:hAnsi="Times New Roman" w:cs="Times New Roman"/>
          <w:sz w:val="24"/>
          <w:szCs w:val="24"/>
        </w:rPr>
        <w:t xml:space="preserve"> уроків молодих вчителів та їх наставників. Відвідували  заняття  районної  «Школи  </w:t>
      </w:r>
      <w:r w:rsidRPr="00AC6256">
        <w:rPr>
          <w:rFonts w:ascii="Times New Roman" w:hAnsi="Times New Roman" w:cs="Times New Roman"/>
          <w:spacing w:val="-10"/>
          <w:sz w:val="24"/>
          <w:szCs w:val="24"/>
        </w:rPr>
        <w:t xml:space="preserve">молодого  вчителя» . </w:t>
      </w:r>
      <w:r w:rsidRPr="00AC6256">
        <w:rPr>
          <w:rFonts w:ascii="Times New Roman" w:hAnsi="Times New Roman" w:cs="Times New Roman"/>
          <w:sz w:val="24"/>
          <w:szCs w:val="24"/>
        </w:rPr>
        <w:t>Методична робота Іванівської ЗОШ І-ІІІ ступенів була спрямована на реалізацію основних законів України «Про загальну середню освіту», «Про дошкільну освіту», «Про позашкільну освіту», положень Національної доктрини розвитку освіти, виконання державних і регіональних цільових програм, поглиблення змісту та покращення якості освіти. Вона здійснювалася в основному через традиційні колективні та індивідуальні форми її організації. Всі заходи були спрямовані на реалізацію методичної теми «Шляхи впровад</w:t>
      </w:r>
      <w:r w:rsidRPr="00AC6256">
        <w:rPr>
          <w:rFonts w:ascii="Times New Roman" w:hAnsi="Times New Roman" w:cs="Times New Roman"/>
          <w:sz w:val="24"/>
          <w:szCs w:val="24"/>
        </w:rPr>
        <w:softHyphen/>
        <w:t>ження інноваційних технологій в педагогічний процес з метою підвищення якості освіти». У процесі методичної роботи використовувалися як традиційні, так і нетрадиційні, інтерактивні форми і методи навчання, комп’ютерні технології.</w:t>
      </w:r>
    </w:p>
    <w:p w:rsidR="00641DF9" w:rsidRPr="00AC6256" w:rsidRDefault="00641DF9" w:rsidP="00641D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256">
        <w:rPr>
          <w:rFonts w:ascii="Times New Roman" w:hAnsi="Times New Roman" w:cs="Times New Roman"/>
          <w:sz w:val="24"/>
          <w:szCs w:val="24"/>
        </w:rPr>
        <w:t xml:space="preserve">        Методичною радою школи було проведено 9 засідань, на яких було розглянуто питання «Про ознайомлення з </w:t>
      </w:r>
      <w:proofErr w:type="spellStart"/>
      <w:r w:rsidRPr="00AC6256">
        <w:rPr>
          <w:rFonts w:ascii="Times New Roman" w:hAnsi="Times New Roman" w:cs="Times New Roman"/>
          <w:sz w:val="24"/>
          <w:szCs w:val="24"/>
        </w:rPr>
        <w:t>інструктивно</w:t>
      </w:r>
      <w:proofErr w:type="spellEnd"/>
      <w:r w:rsidRPr="00AC6256">
        <w:rPr>
          <w:rFonts w:ascii="Times New Roman" w:hAnsi="Times New Roman" w:cs="Times New Roman"/>
          <w:sz w:val="24"/>
          <w:szCs w:val="24"/>
        </w:rPr>
        <w:t>-методичними листами Міністерства освіти і науки, молоді та спорту України та методичними рекомендаціями Донецького ІППО, «Про проведення І етапу Всеукраїнських учнівських олімпіад з базових дисциплін», «Про підготовку учнів до Всеукраїнських учнівських турнірів», «Про організацію та проведення методичних тижнів»,  «Про організацію роботи з підготовки учнів до державної підсумкової атестації та зовнішнього незалежного оцінювання», «Творчий звіт вчителів, які атестуються, про роботу над індивідуальними методичними темами», «Про підсумки роботи школи над науково-методичною темою» та ін. .</w:t>
      </w:r>
    </w:p>
    <w:p w:rsidR="00641DF9" w:rsidRPr="00AC6256" w:rsidRDefault="00641DF9" w:rsidP="00641DF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6256">
        <w:rPr>
          <w:rFonts w:ascii="Times New Roman" w:hAnsi="Times New Roman" w:cs="Times New Roman"/>
          <w:sz w:val="24"/>
          <w:szCs w:val="24"/>
        </w:rPr>
        <w:t xml:space="preserve">Іванівська ЗОШ І-ІІІ ст. є опорною школою округу № 6. Методична робота з предметів організована на основі роботи міжпредметних кафедр на базі відповідних шкіл : </w:t>
      </w:r>
      <w:proofErr w:type="spellStart"/>
      <w:r w:rsidRPr="00AC6256">
        <w:rPr>
          <w:rFonts w:ascii="Times New Roman" w:hAnsi="Times New Roman" w:cs="Times New Roman"/>
          <w:sz w:val="24"/>
          <w:szCs w:val="24"/>
        </w:rPr>
        <w:t>Зачатівської</w:t>
      </w:r>
      <w:proofErr w:type="spellEnd"/>
      <w:r w:rsidRPr="00AC6256">
        <w:rPr>
          <w:rFonts w:ascii="Times New Roman" w:hAnsi="Times New Roman" w:cs="Times New Roman"/>
          <w:sz w:val="24"/>
          <w:szCs w:val="24"/>
        </w:rPr>
        <w:t xml:space="preserve"> ЗОШ І-ІІІ </w:t>
      </w:r>
      <w:proofErr w:type="spellStart"/>
      <w:r w:rsidRPr="00AC6256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Pr="00AC62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6256">
        <w:rPr>
          <w:rFonts w:ascii="Times New Roman" w:hAnsi="Times New Roman" w:cs="Times New Roman"/>
          <w:sz w:val="24"/>
          <w:szCs w:val="24"/>
        </w:rPr>
        <w:t>Рівнопільської</w:t>
      </w:r>
      <w:proofErr w:type="spellEnd"/>
      <w:r w:rsidRPr="00AC6256">
        <w:rPr>
          <w:rFonts w:ascii="Times New Roman" w:hAnsi="Times New Roman" w:cs="Times New Roman"/>
          <w:sz w:val="24"/>
          <w:szCs w:val="24"/>
        </w:rPr>
        <w:t xml:space="preserve"> ЗОШ І-</w:t>
      </w:r>
      <w:proofErr w:type="spellStart"/>
      <w:r w:rsidRPr="00AC6256">
        <w:rPr>
          <w:rFonts w:ascii="Times New Roman" w:hAnsi="Times New Roman" w:cs="Times New Roman"/>
          <w:sz w:val="24"/>
          <w:szCs w:val="24"/>
        </w:rPr>
        <w:t>ІІІст</w:t>
      </w:r>
      <w:proofErr w:type="spellEnd"/>
      <w:r w:rsidRPr="00AC6256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AC6256">
        <w:rPr>
          <w:rFonts w:ascii="Times New Roman" w:hAnsi="Times New Roman" w:cs="Times New Roman"/>
          <w:sz w:val="24"/>
          <w:szCs w:val="24"/>
        </w:rPr>
        <w:t>Вільненської</w:t>
      </w:r>
      <w:proofErr w:type="spellEnd"/>
      <w:r w:rsidRPr="00AC6256">
        <w:rPr>
          <w:rFonts w:ascii="Times New Roman" w:hAnsi="Times New Roman" w:cs="Times New Roman"/>
          <w:sz w:val="24"/>
          <w:szCs w:val="24"/>
        </w:rPr>
        <w:t xml:space="preserve"> ЗОШ І-ІІІ ст. На засіданнях методичних кафедр обговорювалися питання  ознайомлення з нормативно-правовою документацією, </w:t>
      </w:r>
      <w:proofErr w:type="spellStart"/>
      <w:r w:rsidRPr="00AC6256">
        <w:rPr>
          <w:rFonts w:ascii="Times New Roman" w:hAnsi="Times New Roman" w:cs="Times New Roman"/>
          <w:sz w:val="24"/>
          <w:szCs w:val="24"/>
        </w:rPr>
        <w:t>інструктивно</w:t>
      </w:r>
      <w:proofErr w:type="spellEnd"/>
      <w:r w:rsidRPr="00AC6256">
        <w:rPr>
          <w:rFonts w:ascii="Times New Roman" w:hAnsi="Times New Roman" w:cs="Times New Roman"/>
          <w:sz w:val="24"/>
          <w:szCs w:val="24"/>
        </w:rPr>
        <w:t xml:space="preserve">-методичними рекомендаціями щодо викладання базових дисциплін, науково-методичними рекомендаціями щодо оцінювання навчальних досягнень учнів та оформлення сторінок класних журналів, втілення вимог Державного </w:t>
      </w:r>
      <w:r w:rsidRPr="00AC6256">
        <w:rPr>
          <w:rFonts w:ascii="Times New Roman" w:hAnsi="Times New Roman" w:cs="Times New Roman"/>
          <w:sz w:val="24"/>
          <w:szCs w:val="24"/>
        </w:rPr>
        <w:lastRenderedPageBreak/>
        <w:t>стандарту початкової загальної освіти та Державного стандарту базової та повної загальної середньої освіти, реалізація шляхів впровадження інноваційних педагогічних технологій в освітній процес, вдосконалення змісту, форм і методів проведення уроків, позакласної та позашкільної роботи з метою підвищення якості освіти. Особлива увага зверталася на питання роботи зі здібними та обдарованими учнями, наступності в роботі дошкільної, початкової та середньої ланок, підготовку до державної підсумкової атестації та зовнішнього незалежного оцінювання, організацію та проведення олімпіад, турнірів, конкурсів, змагань, участь у роботі Малої академії наук.</w:t>
      </w:r>
    </w:p>
    <w:p w:rsidR="00641DF9" w:rsidRPr="00AC6256" w:rsidRDefault="00641DF9" w:rsidP="00641D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256">
        <w:rPr>
          <w:rFonts w:ascii="Times New Roman" w:hAnsi="Times New Roman" w:cs="Times New Roman"/>
          <w:sz w:val="24"/>
          <w:szCs w:val="24"/>
        </w:rPr>
        <w:t xml:space="preserve">         Всі вчителі Іванівської ЗОШ І-ІІІ ст. залучені до участі в районних методичних об’єднаннях, до самоосві</w:t>
      </w:r>
      <w:r w:rsidRPr="00AC6256">
        <w:rPr>
          <w:rFonts w:ascii="Times New Roman" w:hAnsi="Times New Roman" w:cs="Times New Roman"/>
          <w:sz w:val="24"/>
          <w:szCs w:val="24"/>
        </w:rPr>
        <w:softHyphen/>
        <w:t>ти та роботи над власними методичними темами. Адміністрацією школи були проведені консультації з планування, ведення шкільної документації, обговорено методичні рекомендації щодо викладання предметів, науково-методичні рекомендації щодо оцінювання навчальних досягнень учнів та оформлення сторінок класних журналів, співбесіди щодо виконання навчальних програм, результатів роботи та планування на наступний навчальний рік.</w:t>
      </w:r>
    </w:p>
    <w:p w:rsidR="00641DF9" w:rsidRPr="00AC6256" w:rsidRDefault="00641DF9" w:rsidP="00641DF9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6256">
        <w:rPr>
          <w:rFonts w:ascii="Times New Roman" w:hAnsi="Times New Roman" w:cs="Times New Roman"/>
          <w:sz w:val="24"/>
          <w:szCs w:val="24"/>
        </w:rPr>
        <w:t xml:space="preserve">Освіта в сучасному вимірі є найважливішим елементом розвитку людського потенціалу. Тому особливого значення набуває досвід роботи педагогів, які володіють високою професійною кваліфікацією і компетентністю, сповнені новаторських ідей та нових прогресивних підходів до навчально-виховного процесу. </w:t>
      </w:r>
    </w:p>
    <w:p w:rsidR="00641DF9" w:rsidRPr="00AC6256" w:rsidRDefault="00641DF9" w:rsidP="00641DF9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6256">
        <w:rPr>
          <w:rFonts w:ascii="Times New Roman" w:hAnsi="Times New Roman" w:cs="Times New Roman"/>
          <w:sz w:val="24"/>
          <w:szCs w:val="24"/>
        </w:rPr>
        <w:t>В умовах особистісно-орієнтованого навчання цінними на сьогоднішній день стають здобутки вчителів, що є результатом тривалого пошуку раціональних шляхів удосконалення навчально-виховного процесу. Тому на особливу увагу заслуговує діяльність вчителів, які творчо підходять до розв’язання сучасних педагогічних проблем.</w:t>
      </w:r>
    </w:p>
    <w:p w:rsidR="00641DF9" w:rsidRPr="00AC6256" w:rsidRDefault="00641DF9" w:rsidP="00641DF9">
      <w:pPr>
        <w:spacing w:line="360" w:lineRule="auto"/>
        <w:ind w:firstLine="900"/>
        <w:rPr>
          <w:rFonts w:ascii="Times New Roman" w:hAnsi="Times New Roman" w:cs="Times New Roman"/>
          <w:sz w:val="24"/>
          <w:szCs w:val="24"/>
        </w:rPr>
      </w:pPr>
      <w:r w:rsidRPr="00AC6256">
        <w:rPr>
          <w:rFonts w:ascii="Times New Roman" w:hAnsi="Times New Roman" w:cs="Times New Roman"/>
          <w:sz w:val="24"/>
          <w:szCs w:val="24"/>
        </w:rPr>
        <w:t>За останні роки курси підвищення кваліфікації пройшли: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1"/>
        <w:gridCol w:w="1388"/>
        <w:gridCol w:w="1388"/>
        <w:gridCol w:w="1388"/>
        <w:gridCol w:w="1389"/>
        <w:gridCol w:w="1321"/>
      </w:tblGrid>
      <w:tr w:rsidR="0003237D" w:rsidRPr="00AC6256" w:rsidTr="0003237D">
        <w:tc>
          <w:tcPr>
            <w:tcW w:w="2471" w:type="dxa"/>
            <w:shd w:val="clear" w:color="auto" w:fill="auto"/>
            <w:vAlign w:val="center"/>
          </w:tcPr>
          <w:p w:rsidR="0003237D" w:rsidRPr="00AC6256" w:rsidRDefault="0003237D" w:rsidP="000323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" w:name="OLE_LINK6"/>
            <w:bookmarkStart w:id="4" w:name="OLE_LINK7"/>
            <w:r w:rsidRPr="00AC6256">
              <w:rPr>
                <w:rFonts w:ascii="Times New Roman" w:hAnsi="Times New Roman" w:cs="Times New Roman"/>
                <w:b/>
                <w:sz w:val="24"/>
                <w:szCs w:val="24"/>
              </w:rPr>
              <w:t>Роки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03237D" w:rsidRPr="00AC6256" w:rsidRDefault="0003237D" w:rsidP="000323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256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388" w:type="dxa"/>
            <w:shd w:val="clear" w:color="auto" w:fill="auto"/>
          </w:tcPr>
          <w:p w:rsidR="0003237D" w:rsidRPr="00AC6256" w:rsidRDefault="0003237D" w:rsidP="000323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256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388" w:type="dxa"/>
            <w:shd w:val="clear" w:color="auto" w:fill="auto"/>
          </w:tcPr>
          <w:p w:rsidR="0003237D" w:rsidRPr="00AC6256" w:rsidRDefault="0003237D" w:rsidP="000323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256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89" w:type="dxa"/>
            <w:shd w:val="clear" w:color="auto" w:fill="auto"/>
          </w:tcPr>
          <w:p w:rsidR="0003237D" w:rsidRPr="00AC6256" w:rsidRDefault="0003237D" w:rsidP="000323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256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21" w:type="dxa"/>
          </w:tcPr>
          <w:p w:rsidR="0003237D" w:rsidRPr="00AC6256" w:rsidRDefault="0003237D" w:rsidP="000323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256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03237D" w:rsidRPr="00AC6256" w:rsidTr="0003237D">
        <w:tc>
          <w:tcPr>
            <w:tcW w:w="2471" w:type="dxa"/>
            <w:shd w:val="clear" w:color="auto" w:fill="auto"/>
            <w:vAlign w:val="center"/>
          </w:tcPr>
          <w:p w:rsidR="0003237D" w:rsidRPr="00AC6256" w:rsidRDefault="0003237D" w:rsidP="000323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256">
              <w:rPr>
                <w:rFonts w:ascii="Times New Roman" w:hAnsi="Times New Roman" w:cs="Times New Roman"/>
                <w:sz w:val="24"/>
                <w:szCs w:val="24"/>
              </w:rPr>
              <w:t>Кількість вчителів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03237D" w:rsidRPr="00AC6256" w:rsidRDefault="0003237D" w:rsidP="000323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2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8" w:type="dxa"/>
            <w:shd w:val="clear" w:color="auto" w:fill="auto"/>
          </w:tcPr>
          <w:p w:rsidR="0003237D" w:rsidRPr="00AC6256" w:rsidRDefault="0003237D" w:rsidP="000323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2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8" w:type="dxa"/>
            <w:shd w:val="clear" w:color="auto" w:fill="auto"/>
          </w:tcPr>
          <w:p w:rsidR="0003237D" w:rsidRPr="00AC6256" w:rsidRDefault="0003237D" w:rsidP="000323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9" w:type="dxa"/>
            <w:shd w:val="clear" w:color="auto" w:fill="auto"/>
          </w:tcPr>
          <w:p w:rsidR="0003237D" w:rsidRPr="00AC6256" w:rsidRDefault="0003237D" w:rsidP="000323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03237D" w:rsidRPr="00AC6256" w:rsidRDefault="0003237D" w:rsidP="000323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bookmarkEnd w:id="3"/>
      <w:bookmarkEnd w:id="4"/>
    </w:tbl>
    <w:p w:rsidR="00641DF9" w:rsidRPr="00AC6256" w:rsidRDefault="00641DF9" w:rsidP="00641DF9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1DF9" w:rsidRPr="00AC6256" w:rsidRDefault="00641DF9" w:rsidP="00641DF9">
      <w:pPr>
        <w:spacing w:after="0" w:line="360" w:lineRule="auto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C6256">
        <w:rPr>
          <w:rFonts w:ascii="Times New Roman" w:hAnsi="Times New Roman" w:cs="Times New Roman"/>
          <w:sz w:val="24"/>
          <w:szCs w:val="24"/>
        </w:rPr>
        <w:t>Значна увага приділялася роботі з обдарованими учнями. В цьому плані дієвим засобом формування мотивації навчання, підвищення пізнавальної активності, поглиблення і розширення знань, підтримки творчо обдарованої учнівської молоді, створення умов для збереження й розвитку інтелектуального потенціалу нації є олімпіади, турніри, конкурси тощо.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256">
        <w:rPr>
          <w:rFonts w:ascii="Times New Roman" w:hAnsi="Times New Roman" w:cs="Times New Roman"/>
          <w:sz w:val="24"/>
          <w:szCs w:val="24"/>
        </w:rPr>
        <w:t xml:space="preserve">З метою виявлення та розвитку обдарованої молоді, формування творчого покоління молодих науковців і практиків для різних галузей суспільного життя, </w:t>
      </w:r>
      <w:r w:rsidRPr="00AC6256">
        <w:rPr>
          <w:rFonts w:ascii="Times New Roman" w:hAnsi="Times New Roman" w:cs="Times New Roman"/>
          <w:sz w:val="24"/>
          <w:szCs w:val="24"/>
        </w:rPr>
        <w:lastRenderedPageBreak/>
        <w:t xml:space="preserve">підвищення інтересу до поглибленого вивчення навчальних предметів, </w:t>
      </w:r>
      <w:r w:rsidRPr="00AC6256">
        <w:rPr>
          <w:rFonts w:ascii="Times New Roman" w:hAnsi="Times New Roman" w:cs="Times New Roman"/>
          <w:spacing w:val="-4"/>
          <w:sz w:val="24"/>
          <w:szCs w:val="24"/>
        </w:rPr>
        <w:t>у жовтні-грудні 201</w:t>
      </w:r>
      <w:r w:rsidR="0003237D">
        <w:rPr>
          <w:rFonts w:ascii="Times New Roman" w:hAnsi="Times New Roman" w:cs="Times New Roman"/>
          <w:spacing w:val="-4"/>
          <w:sz w:val="24"/>
          <w:szCs w:val="24"/>
        </w:rPr>
        <w:t>9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C6256">
        <w:rPr>
          <w:rFonts w:ascii="Times New Roman" w:hAnsi="Times New Roman" w:cs="Times New Roman"/>
          <w:spacing w:val="-4"/>
          <w:sz w:val="24"/>
          <w:szCs w:val="24"/>
        </w:rPr>
        <w:t>року бул</w:t>
      </w:r>
      <w:r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AC6256">
        <w:rPr>
          <w:rFonts w:ascii="Times New Roman" w:hAnsi="Times New Roman" w:cs="Times New Roman"/>
          <w:spacing w:val="-4"/>
          <w:sz w:val="24"/>
          <w:szCs w:val="24"/>
        </w:rPr>
        <w:t xml:space="preserve"> проведен</w:t>
      </w:r>
      <w:r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AC625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тур олімпіад</w:t>
      </w:r>
      <w:r w:rsidRPr="00AC6256">
        <w:rPr>
          <w:rFonts w:ascii="Times New Roman" w:hAnsi="Times New Roman" w:cs="Times New Roman"/>
          <w:spacing w:val="-4"/>
          <w:sz w:val="24"/>
          <w:szCs w:val="24"/>
        </w:rPr>
        <w:t xml:space="preserve"> (шкільний) та брали участь у ІІ (районний) етапах Всеукраїнських учнівських олімпіад з базових дисциплін.  </w:t>
      </w:r>
    </w:p>
    <w:p w:rsidR="00641DF9" w:rsidRDefault="00641DF9" w:rsidP="00641DF9">
      <w:pPr>
        <w:spacing w:line="36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AC6256">
        <w:rPr>
          <w:rFonts w:ascii="Times New Roman" w:hAnsi="Times New Roman" w:cs="Times New Roman"/>
          <w:sz w:val="24"/>
          <w:szCs w:val="24"/>
        </w:rPr>
        <w:t>З метою сприяння утвердженню статусу української мови як державної, піднесення її прес</w:t>
      </w:r>
      <w:r w:rsidRPr="00AC6256">
        <w:rPr>
          <w:rFonts w:ascii="Times New Roman" w:hAnsi="Times New Roman" w:cs="Times New Roman"/>
          <w:sz w:val="24"/>
          <w:szCs w:val="24"/>
        </w:rPr>
        <w:softHyphen/>
        <w:t>тижу, виховання у молодого покоління українців поваги до мови свого народу проведено  І (шкільний) та брали участь у  ІІ (районний) етапи ХІІ Міжнародного конкурсу з укра</w:t>
      </w:r>
      <w:r>
        <w:rPr>
          <w:rFonts w:ascii="Times New Roman" w:hAnsi="Times New Roman" w:cs="Times New Roman"/>
          <w:sz w:val="24"/>
          <w:szCs w:val="24"/>
        </w:rPr>
        <w:t xml:space="preserve">їнської мови імені Петра Яцика, </w:t>
      </w:r>
      <w:r w:rsidRPr="00AC6256">
        <w:rPr>
          <w:rFonts w:ascii="Times New Roman" w:hAnsi="Times New Roman" w:cs="Times New Roman"/>
          <w:sz w:val="24"/>
          <w:szCs w:val="24"/>
        </w:rPr>
        <w:t>у районному заході – «Кобзареві передзвони».</w:t>
      </w:r>
    </w:p>
    <w:p w:rsidR="00641DF9" w:rsidRPr="00AC6256" w:rsidRDefault="00641DF9" w:rsidP="00641DF9">
      <w:pPr>
        <w:spacing w:line="36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</w:p>
    <w:p w:rsidR="00641DF9" w:rsidRPr="00AC6256" w:rsidRDefault="00641DF9" w:rsidP="00641DF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6256">
        <w:rPr>
          <w:rFonts w:ascii="Times New Roman" w:hAnsi="Times New Roman" w:cs="Times New Roman"/>
          <w:sz w:val="24"/>
          <w:szCs w:val="24"/>
        </w:rPr>
        <w:t>Проте в роботі зі здібними та обдарованими учнями є певні недоліки, а саме:</w:t>
      </w:r>
    </w:p>
    <w:p w:rsidR="00641DF9" w:rsidRPr="00AC6256" w:rsidRDefault="00641DF9" w:rsidP="00641D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256">
        <w:rPr>
          <w:rFonts w:ascii="Times New Roman" w:hAnsi="Times New Roman" w:cs="Times New Roman"/>
          <w:sz w:val="24"/>
          <w:szCs w:val="24"/>
        </w:rPr>
        <w:t>1) Немає учас</w:t>
      </w:r>
      <w:r>
        <w:rPr>
          <w:rFonts w:ascii="Times New Roman" w:hAnsi="Times New Roman" w:cs="Times New Roman"/>
          <w:sz w:val="24"/>
          <w:szCs w:val="24"/>
        </w:rPr>
        <w:t xml:space="preserve">ників </w:t>
      </w:r>
      <w:r w:rsidRPr="00AC6256">
        <w:rPr>
          <w:rFonts w:ascii="Times New Roman" w:hAnsi="Times New Roman" w:cs="Times New Roman"/>
          <w:sz w:val="24"/>
          <w:szCs w:val="24"/>
        </w:rPr>
        <w:t>Всеукраїнського конкурсу-захисту науково-дослідницьких робіт Малої академії наук України;</w:t>
      </w:r>
    </w:p>
    <w:p w:rsidR="00641DF9" w:rsidRPr="00AC6256" w:rsidRDefault="00641DF9" w:rsidP="00641D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256">
        <w:rPr>
          <w:rFonts w:ascii="Times New Roman" w:hAnsi="Times New Roman" w:cs="Times New Roman"/>
          <w:sz w:val="24"/>
          <w:szCs w:val="24"/>
        </w:rPr>
        <w:t xml:space="preserve">2) Немає учнів, </w:t>
      </w:r>
      <w:r>
        <w:rPr>
          <w:rFonts w:ascii="Times New Roman" w:hAnsi="Times New Roman" w:cs="Times New Roman"/>
          <w:sz w:val="24"/>
          <w:szCs w:val="24"/>
        </w:rPr>
        <w:t>що</w:t>
      </w:r>
      <w:r w:rsidRPr="00AC6256">
        <w:rPr>
          <w:rFonts w:ascii="Times New Roman" w:hAnsi="Times New Roman" w:cs="Times New Roman"/>
          <w:sz w:val="24"/>
          <w:szCs w:val="24"/>
        </w:rPr>
        <w:t xml:space="preserve"> зайняли призові місця у ІІ етапі Всеукраїнських учнівських олімпіад з базо</w:t>
      </w:r>
      <w:r w:rsidRPr="00AC6256">
        <w:rPr>
          <w:rFonts w:ascii="Times New Roman" w:hAnsi="Times New Roman" w:cs="Times New Roman"/>
          <w:sz w:val="24"/>
          <w:szCs w:val="24"/>
        </w:rPr>
        <w:softHyphen/>
        <w:t>вих дисциплін.</w:t>
      </w:r>
    </w:p>
    <w:p w:rsidR="00641DF9" w:rsidRPr="00AC6256" w:rsidRDefault="00641DF9" w:rsidP="00641DF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6256">
        <w:rPr>
          <w:rFonts w:ascii="Times New Roman" w:hAnsi="Times New Roman" w:cs="Times New Roman"/>
          <w:b/>
          <w:sz w:val="24"/>
          <w:szCs w:val="24"/>
        </w:rPr>
        <w:t>Висновок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C6256">
        <w:rPr>
          <w:rFonts w:ascii="Times New Roman" w:hAnsi="Times New Roman" w:cs="Times New Roman"/>
          <w:sz w:val="24"/>
          <w:szCs w:val="24"/>
        </w:rPr>
        <w:t xml:space="preserve">Отже, підсумовуючи </w:t>
      </w:r>
      <w:r>
        <w:rPr>
          <w:rFonts w:ascii="Times New Roman" w:hAnsi="Times New Roman" w:cs="Times New Roman"/>
          <w:sz w:val="24"/>
          <w:szCs w:val="24"/>
        </w:rPr>
        <w:t>вище</w:t>
      </w:r>
      <w:r w:rsidRPr="00AC6256">
        <w:rPr>
          <w:rFonts w:ascii="Times New Roman" w:hAnsi="Times New Roman" w:cs="Times New Roman"/>
          <w:sz w:val="24"/>
          <w:szCs w:val="24"/>
        </w:rPr>
        <w:t xml:space="preserve"> сказане, слід зазначити, що методична робота у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C6256">
        <w:rPr>
          <w:rFonts w:ascii="Times New Roman" w:hAnsi="Times New Roman" w:cs="Times New Roman"/>
          <w:sz w:val="24"/>
          <w:szCs w:val="24"/>
        </w:rPr>
        <w:t>/201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C6256">
        <w:rPr>
          <w:rFonts w:ascii="Times New Roman" w:hAnsi="Times New Roman" w:cs="Times New Roman"/>
          <w:sz w:val="24"/>
          <w:szCs w:val="24"/>
        </w:rPr>
        <w:t xml:space="preserve"> навчальному році проводилася на достатньому рівні.</w:t>
      </w:r>
    </w:p>
    <w:p w:rsidR="0003237D" w:rsidRDefault="00641DF9" w:rsidP="00641DF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6256">
        <w:rPr>
          <w:rFonts w:ascii="Times New Roman" w:hAnsi="Times New Roman" w:cs="Times New Roman"/>
          <w:b/>
          <w:sz w:val="24"/>
          <w:szCs w:val="24"/>
        </w:rPr>
        <w:t>Виховна робота</w:t>
      </w:r>
      <w:r w:rsidRPr="00AC6256">
        <w:rPr>
          <w:rFonts w:ascii="Times New Roman" w:hAnsi="Times New Roman" w:cs="Times New Roman"/>
          <w:sz w:val="24"/>
          <w:szCs w:val="24"/>
        </w:rPr>
        <w:t xml:space="preserve"> в Іванівській ЗОШ І-ІІІ ступенів здійснювалася на основі Закону України «Про загальну середню освіту» зі змінами та  доповненнями, Конвенції про права дитини, Основних орієнтирів виховання учнів 1-11 класів загальноосвітніх</w:t>
      </w:r>
      <w:r w:rsidR="0003237D">
        <w:rPr>
          <w:rFonts w:ascii="Times New Roman" w:hAnsi="Times New Roman" w:cs="Times New Roman"/>
          <w:sz w:val="24"/>
          <w:szCs w:val="24"/>
        </w:rPr>
        <w:t xml:space="preserve"> навчальних закладів України.</w:t>
      </w:r>
    </w:p>
    <w:p w:rsidR="00641DF9" w:rsidRPr="00AC6256" w:rsidRDefault="00641DF9" w:rsidP="00641DF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6256">
        <w:rPr>
          <w:rFonts w:ascii="Times New Roman" w:hAnsi="Times New Roman" w:cs="Times New Roman"/>
          <w:sz w:val="24"/>
          <w:szCs w:val="24"/>
        </w:rPr>
        <w:t xml:space="preserve">Виховання учнів відбувалося в контексті громадянської і загальнолюдської культури, охоплювало весь навчально-виховний процес, ґрунтувалося на свободі вибору мети життєдіяльності та поєднувало інтереси особистості, суспільства і держави. </w:t>
      </w:r>
      <w:r w:rsidRPr="00AC6256">
        <w:rPr>
          <w:rFonts w:ascii="Times New Roman" w:hAnsi="Times New Roman" w:cs="Times New Roman"/>
          <w:bCs/>
          <w:sz w:val="24"/>
          <w:szCs w:val="24"/>
        </w:rPr>
        <w:t>Пріоритетними напрямками виховної діяльності вчителів початкових класів,  класних керівників та вчителів-</w:t>
      </w:r>
      <w:proofErr w:type="spellStart"/>
      <w:r w:rsidRPr="00AC6256">
        <w:rPr>
          <w:rFonts w:ascii="Times New Roman" w:hAnsi="Times New Roman" w:cs="Times New Roman"/>
          <w:bCs/>
          <w:sz w:val="24"/>
          <w:szCs w:val="24"/>
        </w:rPr>
        <w:t>предметників</w:t>
      </w:r>
      <w:proofErr w:type="spellEnd"/>
      <w:r w:rsidRPr="00AC6256">
        <w:rPr>
          <w:rFonts w:ascii="Times New Roman" w:hAnsi="Times New Roman" w:cs="Times New Roman"/>
          <w:bCs/>
          <w:sz w:val="24"/>
          <w:szCs w:val="24"/>
        </w:rPr>
        <w:t xml:space="preserve"> були:  героїко-патріотичне виховання; підвищення громадянської активності учнів; впровадження превентивних програм щодо здорового способу життя; правове виховання; формування творчої особистості через креативне виховання;  створення умов для розвитку обдарованої особистості</w:t>
      </w:r>
      <w:r w:rsidRPr="00AC6256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641DF9" w:rsidRPr="00AC6256" w:rsidRDefault="00641DF9" w:rsidP="00641DF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6256">
        <w:rPr>
          <w:rFonts w:ascii="Times New Roman" w:hAnsi="Times New Roman" w:cs="Times New Roman"/>
          <w:sz w:val="24"/>
          <w:szCs w:val="24"/>
        </w:rPr>
        <w:t xml:space="preserve">Для ефективної реалізації виховного процесу в школі організовано роботу  методичного об’єднання класних керівників, на засіданнях якого розглядалися актуальні питання виховної роботи, проводилися відкриті форми виховної діяльності.  </w:t>
      </w:r>
    </w:p>
    <w:p w:rsidR="00641DF9" w:rsidRPr="00AC6256" w:rsidRDefault="00641DF9" w:rsidP="00641DF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6256">
        <w:rPr>
          <w:rFonts w:ascii="Times New Roman" w:hAnsi="Times New Roman" w:cs="Times New Roman"/>
          <w:sz w:val="24"/>
          <w:szCs w:val="24"/>
        </w:rPr>
        <w:lastRenderedPageBreak/>
        <w:t>Система виховної роботи передбачала проведення тематичних періодів, тому у 2015 ∕ 2016 навчальному році було проведено дев’ять  місячників:</w:t>
      </w:r>
    </w:p>
    <w:p w:rsidR="00641DF9" w:rsidRPr="00AC6256" w:rsidRDefault="00641DF9" w:rsidP="00641D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256">
        <w:rPr>
          <w:rFonts w:ascii="Times New Roman" w:hAnsi="Times New Roman" w:cs="Times New Roman"/>
          <w:sz w:val="24"/>
          <w:szCs w:val="24"/>
        </w:rPr>
        <w:t>- вересень:  місячник  «Увага! Діти на дорозі!» «Безпека життєдіяльності»;</w:t>
      </w:r>
    </w:p>
    <w:p w:rsidR="00641DF9" w:rsidRPr="00AC6256" w:rsidRDefault="00641DF9" w:rsidP="00641D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256">
        <w:rPr>
          <w:rFonts w:ascii="Times New Roman" w:hAnsi="Times New Roman" w:cs="Times New Roman"/>
          <w:sz w:val="24"/>
          <w:szCs w:val="24"/>
        </w:rPr>
        <w:t>- жовтень  місячник «Екологічне виховання»;</w:t>
      </w:r>
    </w:p>
    <w:p w:rsidR="00641DF9" w:rsidRPr="00AC6256" w:rsidRDefault="00641DF9" w:rsidP="00641D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256">
        <w:rPr>
          <w:rFonts w:ascii="Times New Roman" w:hAnsi="Times New Roman" w:cs="Times New Roman"/>
          <w:sz w:val="24"/>
          <w:szCs w:val="24"/>
        </w:rPr>
        <w:t xml:space="preserve">- листопад: місячник превентивного та фізичного виховання, боротьби зі СНІДом, </w:t>
      </w:r>
    </w:p>
    <w:p w:rsidR="00641DF9" w:rsidRPr="00AC6256" w:rsidRDefault="00641DF9" w:rsidP="00641D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256">
        <w:rPr>
          <w:rFonts w:ascii="Times New Roman" w:hAnsi="Times New Roman" w:cs="Times New Roman"/>
          <w:sz w:val="24"/>
          <w:szCs w:val="24"/>
        </w:rPr>
        <w:t xml:space="preserve">- грудень: місячник правових знань і правової пропаганди;               </w:t>
      </w:r>
    </w:p>
    <w:p w:rsidR="00641DF9" w:rsidRPr="00AC6256" w:rsidRDefault="00641DF9" w:rsidP="00641D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256">
        <w:rPr>
          <w:rFonts w:ascii="Times New Roman" w:hAnsi="Times New Roman" w:cs="Times New Roman"/>
          <w:sz w:val="24"/>
          <w:szCs w:val="24"/>
        </w:rPr>
        <w:t>- січень місячник учнівського самоврядування;</w:t>
      </w:r>
    </w:p>
    <w:p w:rsidR="00641DF9" w:rsidRPr="00AC6256" w:rsidRDefault="00641DF9" w:rsidP="00641D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256">
        <w:rPr>
          <w:rFonts w:ascii="Times New Roman" w:hAnsi="Times New Roman" w:cs="Times New Roman"/>
          <w:sz w:val="24"/>
          <w:szCs w:val="24"/>
        </w:rPr>
        <w:t>- лютий:  місячник естетичного виховання;</w:t>
      </w:r>
    </w:p>
    <w:p w:rsidR="00641DF9" w:rsidRPr="00AC6256" w:rsidRDefault="00641DF9" w:rsidP="00641D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256">
        <w:rPr>
          <w:rFonts w:ascii="Times New Roman" w:hAnsi="Times New Roman" w:cs="Times New Roman"/>
          <w:sz w:val="24"/>
          <w:szCs w:val="24"/>
        </w:rPr>
        <w:t>- березень: місячник родинно-побутової культури  «Без сім</w:t>
      </w:r>
      <w:r w:rsidRPr="00AC6256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Pr="00AC6256">
        <w:rPr>
          <w:rFonts w:ascii="Times New Roman" w:hAnsi="Times New Roman" w:cs="Times New Roman"/>
          <w:sz w:val="24"/>
          <w:szCs w:val="24"/>
        </w:rPr>
        <w:t>ї не має щастя на землі»;</w:t>
      </w:r>
    </w:p>
    <w:p w:rsidR="00641DF9" w:rsidRPr="00AC6256" w:rsidRDefault="00641DF9" w:rsidP="00641D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256">
        <w:rPr>
          <w:rFonts w:ascii="Times New Roman" w:hAnsi="Times New Roman" w:cs="Times New Roman"/>
          <w:sz w:val="24"/>
          <w:szCs w:val="24"/>
        </w:rPr>
        <w:t>- квітень: місячник патріотичного виховання</w:t>
      </w:r>
    </w:p>
    <w:p w:rsidR="00641DF9" w:rsidRPr="00AC6256" w:rsidRDefault="00641DF9" w:rsidP="00641D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256">
        <w:rPr>
          <w:rFonts w:ascii="Times New Roman" w:hAnsi="Times New Roman" w:cs="Times New Roman"/>
          <w:sz w:val="24"/>
          <w:szCs w:val="24"/>
        </w:rPr>
        <w:t xml:space="preserve">-травень:  місячник «Ми за здоровий спосіб </w:t>
      </w:r>
      <w:proofErr w:type="spellStart"/>
      <w:r w:rsidRPr="00AC6256">
        <w:rPr>
          <w:rFonts w:ascii="Times New Roman" w:hAnsi="Times New Roman" w:cs="Times New Roman"/>
          <w:sz w:val="24"/>
          <w:szCs w:val="24"/>
        </w:rPr>
        <w:t>житя</w:t>
      </w:r>
      <w:proofErr w:type="spellEnd"/>
      <w:r w:rsidRPr="00AC6256">
        <w:rPr>
          <w:rFonts w:ascii="Times New Roman" w:hAnsi="Times New Roman" w:cs="Times New Roman"/>
          <w:sz w:val="24"/>
          <w:szCs w:val="24"/>
        </w:rPr>
        <w:t>!»;.</w:t>
      </w:r>
    </w:p>
    <w:p w:rsidR="00641DF9" w:rsidRPr="00AC6256" w:rsidRDefault="00641DF9" w:rsidP="00641DF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6256">
        <w:rPr>
          <w:rFonts w:ascii="Times New Roman" w:hAnsi="Times New Roman" w:cs="Times New Roman"/>
          <w:sz w:val="24"/>
          <w:szCs w:val="24"/>
        </w:rPr>
        <w:t>Протягом навчального року у школі були проведені різноманітні форми виховної діяльності.</w:t>
      </w:r>
    </w:p>
    <w:p w:rsidR="00641DF9" w:rsidRPr="00AC6256" w:rsidRDefault="00641DF9" w:rsidP="00641DF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6256">
        <w:rPr>
          <w:rFonts w:ascii="Times New Roman" w:hAnsi="Times New Roman" w:cs="Times New Roman"/>
          <w:b/>
          <w:bCs/>
          <w:iCs/>
          <w:sz w:val="24"/>
          <w:szCs w:val="24"/>
        </w:rPr>
        <w:t>Традиційні:</w:t>
      </w:r>
      <w:r w:rsidRPr="00AC6256">
        <w:rPr>
          <w:rFonts w:ascii="Times New Roman" w:hAnsi="Times New Roman" w:cs="Times New Roman"/>
          <w:sz w:val="24"/>
          <w:szCs w:val="24"/>
        </w:rPr>
        <w:t xml:space="preserve"> свято «Першого дзвоника», свято до Дня вчителя «Із любов’ю до вчителя»,  постійні тематичні виставки образотворчого та </w:t>
      </w:r>
      <w:proofErr w:type="spellStart"/>
      <w:r w:rsidRPr="00AC6256">
        <w:rPr>
          <w:rFonts w:ascii="Times New Roman" w:hAnsi="Times New Roman" w:cs="Times New Roman"/>
          <w:sz w:val="24"/>
          <w:szCs w:val="24"/>
        </w:rPr>
        <w:t>ужитково</w:t>
      </w:r>
      <w:proofErr w:type="spellEnd"/>
      <w:r w:rsidRPr="00AC6256">
        <w:rPr>
          <w:rFonts w:ascii="Times New Roman" w:hAnsi="Times New Roman" w:cs="Times New Roman"/>
          <w:sz w:val="24"/>
          <w:szCs w:val="24"/>
        </w:rPr>
        <w:t>-прикладного мистецтва,  новорічні свята, огляд-конкурс строю і пісні «Від козаків до наших днів збережемо вогонь батьків»,  свято до Дня 8-го Березня «Ваша Величносте, Жінко»,   свято останнього дзвоника та випускний бал.</w:t>
      </w:r>
    </w:p>
    <w:p w:rsidR="00641DF9" w:rsidRPr="00AC6256" w:rsidRDefault="00641DF9" w:rsidP="00641DF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6256">
        <w:rPr>
          <w:rFonts w:ascii="Times New Roman" w:hAnsi="Times New Roman" w:cs="Times New Roman"/>
          <w:b/>
          <w:bCs/>
          <w:iCs/>
          <w:sz w:val="24"/>
          <w:szCs w:val="24"/>
        </w:rPr>
        <w:t>Заходи, присвячені пам’ятним датам календаря</w:t>
      </w:r>
      <w:r w:rsidRPr="00AC625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C6256">
        <w:rPr>
          <w:rFonts w:ascii="Times New Roman" w:hAnsi="Times New Roman" w:cs="Times New Roman"/>
          <w:sz w:val="24"/>
          <w:szCs w:val="24"/>
        </w:rPr>
        <w:t xml:space="preserve"> мітинг-реквієм до дня визволення Донбасу  «Їх подвиги в пам’яті вічні», загальношкільна      лінійка до Дня пам’яті жертв голодомору «Минуле стукає у наші серця», до Дня пам’яті битви під Крутами «Герої Крут – ніхто не забутий», «Відлуння афганських гір», до  дня пам’яті трагедії на ЧАЕС «Пам’ятаємо чорнобильський квітень», мітинг до Дня Перемоги «День пам’яті та надії».</w:t>
      </w:r>
    </w:p>
    <w:p w:rsidR="00641DF9" w:rsidRPr="00AC6256" w:rsidRDefault="00641DF9" w:rsidP="00641DF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6256">
        <w:rPr>
          <w:rFonts w:ascii="Times New Roman" w:hAnsi="Times New Roman" w:cs="Times New Roman"/>
          <w:sz w:val="24"/>
          <w:szCs w:val="24"/>
        </w:rPr>
        <w:t>Адміністрація школи забезпечує участь дітей у обласних, районних та шкільних конкурсах. Щорічно школа має переможців,  та призерів.</w:t>
      </w:r>
    </w:p>
    <w:p w:rsidR="00641DF9" w:rsidRPr="00AC6256" w:rsidRDefault="00641DF9" w:rsidP="00641DF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1DF9" w:rsidRPr="00AC6256" w:rsidRDefault="00641DF9" w:rsidP="00641DF9">
      <w:pPr>
        <w:pStyle w:val="a6"/>
        <w:tabs>
          <w:tab w:val="left" w:pos="284"/>
        </w:tabs>
        <w:ind w:left="-142"/>
        <w:rPr>
          <w:rFonts w:ascii="Times New Roman" w:hAnsi="Times New Roman"/>
          <w:sz w:val="24"/>
          <w:szCs w:val="24"/>
          <w:u w:val="single"/>
        </w:rPr>
      </w:pPr>
      <w:r w:rsidRPr="00AC6256">
        <w:rPr>
          <w:rFonts w:ascii="Times New Roman" w:hAnsi="Times New Roman"/>
          <w:sz w:val="24"/>
          <w:szCs w:val="24"/>
          <w:u w:val="single"/>
        </w:rPr>
        <w:t>шкільний рівень</w:t>
      </w:r>
    </w:p>
    <w:p w:rsidR="00641DF9" w:rsidRPr="00AC6256" w:rsidRDefault="00641DF9" w:rsidP="00641DF9">
      <w:pPr>
        <w:pStyle w:val="a6"/>
        <w:numPr>
          <w:ilvl w:val="0"/>
          <w:numId w:val="4"/>
        </w:numPr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AC6256">
        <w:rPr>
          <w:rFonts w:ascii="Times New Roman" w:hAnsi="Times New Roman"/>
          <w:sz w:val="24"/>
          <w:szCs w:val="24"/>
        </w:rPr>
        <w:t>Конкурс «Краща класна кімната»</w:t>
      </w:r>
    </w:p>
    <w:p w:rsidR="00641DF9" w:rsidRPr="00AC6256" w:rsidRDefault="00641DF9" w:rsidP="00641DF9">
      <w:pPr>
        <w:pStyle w:val="a6"/>
        <w:tabs>
          <w:tab w:val="left" w:pos="284"/>
        </w:tabs>
        <w:ind w:left="218"/>
        <w:rPr>
          <w:rFonts w:ascii="Times New Roman" w:hAnsi="Times New Roman"/>
          <w:sz w:val="24"/>
          <w:szCs w:val="24"/>
        </w:rPr>
      </w:pPr>
      <w:r w:rsidRPr="00AC6256">
        <w:rPr>
          <w:rFonts w:ascii="Times New Roman" w:hAnsi="Times New Roman"/>
          <w:sz w:val="24"/>
          <w:szCs w:val="24"/>
        </w:rPr>
        <w:t xml:space="preserve">Ім. – 4, </w:t>
      </w:r>
      <w:r w:rsidR="0003237D">
        <w:rPr>
          <w:rFonts w:ascii="Times New Roman" w:hAnsi="Times New Roman"/>
          <w:sz w:val="24"/>
          <w:szCs w:val="24"/>
        </w:rPr>
        <w:t>7, 9кл.</w:t>
      </w:r>
    </w:p>
    <w:p w:rsidR="00641DF9" w:rsidRPr="00AC6256" w:rsidRDefault="00641DF9" w:rsidP="00641DF9">
      <w:pPr>
        <w:pStyle w:val="a6"/>
        <w:tabs>
          <w:tab w:val="left" w:pos="284"/>
        </w:tabs>
        <w:ind w:left="218"/>
        <w:rPr>
          <w:rFonts w:ascii="Times New Roman" w:hAnsi="Times New Roman"/>
          <w:sz w:val="24"/>
          <w:szCs w:val="24"/>
        </w:rPr>
      </w:pPr>
      <w:proofErr w:type="spellStart"/>
      <w:r w:rsidRPr="00AC6256">
        <w:rPr>
          <w:rFonts w:ascii="Times New Roman" w:hAnsi="Times New Roman"/>
          <w:sz w:val="24"/>
          <w:szCs w:val="24"/>
        </w:rPr>
        <w:t>ІІм</w:t>
      </w:r>
      <w:proofErr w:type="spellEnd"/>
      <w:r w:rsidRPr="00AC6256">
        <w:rPr>
          <w:rFonts w:ascii="Times New Roman" w:hAnsi="Times New Roman"/>
          <w:sz w:val="24"/>
          <w:szCs w:val="24"/>
        </w:rPr>
        <w:t>. – 5 клас</w:t>
      </w:r>
    </w:p>
    <w:p w:rsidR="00641DF9" w:rsidRPr="00AC6256" w:rsidRDefault="00641DF9" w:rsidP="00641DF9">
      <w:pPr>
        <w:pStyle w:val="a6"/>
        <w:numPr>
          <w:ilvl w:val="0"/>
          <w:numId w:val="4"/>
        </w:numPr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AC6256">
        <w:rPr>
          <w:rFonts w:ascii="Times New Roman" w:hAnsi="Times New Roman"/>
          <w:sz w:val="24"/>
          <w:szCs w:val="24"/>
        </w:rPr>
        <w:t>Виставка поробок з природнього матеріалу «Золота осінь».</w:t>
      </w:r>
    </w:p>
    <w:p w:rsidR="00641DF9" w:rsidRPr="00AC6256" w:rsidRDefault="00641DF9" w:rsidP="00641DF9">
      <w:pPr>
        <w:pStyle w:val="a6"/>
        <w:tabs>
          <w:tab w:val="left" w:pos="284"/>
        </w:tabs>
        <w:ind w:left="218"/>
        <w:rPr>
          <w:rFonts w:ascii="Times New Roman" w:hAnsi="Times New Roman"/>
          <w:sz w:val="24"/>
          <w:szCs w:val="24"/>
        </w:rPr>
      </w:pPr>
      <w:proofErr w:type="spellStart"/>
      <w:r w:rsidRPr="00AC6256">
        <w:rPr>
          <w:rFonts w:ascii="Times New Roman" w:hAnsi="Times New Roman"/>
          <w:sz w:val="24"/>
          <w:szCs w:val="24"/>
        </w:rPr>
        <w:t>Ім</w:t>
      </w:r>
      <w:proofErr w:type="spellEnd"/>
      <w:r w:rsidRPr="00AC6256">
        <w:rPr>
          <w:rFonts w:ascii="Times New Roman" w:hAnsi="Times New Roman"/>
          <w:sz w:val="24"/>
          <w:szCs w:val="24"/>
        </w:rPr>
        <w:t xml:space="preserve"> – </w:t>
      </w:r>
      <w:r w:rsidR="0003237D">
        <w:rPr>
          <w:rFonts w:ascii="Times New Roman" w:hAnsi="Times New Roman"/>
          <w:sz w:val="24"/>
          <w:szCs w:val="24"/>
        </w:rPr>
        <w:t xml:space="preserve">  6, 7, 11</w:t>
      </w:r>
      <w:r w:rsidRPr="00AC6256">
        <w:rPr>
          <w:rFonts w:ascii="Times New Roman" w:hAnsi="Times New Roman"/>
          <w:sz w:val="24"/>
          <w:szCs w:val="24"/>
        </w:rPr>
        <w:t>кл.</w:t>
      </w:r>
    </w:p>
    <w:p w:rsidR="00641DF9" w:rsidRPr="00AC6256" w:rsidRDefault="0003237D" w:rsidP="00641DF9">
      <w:pPr>
        <w:pStyle w:val="a6"/>
        <w:tabs>
          <w:tab w:val="left" w:pos="284"/>
        </w:tabs>
        <w:ind w:left="218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ІІм</w:t>
      </w:r>
      <w:proofErr w:type="spellEnd"/>
      <w:r>
        <w:rPr>
          <w:rFonts w:ascii="Times New Roman" w:hAnsi="Times New Roman"/>
          <w:sz w:val="24"/>
          <w:szCs w:val="24"/>
        </w:rPr>
        <w:t xml:space="preserve">. – 5, 9 </w:t>
      </w:r>
      <w:proofErr w:type="spellStart"/>
      <w:r w:rsidR="00641DF9" w:rsidRPr="00AC6256">
        <w:rPr>
          <w:rFonts w:ascii="Times New Roman" w:hAnsi="Times New Roman"/>
          <w:sz w:val="24"/>
          <w:szCs w:val="24"/>
        </w:rPr>
        <w:t>кл</w:t>
      </w:r>
      <w:proofErr w:type="spellEnd"/>
      <w:r w:rsidR="00641DF9" w:rsidRPr="00AC6256">
        <w:rPr>
          <w:rFonts w:ascii="Times New Roman" w:hAnsi="Times New Roman"/>
          <w:sz w:val="24"/>
          <w:szCs w:val="24"/>
        </w:rPr>
        <w:t>.</w:t>
      </w:r>
    </w:p>
    <w:p w:rsidR="00641DF9" w:rsidRPr="00AC6256" w:rsidRDefault="00641DF9" w:rsidP="00641DF9">
      <w:pPr>
        <w:pStyle w:val="a6"/>
        <w:tabs>
          <w:tab w:val="left" w:pos="284"/>
        </w:tabs>
        <w:ind w:left="218"/>
        <w:rPr>
          <w:rFonts w:ascii="Times New Roman" w:hAnsi="Times New Roman"/>
          <w:sz w:val="24"/>
          <w:szCs w:val="24"/>
        </w:rPr>
      </w:pPr>
      <w:r w:rsidRPr="00AC6256">
        <w:rPr>
          <w:rFonts w:ascii="Times New Roman" w:hAnsi="Times New Roman"/>
          <w:sz w:val="24"/>
          <w:szCs w:val="24"/>
        </w:rPr>
        <w:t xml:space="preserve">Ім. – </w:t>
      </w:r>
      <w:proofErr w:type="spellStart"/>
      <w:r w:rsidRPr="00AC6256">
        <w:rPr>
          <w:rFonts w:ascii="Times New Roman" w:hAnsi="Times New Roman"/>
          <w:sz w:val="24"/>
          <w:szCs w:val="24"/>
        </w:rPr>
        <w:t>Клецко</w:t>
      </w:r>
      <w:proofErr w:type="spellEnd"/>
      <w:r w:rsidRPr="00AC6256">
        <w:rPr>
          <w:rFonts w:ascii="Times New Roman" w:hAnsi="Times New Roman"/>
          <w:sz w:val="24"/>
          <w:szCs w:val="24"/>
        </w:rPr>
        <w:t xml:space="preserve"> Кат.., </w:t>
      </w:r>
      <w:proofErr w:type="spellStart"/>
      <w:r w:rsidRPr="00AC6256">
        <w:rPr>
          <w:rFonts w:ascii="Times New Roman" w:hAnsi="Times New Roman"/>
          <w:sz w:val="24"/>
          <w:szCs w:val="24"/>
        </w:rPr>
        <w:t>Ваценко</w:t>
      </w:r>
      <w:proofErr w:type="spellEnd"/>
      <w:r w:rsidRPr="00AC6256">
        <w:rPr>
          <w:rFonts w:ascii="Times New Roman" w:hAnsi="Times New Roman"/>
          <w:sz w:val="24"/>
          <w:szCs w:val="24"/>
        </w:rPr>
        <w:t xml:space="preserve"> П.., </w:t>
      </w:r>
      <w:proofErr w:type="spellStart"/>
      <w:r w:rsidR="0003237D">
        <w:rPr>
          <w:rFonts w:ascii="Times New Roman" w:hAnsi="Times New Roman"/>
          <w:sz w:val="24"/>
          <w:szCs w:val="24"/>
        </w:rPr>
        <w:t>Чижова</w:t>
      </w:r>
      <w:proofErr w:type="spellEnd"/>
      <w:r w:rsidR="0003237D">
        <w:rPr>
          <w:rFonts w:ascii="Times New Roman" w:hAnsi="Times New Roman"/>
          <w:sz w:val="24"/>
          <w:szCs w:val="24"/>
        </w:rPr>
        <w:t xml:space="preserve"> Є.</w:t>
      </w:r>
      <w:r w:rsidRPr="00AC6256">
        <w:rPr>
          <w:rFonts w:ascii="Times New Roman" w:hAnsi="Times New Roman"/>
          <w:sz w:val="24"/>
          <w:szCs w:val="24"/>
        </w:rPr>
        <w:t xml:space="preserve"> </w:t>
      </w:r>
      <w:r w:rsidR="0003237D">
        <w:rPr>
          <w:rFonts w:ascii="Times New Roman" w:hAnsi="Times New Roman"/>
          <w:sz w:val="24"/>
          <w:szCs w:val="24"/>
        </w:rPr>
        <w:t>7</w:t>
      </w:r>
      <w:r w:rsidRPr="00AC62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6256">
        <w:rPr>
          <w:rFonts w:ascii="Times New Roman" w:hAnsi="Times New Roman"/>
          <w:sz w:val="24"/>
          <w:szCs w:val="24"/>
        </w:rPr>
        <w:t>кл</w:t>
      </w:r>
      <w:proofErr w:type="spellEnd"/>
      <w:r w:rsidRPr="00AC6256">
        <w:rPr>
          <w:rFonts w:ascii="Times New Roman" w:hAnsi="Times New Roman"/>
          <w:sz w:val="24"/>
          <w:szCs w:val="24"/>
        </w:rPr>
        <w:t xml:space="preserve">., Коробка Юлія </w:t>
      </w:r>
      <w:r w:rsidR="0003237D">
        <w:rPr>
          <w:rFonts w:ascii="Times New Roman" w:hAnsi="Times New Roman"/>
          <w:sz w:val="24"/>
          <w:szCs w:val="24"/>
        </w:rPr>
        <w:t>9</w:t>
      </w:r>
      <w:r w:rsidRPr="00AC62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6256">
        <w:rPr>
          <w:rFonts w:ascii="Times New Roman" w:hAnsi="Times New Roman"/>
          <w:sz w:val="24"/>
          <w:szCs w:val="24"/>
        </w:rPr>
        <w:t>кл</w:t>
      </w:r>
      <w:proofErr w:type="spellEnd"/>
      <w:r w:rsidRPr="00AC6256">
        <w:rPr>
          <w:rFonts w:ascii="Times New Roman" w:hAnsi="Times New Roman"/>
          <w:sz w:val="24"/>
          <w:szCs w:val="24"/>
        </w:rPr>
        <w:t>.</w:t>
      </w:r>
    </w:p>
    <w:p w:rsidR="00641DF9" w:rsidRPr="00AC6256" w:rsidRDefault="00641DF9" w:rsidP="00641DF9">
      <w:pPr>
        <w:pStyle w:val="a6"/>
        <w:tabs>
          <w:tab w:val="left" w:pos="284"/>
        </w:tabs>
        <w:ind w:left="218"/>
        <w:rPr>
          <w:rFonts w:ascii="Times New Roman" w:hAnsi="Times New Roman"/>
          <w:sz w:val="24"/>
          <w:szCs w:val="24"/>
        </w:rPr>
      </w:pPr>
      <w:r w:rsidRPr="00AC6256">
        <w:rPr>
          <w:rFonts w:ascii="Times New Roman" w:hAnsi="Times New Roman"/>
          <w:sz w:val="24"/>
          <w:szCs w:val="24"/>
        </w:rPr>
        <w:t xml:space="preserve">Ім. – </w:t>
      </w:r>
      <w:proofErr w:type="spellStart"/>
      <w:r w:rsidRPr="00AC6256">
        <w:rPr>
          <w:rFonts w:ascii="Times New Roman" w:hAnsi="Times New Roman"/>
          <w:sz w:val="24"/>
          <w:szCs w:val="24"/>
        </w:rPr>
        <w:t>Точона</w:t>
      </w:r>
      <w:proofErr w:type="spellEnd"/>
      <w:r w:rsidRPr="00AC6256">
        <w:rPr>
          <w:rFonts w:ascii="Times New Roman" w:hAnsi="Times New Roman"/>
          <w:sz w:val="24"/>
          <w:szCs w:val="24"/>
        </w:rPr>
        <w:t xml:space="preserve"> Г.</w:t>
      </w:r>
      <w:r w:rsidR="0003237D">
        <w:rPr>
          <w:rFonts w:ascii="Times New Roman" w:hAnsi="Times New Roman"/>
          <w:sz w:val="24"/>
          <w:szCs w:val="24"/>
        </w:rPr>
        <w:t>11</w:t>
      </w:r>
      <w:r w:rsidRPr="00AC62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6256">
        <w:rPr>
          <w:rFonts w:ascii="Times New Roman" w:hAnsi="Times New Roman"/>
          <w:sz w:val="24"/>
          <w:szCs w:val="24"/>
        </w:rPr>
        <w:t>кл</w:t>
      </w:r>
      <w:proofErr w:type="spellEnd"/>
      <w:r w:rsidRPr="00AC6256">
        <w:rPr>
          <w:rFonts w:ascii="Times New Roman" w:hAnsi="Times New Roman"/>
          <w:sz w:val="24"/>
          <w:szCs w:val="24"/>
        </w:rPr>
        <w:t xml:space="preserve">., Науменко Г. </w:t>
      </w:r>
      <w:r w:rsidR="0003237D">
        <w:rPr>
          <w:rFonts w:ascii="Times New Roman" w:hAnsi="Times New Roman"/>
          <w:sz w:val="24"/>
          <w:szCs w:val="24"/>
        </w:rPr>
        <w:t>11</w:t>
      </w:r>
      <w:r w:rsidRPr="00AC62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6256">
        <w:rPr>
          <w:rFonts w:ascii="Times New Roman" w:hAnsi="Times New Roman"/>
          <w:sz w:val="24"/>
          <w:szCs w:val="24"/>
        </w:rPr>
        <w:t>кл</w:t>
      </w:r>
      <w:proofErr w:type="spellEnd"/>
      <w:r w:rsidRPr="00AC6256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AC6256">
        <w:rPr>
          <w:rFonts w:ascii="Times New Roman" w:hAnsi="Times New Roman"/>
          <w:sz w:val="24"/>
          <w:szCs w:val="24"/>
        </w:rPr>
        <w:t>Анікєєнко</w:t>
      </w:r>
      <w:proofErr w:type="spellEnd"/>
      <w:r w:rsidRPr="00AC6256">
        <w:rPr>
          <w:rFonts w:ascii="Times New Roman" w:hAnsi="Times New Roman"/>
          <w:sz w:val="24"/>
          <w:szCs w:val="24"/>
        </w:rPr>
        <w:t xml:space="preserve"> Д. </w:t>
      </w:r>
      <w:r w:rsidR="0003237D">
        <w:rPr>
          <w:rFonts w:ascii="Times New Roman" w:hAnsi="Times New Roman"/>
          <w:sz w:val="24"/>
          <w:szCs w:val="24"/>
        </w:rPr>
        <w:t>6</w:t>
      </w:r>
      <w:r w:rsidRPr="00AC62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6256">
        <w:rPr>
          <w:rFonts w:ascii="Times New Roman" w:hAnsi="Times New Roman"/>
          <w:sz w:val="24"/>
          <w:szCs w:val="24"/>
        </w:rPr>
        <w:t>кл</w:t>
      </w:r>
      <w:proofErr w:type="spellEnd"/>
      <w:r w:rsidRPr="00AC6256">
        <w:rPr>
          <w:rFonts w:ascii="Times New Roman" w:hAnsi="Times New Roman"/>
          <w:sz w:val="24"/>
          <w:szCs w:val="24"/>
        </w:rPr>
        <w:t xml:space="preserve">., Романенко М </w:t>
      </w:r>
      <w:r w:rsidR="0003237D">
        <w:rPr>
          <w:rFonts w:ascii="Times New Roman" w:hAnsi="Times New Roman"/>
          <w:sz w:val="24"/>
          <w:szCs w:val="24"/>
        </w:rPr>
        <w:t>5</w:t>
      </w:r>
      <w:r w:rsidRPr="00AC62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6256">
        <w:rPr>
          <w:rFonts w:ascii="Times New Roman" w:hAnsi="Times New Roman"/>
          <w:sz w:val="24"/>
          <w:szCs w:val="24"/>
        </w:rPr>
        <w:t>кл</w:t>
      </w:r>
      <w:proofErr w:type="spellEnd"/>
      <w:r w:rsidRPr="00AC6256">
        <w:rPr>
          <w:rFonts w:ascii="Times New Roman" w:hAnsi="Times New Roman"/>
          <w:sz w:val="24"/>
          <w:szCs w:val="24"/>
        </w:rPr>
        <w:t xml:space="preserve">., Цибулько Олена </w:t>
      </w:r>
      <w:r w:rsidR="0003237D">
        <w:rPr>
          <w:rFonts w:ascii="Times New Roman" w:hAnsi="Times New Roman"/>
          <w:sz w:val="24"/>
          <w:szCs w:val="24"/>
        </w:rPr>
        <w:t>6</w:t>
      </w:r>
      <w:r w:rsidRPr="00AC62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6256">
        <w:rPr>
          <w:rFonts w:ascii="Times New Roman" w:hAnsi="Times New Roman"/>
          <w:sz w:val="24"/>
          <w:szCs w:val="24"/>
        </w:rPr>
        <w:t>кл</w:t>
      </w:r>
      <w:proofErr w:type="spellEnd"/>
      <w:r w:rsidRPr="00AC6256">
        <w:rPr>
          <w:rFonts w:ascii="Times New Roman" w:hAnsi="Times New Roman"/>
          <w:sz w:val="24"/>
          <w:szCs w:val="24"/>
        </w:rPr>
        <w:t>.</w:t>
      </w:r>
    </w:p>
    <w:p w:rsidR="00641DF9" w:rsidRPr="00AC6256" w:rsidRDefault="00641DF9" w:rsidP="00641DF9">
      <w:pPr>
        <w:pStyle w:val="a6"/>
        <w:tabs>
          <w:tab w:val="left" w:pos="284"/>
        </w:tabs>
        <w:ind w:left="218"/>
        <w:rPr>
          <w:rFonts w:ascii="Times New Roman" w:hAnsi="Times New Roman"/>
          <w:sz w:val="24"/>
          <w:szCs w:val="24"/>
        </w:rPr>
      </w:pPr>
      <w:proofErr w:type="spellStart"/>
      <w:r w:rsidRPr="00AC6256">
        <w:rPr>
          <w:rFonts w:ascii="Times New Roman" w:hAnsi="Times New Roman"/>
          <w:sz w:val="24"/>
          <w:szCs w:val="24"/>
        </w:rPr>
        <w:lastRenderedPageBreak/>
        <w:t>ІІІм</w:t>
      </w:r>
      <w:proofErr w:type="spellEnd"/>
      <w:r w:rsidRPr="00AC6256">
        <w:rPr>
          <w:rFonts w:ascii="Times New Roman" w:hAnsi="Times New Roman"/>
          <w:sz w:val="24"/>
          <w:szCs w:val="24"/>
        </w:rPr>
        <w:t xml:space="preserve">. – Коваленко Є. </w:t>
      </w:r>
      <w:r w:rsidR="0003237D">
        <w:rPr>
          <w:rFonts w:ascii="Times New Roman" w:hAnsi="Times New Roman"/>
          <w:sz w:val="24"/>
          <w:szCs w:val="24"/>
        </w:rPr>
        <w:t>7</w:t>
      </w:r>
      <w:r w:rsidRPr="00AC62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6256">
        <w:rPr>
          <w:rFonts w:ascii="Times New Roman" w:hAnsi="Times New Roman"/>
          <w:sz w:val="24"/>
          <w:szCs w:val="24"/>
        </w:rPr>
        <w:t>кл</w:t>
      </w:r>
      <w:proofErr w:type="spellEnd"/>
      <w:r w:rsidRPr="00AC6256">
        <w:rPr>
          <w:rFonts w:ascii="Times New Roman" w:hAnsi="Times New Roman"/>
          <w:sz w:val="24"/>
          <w:szCs w:val="24"/>
        </w:rPr>
        <w:t xml:space="preserve">., Валах О </w:t>
      </w:r>
      <w:r w:rsidR="0003237D">
        <w:rPr>
          <w:rFonts w:ascii="Times New Roman" w:hAnsi="Times New Roman"/>
          <w:sz w:val="24"/>
          <w:szCs w:val="24"/>
        </w:rPr>
        <w:t>7</w:t>
      </w:r>
      <w:r w:rsidRPr="00AC62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6256">
        <w:rPr>
          <w:rFonts w:ascii="Times New Roman" w:hAnsi="Times New Roman"/>
          <w:sz w:val="24"/>
          <w:szCs w:val="24"/>
        </w:rPr>
        <w:t>кл</w:t>
      </w:r>
      <w:proofErr w:type="spellEnd"/>
      <w:r w:rsidRPr="00AC6256">
        <w:rPr>
          <w:rFonts w:ascii="Times New Roman" w:hAnsi="Times New Roman"/>
          <w:sz w:val="24"/>
          <w:szCs w:val="24"/>
        </w:rPr>
        <w:t>.,</w:t>
      </w:r>
      <w:proofErr w:type="spellStart"/>
      <w:r w:rsidR="0003237D">
        <w:rPr>
          <w:rFonts w:ascii="Times New Roman" w:hAnsi="Times New Roman"/>
          <w:sz w:val="24"/>
          <w:szCs w:val="24"/>
        </w:rPr>
        <w:t>анімиця</w:t>
      </w:r>
      <w:proofErr w:type="spellEnd"/>
      <w:r w:rsidR="0003237D">
        <w:rPr>
          <w:rFonts w:ascii="Times New Roman" w:hAnsi="Times New Roman"/>
          <w:sz w:val="24"/>
          <w:szCs w:val="24"/>
        </w:rPr>
        <w:t xml:space="preserve"> А.</w:t>
      </w:r>
      <w:r w:rsidRPr="00AC6256">
        <w:rPr>
          <w:rFonts w:ascii="Times New Roman" w:hAnsi="Times New Roman"/>
          <w:sz w:val="24"/>
          <w:szCs w:val="24"/>
        </w:rPr>
        <w:t xml:space="preserve"> </w:t>
      </w:r>
      <w:r w:rsidR="0003237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C6256">
        <w:rPr>
          <w:rFonts w:ascii="Times New Roman" w:hAnsi="Times New Roman"/>
          <w:sz w:val="24"/>
          <w:szCs w:val="24"/>
        </w:rPr>
        <w:t>РоманченкоАм</w:t>
      </w:r>
      <w:proofErr w:type="spellEnd"/>
      <w:r w:rsidRPr="00AC6256">
        <w:rPr>
          <w:rFonts w:ascii="Times New Roman" w:hAnsi="Times New Roman"/>
          <w:sz w:val="24"/>
          <w:szCs w:val="24"/>
        </w:rPr>
        <w:t xml:space="preserve">. 4 </w:t>
      </w:r>
      <w:proofErr w:type="spellStart"/>
      <w:r w:rsidRPr="00AC6256">
        <w:rPr>
          <w:rFonts w:ascii="Times New Roman" w:hAnsi="Times New Roman"/>
          <w:sz w:val="24"/>
          <w:szCs w:val="24"/>
        </w:rPr>
        <w:t>кл</w:t>
      </w:r>
      <w:proofErr w:type="spellEnd"/>
      <w:r w:rsidRPr="00AC6256">
        <w:rPr>
          <w:rFonts w:ascii="Times New Roman" w:hAnsi="Times New Roman"/>
          <w:sz w:val="24"/>
          <w:szCs w:val="24"/>
        </w:rPr>
        <w:t xml:space="preserve">., Ніколаєнко Денис </w:t>
      </w:r>
      <w:r w:rsidR="0003237D">
        <w:rPr>
          <w:rFonts w:ascii="Times New Roman" w:hAnsi="Times New Roman"/>
          <w:sz w:val="24"/>
          <w:szCs w:val="24"/>
        </w:rPr>
        <w:t>5</w:t>
      </w:r>
      <w:r w:rsidRPr="00AC62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6256">
        <w:rPr>
          <w:rFonts w:ascii="Times New Roman" w:hAnsi="Times New Roman"/>
          <w:sz w:val="24"/>
          <w:szCs w:val="24"/>
        </w:rPr>
        <w:t>кл</w:t>
      </w:r>
      <w:proofErr w:type="spellEnd"/>
      <w:r w:rsidRPr="00AC6256">
        <w:rPr>
          <w:rFonts w:ascii="Times New Roman" w:hAnsi="Times New Roman"/>
          <w:sz w:val="24"/>
          <w:szCs w:val="24"/>
        </w:rPr>
        <w:t xml:space="preserve">., Куделя Максим </w:t>
      </w:r>
      <w:r w:rsidR="0003237D">
        <w:rPr>
          <w:rFonts w:ascii="Times New Roman" w:hAnsi="Times New Roman"/>
          <w:sz w:val="24"/>
          <w:szCs w:val="24"/>
        </w:rPr>
        <w:t>5</w:t>
      </w:r>
      <w:r w:rsidRPr="00AC62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6256">
        <w:rPr>
          <w:rFonts w:ascii="Times New Roman" w:hAnsi="Times New Roman"/>
          <w:sz w:val="24"/>
          <w:szCs w:val="24"/>
        </w:rPr>
        <w:t>кл</w:t>
      </w:r>
      <w:proofErr w:type="spellEnd"/>
      <w:r w:rsidRPr="00AC6256">
        <w:rPr>
          <w:rFonts w:ascii="Times New Roman" w:hAnsi="Times New Roman"/>
          <w:sz w:val="24"/>
          <w:szCs w:val="24"/>
        </w:rPr>
        <w:t xml:space="preserve">. </w:t>
      </w:r>
    </w:p>
    <w:p w:rsidR="00641DF9" w:rsidRPr="00AC6256" w:rsidRDefault="00641DF9" w:rsidP="00641DF9">
      <w:pPr>
        <w:tabs>
          <w:tab w:val="left" w:pos="1215"/>
        </w:tabs>
        <w:ind w:left="360"/>
        <w:rPr>
          <w:rFonts w:ascii="Times New Roman" w:hAnsi="Times New Roman"/>
          <w:sz w:val="24"/>
          <w:szCs w:val="24"/>
          <w:u w:val="single"/>
        </w:rPr>
      </w:pPr>
      <w:r w:rsidRPr="00AC6256">
        <w:rPr>
          <w:rFonts w:ascii="Times New Roman" w:hAnsi="Times New Roman"/>
          <w:sz w:val="24"/>
          <w:szCs w:val="24"/>
          <w:u w:val="single"/>
        </w:rPr>
        <w:t>Районні заходи:</w:t>
      </w:r>
    </w:p>
    <w:p w:rsidR="00641DF9" w:rsidRPr="00AC6256" w:rsidRDefault="00641DF9" w:rsidP="00641DF9">
      <w:pPr>
        <w:pStyle w:val="a6"/>
        <w:numPr>
          <w:ilvl w:val="0"/>
          <w:numId w:val="3"/>
        </w:numPr>
        <w:tabs>
          <w:tab w:val="left" w:pos="1215"/>
        </w:tabs>
        <w:rPr>
          <w:rFonts w:ascii="Times New Roman" w:hAnsi="Times New Roman"/>
          <w:sz w:val="24"/>
          <w:szCs w:val="24"/>
        </w:rPr>
      </w:pPr>
      <w:r w:rsidRPr="00AC6256">
        <w:rPr>
          <w:rFonts w:ascii="Times New Roman" w:hAnsi="Times New Roman"/>
          <w:sz w:val="24"/>
          <w:szCs w:val="24"/>
        </w:rPr>
        <w:t xml:space="preserve">Краса моєї Батьківщини» - фотоконкурс  </w:t>
      </w:r>
      <w:r w:rsidR="0003237D">
        <w:rPr>
          <w:rFonts w:ascii="Times New Roman" w:hAnsi="Times New Roman"/>
          <w:sz w:val="24"/>
          <w:szCs w:val="24"/>
        </w:rPr>
        <w:t>11</w:t>
      </w:r>
      <w:r w:rsidRPr="00AC62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6256">
        <w:rPr>
          <w:rFonts w:ascii="Times New Roman" w:hAnsi="Times New Roman"/>
          <w:sz w:val="24"/>
          <w:szCs w:val="24"/>
        </w:rPr>
        <w:t>кл</w:t>
      </w:r>
      <w:proofErr w:type="spellEnd"/>
      <w:r w:rsidRPr="00AC6256">
        <w:rPr>
          <w:rFonts w:ascii="Times New Roman" w:hAnsi="Times New Roman"/>
          <w:sz w:val="24"/>
          <w:szCs w:val="24"/>
        </w:rPr>
        <w:t xml:space="preserve">. Бондаренко В., -  </w:t>
      </w:r>
      <w:proofErr w:type="spellStart"/>
      <w:r w:rsidRPr="00AC6256">
        <w:rPr>
          <w:rFonts w:ascii="Times New Roman" w:hAnsi="Times New Roman"/>
          <w:sz w:val="24"/>
          <w:szCs w:val="24"/>
        </w:rPr>
        <w:t>ІІІмісце</w:t>
      </w:r>
      <w:proofErr w:type="spellEnd"/>
    </w:p>
    <w:p w:rsidR="00641DF9" w:rsidRPr="00AC6256" w:rsidRDefault="00641DF9" w:rsidP="00641DF9">
      <w:pPr>
        <w:pStyle w:val="a6"/>
        <w:numPr>
          <w:ilvl w:val="0"/>
          <w:numId w:val="3"/>
        </w:numPr>
        <w:tabs>
          <w:tab w:val="left" w:pos="1215"/>
        </w:tabs>
        <w:rPr>
          <w:rFonts w:ascii="Times New Roman" w:hAnsi="Times New Roman"/>
          <w:sz w:val="24"/>
          <w:szCs w:val="24"/>
        </w:rPr>
      </w:pPr>
      <w:r w:rsidRPr="00AC6256">
        <w:rPr>
          <w:rFonts w:ascii="Times New Roman" w:hAnsi="Times New Roman"/>
          <w:sz w:val="24"/>
          <w:szCs w:val="24"/>
        </w:rPr>
        <w:t xml:space="preserve">«Краса рідного краю» - конкурс малюнків – Кириченко Анастасія </w:t>
      </w:r>
      <w:r w:rsidR="00B507FB">
        <w:rPr>
          <w:rFonts w:ascii="Times New Roman" w:hAnsi="Times New Roman"/>
          <w:sz w:val="24"/>
          <w:szCs w:val="24"/>
        </w:rPr>
        <w:t>11</w:t>
      </w:r>
      <w:r w:rsidRPr="00AC62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6256">
        <w:rPr>
          <w:rFonts w:ascii="Times New Roman" w:hAnsi="Times New Roman"/>
          <w:sz w:val="24"/>
          <w:szCs w:val="24"/>
        </w:rPr>
        <w:t>кл</w:t>
      </w:r>
      <w:proofErr w:type="spellEnd"/>
      <w:r w:rsidRPr="00AC6256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AC6256">
        <w:rPr>
          <w:rFonts w:ascii="Times New Roman" w:hAnsi="Times New Roman"/>
          <w:sz w:val="24"/>
          <w:szCs w:val="24"/>
        </w:rPr>
        <w:t>Ваценко</w:t>
      </w:r>
      <w:proofErr w:type="spellEnd"/>
      <w:r w:rsidRPr="00AC6256">
        <w:rPr>
          <w:rFonts w:ascii="Times New Roman" w:hAnsi="Times New Roman"/>
          <w:sz w:val="24"/>
          <w:szCs w:val="24"/>
        </w:rPr>
        <w:t xml:space="preserve"> Поліна </w:t>
      </w:r>
      <w:r w:rsidR="00B507FB">
        <w:rPr>
          <w:rFonts w:ascii="Times New Roman" w:hAnsi="Times New Roman"/>
          <w:sz w:val="24"/>
          <w:szCs w:val="24"/>
        </w:rPr>
        <w:t>6</w:t>
      </w:r>
      <w:r w:rsidRPr="00AC6256">
        <w:rPr>
          <w:rFonts w:ascii="Times New Roman" w:hAnsi="Times New Roman"/>
          <w:sz w:val="24"/>
          <w:szCs w:val="24"/>
        </w:rPr>
        <w:t xml:space="preserve">кл. – </w:t>
      </w:r>
    </w:p>
    <w:p w:rsidR="00641DF9" w:rsidRPr="00AC6256" w:rsidRDefault="00641DF9" w:rsidP="00641DF9">
      <w:pPr>
        <w:pStyle w:val="a6"/>
        <w:numPr>
          <w:ilvl w:val="0"/>
          <w:numId w:val="3"/>
        </w:numPr>
        <w:tabs>
          <w:tab w:val="left" w:pos="1215"/>
        </w:tabs>
        <w:rPr>
          <w:rFonts w:ascii="Times New Roman" w:hAnsi="Times New Roman"/>
          <w:sz w:val="24"/>
          <w:szCs w:val="24"/>
        </w:rPr>
      </w:pPr>
      <w:r w:rsidRPr="00AC6256">
        <w:rPr>
          <w:rFonts w:ascii="Times New Roman" w:hAnsi="Times New Roman"/>
          <w:sz w:val="24"/>
          <w:szCs w:val="24"/>
        </w:rPr>
        <w:t xml:space="preserve">«Донбас екскурсійний», номінація «Застиглі миттєвості» 9 клас – </w:t>
      </w:r>
    </w:p>
    <w:p w:rsidR="00641DF9" w:rsidRPr="00AC6256" w:rsidRDefault="00641DF9" w:rsidP="00641DF9">
      <w:pPr>
        <w:pStyle w:val="a6"/>
        <w:numPr>
          <w:ilvl w:val="0"/>
          <w:numId w:val="3"/>
        </w:numPr>
        <w:tabs>
          <w:tab w:val="left" w:pos="1215"/>
        </w:tabs>
        <w:rPr>
          <w:rFonts w:ascii="Times New Roman" w:hAnsi="Times New Roman"/>
          <w:sz w:val="24"/>
          <w:szCs w:val="24"/>
        </w:rPr>
      </w:pPr>
      <w:r w:rsidRPr="00AC6256">
        <w:rPr>
          <w:rFonts w:ascii="Times New Roman" w:hAnsi="Times New Roman"/>
          <w:sz w:val="24"/>
          <w:szCs w:val="24"/>
        </w:rPr>
        <w:t>«Талановиті діти Волновасько</w:t>
      </w:r>
      <w:r w:rsidR="00B507FB">
        <w:rPr>
          <w:rFonts w:ascii="Times New Roman" w:hAnsi="Times New Roman"/>
          <w:sz w:val="24"/>
          <w:szCs w:val="24"/>
        </w:rPr>
        <w:t>го району» Бондаренко Вікторія 11</w:t>
      </w:r>
      <w:r w:rsidRPr="00AC62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6256">
        <w:rPr>
          <w:rFonts w:ascii="Times New Roman" w:hAnsi="Times New Roman"/>
          <w:sz w:val="24"/>
          <w:szCs w:val="24"/>
        </w:rPr>
        <w:t>кл</w:t>
      </w:r>
      <w:proofErr w:type="spellEnd"/>
      <w:r w:rsidRPr="00AC6256">
        <w:rPr>
          <w:rFonts w:ascii="Times New Roman" w:hAnsi="Times New Roman"/>
          <w:sz w:val="24"/>
          <w:szCs w:val="24"/>
        </w:rPr>
        <w:t xml:space="preserve">., Науменко Ганна </w:t>
      </w:r>
      <w:r w:rsidR="00B507FB">
        <w:rPr>
          <w:rFonts w:ascii="Times New Roman" w:hAnsi="Times New Roman"/>
          <w:sz w:val="24"/>
          <w:szCs w:val="24"/>
        </w:rPr>
        <w:t>11</w:t>
      </w:r>
      <w:r w:rsidRPr="00AC62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6256">
        <w:rPr>
          <w:rFonts w:ascii="Times New Roman" w:hAnsi="Times New Roman"/>
          <w:sz w:val="24"/>
          <w:szCs w:val="24"/>
        </w:rPr>
        <w:t>кл</w:t>
      </w:r>
      <w:proofErr w:type="spellEnd"/>
      <w:r w:rsidRPr="00AC6256">
        <w:rPr>
          <w:rFonts w:ascii="Times New Roman" w:hAnsi="Times New Roman"/>
          <w:sz w:val="24"/>
          <w:szCs w:val="24"/>
        </w:rPr>
        <w:t>. - участь</w:t>
      </w:r>
    </w:p>
    <w:p w:rsidR="00641DF9" w:rsidRPr="00AC6256" w:rsidRDefault="00641DF9" w:rsidP="00641DF9">
      <w:pPr>
        <w:pStyle w:val="a6"/>
        <w:numPr>
          <w:ilvl w:val="0"/>
          <w:numId w:val="3"/>
        </w:numPr>
        <w:tabs>
          <w:tab w:val="left" w:pos="1215"/>
        </w:tabs>
        <w:rPr>
          <w:rFonts w:ascii="Times New Roman" w:hAnsi="Times New Roman"/>
          <w:sz w:val="24"/>
          <w:szCs w:val="24"/>
        </w:rPr>
      </w:pPr>
      <w:r w:rsidRPr="00AC6256">
        <w:rPr>
          <w:rFonts w:ascii="Times New Roman" w:hAnsi="Times New Roman"/>
          <w:sz w:val="24"/>
          <w:szCs w:val="24"/>
        </w:rPr>
        <w:t>«Україно – зоре моя!» - кон</w:t>
      </w:r>
      <w:r w:rsidR="00B507FB">
        <w:rPr>
          <w:rFonts w:ascii="Times New Roman" w:hAnsi="Times New Roman"/>
          <w:sz w:val="24"/>
          <w:szCs w:val="24"/>
        </w:rPr>
        <w:t>курс патріотичної пісні ансамбль 11</w:t>
      </w:r>
      <w:r w:rsidRPr="00AC6256">
        <w:rPr>
          <w:rFonts w:ascii="Times New Roman" w:hAnsi="Times New Roman"/>
          <w:sz w:val="24"/>
          <w:szCs w:val="24"/>
        </w:rPr>
        <w:t xml:space="preserve"> класу – ІІІ місце, дует – «Зоряні перлини» Науменко Ганна </w:t>
      </w:r>
      <w:r w:rsidR="00B507FB">
        <w:rPr>
          <w:rFonts w:ascii="Times New Roman" w:hAnsi="Times New Roman"/>
          <w:sz w:val="24"/>
          <w:szCs w:val="24"/>
        </w:rPr>
        <w:t>11</w:t>
      </w:r>
      <w:r w:rsidRPr="00AC62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6256">
        <w:rPr>
          <w:rFonts w:ascii="Times New Roman" w:hAnsi="Times New Roman"/>
          <w:sz w:val="24"/>
          <w:szCs w:val="24"/>
        </w:rPr>
        <w:t>кл</w:t>
      </w:r>
      <w:proofErr w:type="spellEnd"/>
      <w:r w:rsidRPr="00AC6256">
        <w:rPr>
          <w:rFonts w:ascii="Times New Roman" w:hAnsi="Times New Roman"/>
          <w:sz w:val="24"/>
          <w:szCs w:val="24"/>
        </w:rPr>
        <w:t xml:space="preserve">.,  </w:t>
      </w:r>
      <w:proofErr w:type="spellStart"/>
      <w:r w:rsidRPr="00AC6256">
        <w:rPr>
          <w:rFonts w:ascii="Times New Roman" w:hAnsi="Times New Roman"/>
          <w:sz w:val="24"/>
          <w:szCs w:val="24"/>
        </w:rPr>
        <w:t>Точона</w:t>
      </w:r>
      <w:proofErr w:type="spellEnd"/>
      <w:r w:rsidRPr="00AC6256">
        <w:rPr>
          <w:rFonts w:ascii="Times New Roman" w:hAnsi="Times New Roman"/>
          <w:sz w:val="24"/>
          <w:szCs w:val="24"/>
        </w:rPr>
        <w:t xml:space="preserve"> Ганна </w:t>
      </w:r>
      <w:r w:rsidR="00B507FB">
        <w:rPr>
          <w:rFonts w:ascii="Times New Roman" w:hAnsi="Times New Roman"/>
          <w:sz w:val="24"/>
          <w:szCs w:val="24"/>
        </w:rPr>
        <w:t>11</w:t>
      </w:r>
      <w:r w:rsidRPr="00AC62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6256">
        <w:rPr>
          <w:rFonts w:ascii="Times New Roman" w:hAnsi="Times New Roman"/>
          <w:sz w:val="24"/>
          <w:szCs w:val="24"/>
        </w:rPr>
        <w:t>кл</w:t>
      </w:r>
      <w:proofErr w:type="spellEnd"/>
      <w:r w:rsidRPr="00AC6256">
        <w:rPr>
          <w:rFonts w:ascii="Times New Roman" w:hAnsi="Times New Roman"/>
          <w:sz w:val="24"/>
          <w:szCs w:val="24"/>
        </w:rPr>
        <w:t xml:space="preserve">. – ІІІ місце. </w:t>
      </w:r>
    </w:p>
    <w:p w:rsidR="00641DF9" w:rsidRPr="00AC6256" w:rsidRDefault="00641DF9" w:rsidP="00641DF9">
      <w:pPr>
        <w:pStyle w:val="a6"/>
        <w:numPr>
          <w:ilvl w:val="0"/>
          <w:numId w:val="3"/>
        </w:numPr>
        <w:tabs>
          <w:tab w:val="left" w:pos="1215"/>
        </w:tabs>
        <w:rPr>
          <w:rFonts w:ascii="Times New Roman" w:hAnsi="Times New Roman"/>
          <w:sz w:val="24"/>
          <w:szCs w:val="24"/>
        </w:rPr>
      </w:pPr>
      <w:r w:rsidRPr="00AC6256">
        <w:rPr>
          <w:rFonts w:ascii="Times New Roman" w:hAnsi="Times New Roman"/>
          <w:sz w:val="24"/>
          <w:szCs w:val="24"/>
        </w:rPr>
        <w:t xml:space="preserve">«Юні дарування» - вокальний конкурс </w:t>
      </w:r>
      <w:proofErr w:type="spellStart"/>
      <w:r w:rsidRPr="00AC6256">
        <w:rPr>
          <w:rFonts w:ascii="Times New Roman" w:hAnsi="Times New Roman"/>
          <w:sz w:val="24"/>
          <w:szCs w:val="24"/>
        </w:rPr>
        <w:t>Точона</w:t>
      </w:r>
      <w:proofErr w:type="spellEnd"/>
      <w:r w:rsidRPr="00AC6256">
        <w:rPr>
          <w:rFonts w:ascii="Times New Roman" w:hAnsi="Times New Roman"/>
          <w:sz w:val="24"/>
          <w:szCs w:val="24"/>
        </w:rPr>
        <w:t xml:space="preserve"> Ганна – </w:t>
      </w:r>
      <w:r w:rsidR="00B507FB">
        <w:rPr>
          <w:rFonts w:ascii="Times New Roman" w:hAnsi="Times New Roman"/>
          <w:sz w:val="24"/>
          <w:szCs w:val="24"/>
        </w:rPr>
        <w:t>11</w:t>
      </w:r>
      <w:r w:rsidRPr="00AC6256">
        <w:rPr>
          <w:rFonts w:ascii="Times New Roman" w:hAnsi="Times New Roman"/>
          <w:sz w:val="24"/>
          <w:szCs w:val="24"/>
        </w:rPr>
        <w:t xml:space="preserve"> клас ІІ</w:t>
      </w:r>
      <w:r w:rsidR="00B507FB">
        <w:rPr>
          <w:rFonts w:ascii="Times New Roman" w:hAnsi="Times New Roman"/>
          <w:sz w:val="24"/>
          <w:szCs w:val="24"/>
        </w:rPr>
        <w:t xml:space="preserve"> </w:t>
      </w:r>
      <w:r w:rsidRPr="00AC6256">
        <w:rPr>
          <w:rFonts w:ascii="Times New Roman" w:hAnsi="Times New Roman"/>
          <w:sz w:val="24"/>
          <w:szCs w:val="24"/>
        </w:rPr>
        <w:t>місце у старшій віковій категорії.</w:t>
      </w:r>
    </w:p>
    <w:p w:rsidR="00641DF9" w:rsidRPr="00AC6256" w:rsidRDefault="00641DF9" w:rsidP="00641DF9">
      <w:pPr>
        <w:pStyle w:val="a6"/>
        <w:numPr>
          <w:ilvl w:val="0"/>
          <w:numId w:val="3"/>
        </w:numPr>
        <w:tabs>
          <w:tab w:val="left" w:pos="1215"/>
        </w:tabs>
        <w:rPr>
          <w:rFonts w:ascii="Times New Roman" w:hAnsi="Times New Roman"/>
          <w:sz w:val="24"/>
          <w:szCs w:val="24"/>
        </w:rPr>
      </w:pPr>
      <w:r w:rsidRPr="00AC6256">
        <w:rPr>
          <w:rFonts w:ascii="Times New Roman" w:hAnsi="Times New Roman"/>
          <w:sz w:val="24"/>
          <w:szCs w:val="24"/>
        </w:rPr>
        <w:t>«</w:t>
      </w:r>
      <w:proofErr w:type="spellStart"/>
      <w:r w:rsidRPr="00AC6256">
        <w:rPr>
          <w:rFonts w:ascii="Times New Roman" w:hAnsi="Times New Roman"/>
          <w:sz w:val="24"/>
          <w:szCs w:val="24"/>
        </w:rPr>
        <w:t>Хеловін</w:t>
      </w:r>
      <w:proofErr w:type="spellEnd"/>
      <w:r w:rsidRPr="00AC6256">
        <w:rPr>
          <w:rFonts w:ascii="Times New Roman" w:hAnsi="Times New Roman"/>
          <w:sz w:val="24"/>
          <w:szCs w:val="24"/>
        </w:rPr>
        <w:t xml:space="preserve"> по – українські» - Науменко Ганна </w:t>
      </w:r>
      <w:r w:rsidR="00B507FB">
        <w:rPr>
          <w:rFonts w:ascii="Times New Roman" w:hAnsi="Times New Roman"/>
          <w:sz w:val="24"/>
          <w:szCs w:val="24"/>
        </w:rPr>
        <w:t>11</w:t>
      </w:r>
      <w:r w:rsidRPr="00AC6256">
        <w:rPr>
          <w:rFonts w:ascii="Times New Roman" w:hAnsi="Times New Roman"/>
          <w:sz w:val="24"/>
          <w:szCs w:val="24"/>
        </w:rPr>
        <w:t xml:space="preserve"> клас - </w:t>
      </w:r>
    </w:p>
    <w:p w:rsidR="00641DF9" w:rsidRPr="00AC6256" w:rsidRDefault="00641DF9" w:rsidP="00641DF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41DF9" w:rsidRPr="00AC6256" w:rsidRDefault="00641DF9" w:rsidP="00641DF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6256">
        <w:rPr>
          <w:rFonts w:ascii="Times New Roman" w:hAnsi="Times New Roman" w:cs="Times New Roman"/>
          <w:bCs/>
          <w:sz w:val="24"/>
          <w:szCs w:val="24"/>
        </w:rPr>
        <w:t>Виховна система школи</w:t>
      </w:r>
      <w:r w:rsidRPr="00AC6256">
        <w:rPr>
          <w:rFonts w:ascii="Times New Roman" w:hAnsi="Times New Roman" w:cs="Times New Roman"/>
          <w:sz w:val="24"/>
          <w:szCs w:val="24"/>
        </w:rPr>
        <w:t xml:space="preserve"> – це інтегрована діяльність педа</w:t>
      </w:r>
      <w:r w:rsidRPr="00AC6256">
        <w:rPr>
          <w:rFonts w:ascii="Times New Roman" w:hAnsi="Times New Roman" w:cs="Times New Roman"/>
          <w:sz w:val="24"/>
          <w:szCs w:val="24"/>
        </w:rPr>
        <w:softHyphen/>
        <w:t>гогічного колективу, учнів, бать</w:t>
      </w:r>
      <w:r w:rsidRPr="00AC6256">
        <w:rPr>
          <w:rFonts w:ascii="Times New Roman" w:hAnsi="Times New Roman" w:cs="Times New Roman"/>
          <w:sz w:val="24"/>
          <w:szCs w:val="24"/>
        </w:rPr>
        <w:softHyphen/>
        <w:t>ків, громадськості. Вирішення завдань виховної роботи здійс</w:t>
      </w:r>
      <w:r w:rsidRPr="00AC6256">
        <w:rPr>
          <w:rFonts w:ascii="Times New Roman" w:hAnsi="Times New Roman" w:cs="Times New Roman"/>
          <w:sz w:val="24"/>
          <w:szCs w:val="24"/>
        </w:rPr>
        <w:softHyphen/>
        <w:t>нювалося  через пріоритетні  напрямки виховання. Головним напрямком виховної роботи школи</w:t>
      </w:r>
      <w:r w:rsidR="00B507FB">
        <w:rPr>
          <w:rFonts w:ascii="Times New Roman" w:hAnsi="Times New Roman" w:cs="Times New Roman"/>
          <w:sz w:val="24"/>
          <w:szCs w:val="24"/>
        </w:rPr>
        <w:t xml:space="preserve"> </w:t>
      </w:r>
      <w:r w:rsidRPr="00AC6256">
        <w:rPr>
          <w:rFonts w:ascii="Times New Roman" w:hAnsi="Times New Roman" w:cs="Times New Roman"/>
          <w:sz w:val="24"/>
          <w:szCs w:val="24"/>
        </w:rPr>
        <w:t xml:space="preserve">було </w:t>
      </w:r>
      <w:r w:rsidRPr="00AC6256">
        <w:rPr>
          <w:rFonts w:ascii="Times New Roman" w:hAnsi="Times New Roman" w:cs="Times New Roman"/>
          <w:bCs/>
          <w:sz w:val="24"/>
          <w:szCs w:val="24"/>
        </w:rPr>
        <w:t>патріотичне виховання</w:t>
      </w:r>
      <w:r w:rsidRPr="00AC6256">
        <w:rPr>
          <w:rFonts w:ascii="Times New Roman" w:hAnsi="Times New Roman" w:cs="Times New Roman"/>
          <w:sz w:val="24"/>
          <w:szCs w:val="24"/>
        </w:rPr>
        <w:t>, спрямоване на формування у дітей та учнівської молоді поваги до Батьківщини , Конституції України та символів держави. З цією метою проведено: цикл бесід, класних годин щодо формування у дітей та учнівської молоді поваги до символіки та законів української держави: «Конституція України – основний закон», «Жити за законами держави», «Імена і символи козацтва»,  обладнано куточки національної символіки у кожному класі.</w:t>
      </w:r>
    </w:p>
    <w:p w:rsidR="00641DF9" w:rsidRPr="00AC6256" w:rsidRDefault="00641DF9" w:rsidP="00641DF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6256">
        <w:rPr>
          <w:rFonts w:ascii="Times New Roman" w:hAnsi="Times New Roman" w:cs="Times New Roman"/>
          <w:sz w:val="24"/>
          <w:szCs w:val="24"/>
        </w:rPr>
        <w:t>Систематично проводилися загальношкільні форми виховної діяльності відповідно до річного плану роботи школи.</w:t>
      </w:r>
    </w:p>
    <w:p w:rsidR="00641DF9" w:rsidRPr="00AC6256" w:rsidRDefault="00641DF9" w:rsidP="00641DF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6256">
        <w:rPr>
          <w:rFonts w:ascii="Times New Roman" w:hAnsi="Times New Roman" w:cs="Times New Roman"/>
          <w:bCs/>
          <w:sz w:val="24"/>
          <w:szCs w:val="24"/>
        </w:rPr>
        <w:t>Родинно-сімейне виховання</w:t>
      </w:r>
      <w:r w:rsidRPr="00AC6256">
        <w:rPr>
          <w:rFonts w:ascii="Times New Roman" w:hAnsi="Times New Roman" w:cs="Times New Roman"/>
          <w:sz w:val="24"/>
          <w:szCs w:val="24"/>
        </w:rPr>
        <w:t xml:space="preserve"> здійснювалось через проведення таких традиційних заходів, як шкільний </w:t>
      </w:r>
      <w:proofErr w:type="spellStart"/>
      <w:r w:rsidR="00B507FB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AC6256">
        <w:rPr>
          <w:rFonts w:ascii="Times New Roman" w:hAnsi="Times New Roman" w:cs="Times New Roman"/>
          <w:sz w:val="24"/>
          <w:szCs w:val="24"/>
        </w:rPr>
        <w:t xml:space="preserve">  «Ну-</w:t>
      </w:r>
      <w:proofErr w:type="spellStart"/>
      <w:r w:rsidRPr="00AC6256">
        <w:rPr>
          <w:rFonts w:ascii="Times New Roman" w:hAnsi="Times New Roman" w:cs="Times New Roman"/>
          <w:sz w:val="24"/>
          <w:szCs w:val="24"/>
        </w:rPr>
        <w:t>мо</w:t>
      </w:r>
      <w:proofErr w:type="spellEnd"/>
      <w:r w:rsidRPr="00AC6256">
        <w:rPr>
          <w:rFonts w:ascii="Times New Roman" w:hAnsi="Times New Roman" w:cs="Times New Roman"/>
          <w:sz w:val="24"/>
          <w:szCs w:val="24"/>
        </w:rPr>
        <w:t xml:space="preserve">, хлопці!» до Дня Збройних Сил України, фотовиставка «Моя сім’я»,  конкурс малюнків «Моя мама – найкраща» тощо. </w:t>
      </w:r>
    </w:p>
    <w:p w:rsidR="00641DF9" w:rsidRPr="00AC6256" w:rsidRDefault="00641DF9" w:rsidP="00641DF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6256">
        <w:rPr>
          <w:rFonts w:ascii="Times New Roman" w:hAnsi="Times New Roman" w:cs="Times New Roman"/>
          <w:sz w:val="24"/>
          <w:szCs w:val="24"/>
        </w:rPr>
        <w:t xml:space="preserve"> Багато уваги педагогічний колектив школи приділяв </w:t>
      </w:r>
      <w:r w:rsidRPr="00AC6256">
        <w:rPr>
          <w:rFonts w:ascii="Times New Roman" w:hAnsi="Times New Roman" w:cs="Times New Roman"/>
          <w:bCs/>
          <w:sz w:val="24"/>
          <w:szCs w:val="24"/>
        </w:rPr>
        <w:t>військово-патріотичному</w:t>
      </w:r>
      <w:r w:rsidRPr="00AC6256">
        <w:rPr>
          <w:rFonts w:ascii="Times New Roman" w:hAnsi="Times New Roman" w:cs="Times New Roman"/>
          <w:sz w:val="24"/>
          <w:szCs w:val="24"/>
        </w:rPr>
        <w:t xml:space="preserve"> вихованню. Під час годин спілкування та екскурсій діти вивчали історію рідного краю, України, зустрічалися з ветеранами Великої Вітчизняної війни.  Важливою стала організація патріотичного виховання</w:t>
      </w:r>
      <w:r w:rsidR="00B507FB">
        <w:rPr>
          <w:rFonts w:ascii="Times New Roman" w:hAnsi="Times New Roman" w:cs="Times New Roman"/>
          <w:sz w:val="24"/>
          <w:szCs w:val="24"/>
        </w:rPr>
        <w:t xml:space="preserve"> </w:t>
      </w:r>
      <w:r w:rsidRPr="00AC6256">
        <w:rPr>
          <w:rFonts w:ascii="Times New Roman" w:hAnsi="Times New Roman" w:cs="Times New Roman"/>
          <w:sz w:val="24"/>
          <w:szCs w:val="24"/>
        </w:rPr>
        <w:t xml:space="preserve">у період травневих свят.  Учні  школи залучалися до таких заходів: тиждень «Подвиг в ім’я Перемоги»; акція «Пам'ять»; усні журнали та </w:t>
      </w:r>
      <w:r w:rsidRPr="00AC6256">
        <w:rPr>
          <w:rFonts w:ascii="Times New Roman" w:hAnsi="Times New Roman" w:cs="Times New Roman"/>
          <w:sz w:val="24"/>
          <w:szCs w:val="24"/>
        </w:rPr>
        <w:lastRenderedPageBreak/>
        <w:t>літературно-музичні композиції; конкурс малюнків «Безсмертний подвиг українського народу»; мітинг «День пам’яті та надії».</w:t>
      </w:r>
    </w:p>
    <w:p w:rsidR="00641DF9" w:rsidRPr="00AC6256" w:rsidRDefault="00641DF9" w:rsidP="00641DF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6256">
        <w:rPr>
          <w:rFonts w:ascii="Times New Roman" w:hAnsi="Times New Roman" w:cs="Times New Roman"/>
          <w:sz w:val="24"/>
          <w:szCs w:val="24"/>
        </w:rPr>
        <w:t>Школярі  в рамках проведення акції «Милосердя» відвідували вдома ветеранів війни і праці, надавали їм необхідну допомогу, спілкувалися.</w:t>
      </w:r>
    </w:p>
    <w:p w:rsidR="00641DF9" w:rsidRPr="00AC6256" w:rsidRDefault="00641DF9" w:rsidP="00641DF9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AC6256">
        <w:rPr>
          <w:rFonts w:ascii="Times New Roman" w:hAnsi="Times New Roman" w:cs="Times New Roman"/>
          <w:sz w:val="24"/>
          <w:szCs w:val="24"/>
        </w:rPr>
        <w:t> Педагогічний колектив школи приді</w:t>
      </w:r>
      <w:r w:rsidRPr="00AC6256">
        <w:rPr>
          <w:rFonts w:ascii="Times New Roman" w:hAnsi="Times New Roman" w:cs="Times New Roman"/>
          <w:sz w:val="24"/>
          <w:szCs w:val="24"/>
        </w:rPr>
        <w:softHyphen/>
        <w:t xml:space="preserve">ляв велику увагу </w:t>
      </w:r>
      <w:r w:rsidRPr="00AC6256">
        <w:rPr>
          <w:rFonts w:ascii="Times New Roman" w:hAnsi="Times New Roman" w:cs="Times New Roman"/>
          <w:bCs/>
          <w:sz w:val="24"/>
          <w:szCs w:val="24"/>
        </w:rPr>
        <w:t>художньо-естетичному вихованню.</w:t>
      </w:r>
      <w:r w:rsidR="00B507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C6256">
        <w:rPr>
          <w:rFonts w:ascii="Times New Roman" w:hAnsi="Times New Roman" w:cs="Times New Roman"/>
          <w:spacing w:val="10"/>
          <w:sz w:val="24"/>
          <w:szCs w:val="24"/>
        </w:rPr>
        <w:t xml:space="preserve">Тому у школі постійно проводилися заходи, які забезпечували умови </w:t>
      </w:r>
      <w:r w:rsidRPr="00AC6256">
        <w:rPr>
          <w:rFonts w:ascii="Times New Roman" w:hAnsi="Times New Roman" w:cs="Times New Roman"/>
          <w:spacing w:val="11"/>
          <w:sz w:val="24"/>
          <w:szCs w:val="24"/>
        </w:rPr>
        <w:t xml:space="preserve">для розвитку талановитих дітей. </w:t>
      </w:r>
      <w:r w:rsidRPr="00AC6256">
        <w:rPr>
          <w:rFonts w:ascii="Times New Roman" w:hAnsi="Times New Roman" w:cs="Times New Roman"/>
          <w:sz w:val="24"/>
          <w:szCs w:val="24"/>
        </w:rPr>
        <w:t xml:space="preserve">Учні, що мають художньо-естетичні здібності – постійні учасники традиційних </w:t>
      </w:r>
      <w:r w:rsidRPr="00AC6256">
        <w:rPr>
          <w:rFonts w:ascii="Times New Roman" w:hAnsi="Times New Roman" w:cs="Times New Roman"/>
          <w:spacing w:val="10"/>
          <w:sz w:val="24"/>
          <w:szCs w:val="24"/>
        </w:rPr>
        <w:t>шкільних та районних свят, конкурсів, виставок</w:t>
      </w:r>
      <w:r w:rsidRPr="00AC62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1DF9" w:rsidRPr="00AC6256" w:rsidRDefault="00641DF9" w:rsidP="00641DF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6256">
        <w:rPr>
          <w:rFonts w:ascii="Times New Roman" w:hAnsi="Times New Roman" w:cs="Times New Roman"/>
          <w:sz w:val="24"/>
          <w:szCs w:val="24"/>
        </w:rPr>
        <w:t>По</w:t>
      </w:r>
      <w:r w:rsidRPr="00AC6256">
        <w:rPr>
          <w:rFonts w:ascii="Times New Roman" w:hAnsi="Times New Roman" w:cs="Times New Roman"/>
          <w:spacing w:val="-3"/>
          <w:sz w:val="24"/>
          <w:szCs w:val="24"/>
        </w:rPr>
        <w:t xml:space="preserve">казником результативної роботи </w:t>
      </w:r>
      <w:r w:rsidRPr="00AC6256">
        <w:rPr>
          <w:rFonts w:ascii="Times New Roman" w:hAnsi="Times New Roman" w:cs="Times New Roman"/>
          <w:sz w:val="24"/>
          <w:szCs w:val="24"/>
        </w:rPr>
        <w:t>в цьому напрямку слід вва</w:t>
      </w:r>
      <w:r w:rsidRPr="00AC6256">
        <w:rPr>
          <w:rFonts w:ascii="Times New Roman" w:hAnsi="Times New Roman" w:cs="Times New Roman"/>
          <w:sz w:val="24"/>
          <w:szCs w:val="24"/>
        </w:rPr>
        <w:softHyphen/>
      </w:r>
      <w:r w:rsidRPr="00AC6256">
        <w:rPr>
          <w:rFonts w:ascii="Times New Roman" w:hAnsi="Times New Roman" w:cs="Times New Roman"/>
          <w:spacing w:val="-8"/>
          <w:sz w:val="24"/>
          <w:szCs w:val="24"/>
        </w:rPr>
        <w:t xml:space="preserve">жати активну участь вихованців  </w:t>
      </w:r>
      <w:r w:rsidRPr="00AC6256">
        <w:rPr>
          <w:rFonts w:ascii="Times New Roman" w:hAnsi="Times New Roman" w:cs="Times New Roman"/>
          <w:sz w:val="24"/>
          <w:szCs w:val="24"/>
        </w:rPr>
        <w:t xml:space="preserve">у культурному житті школи.  Широко відзначалися в школі свята: Першого дзвоника, Золотої осені, День здоров’я, День Збройних сил України, новорічні свята, День соборності, 8 Березня, Шевченківські дні, День Перемоги, День матері, останнього дзвоника,  випускні вечори для учнів </w:t>
      </w:r>
      <w:r w:rsidR="00B507FB">
        <w:rPr>
          <w:rFonts w:ascii="Times New Roman" w:hAnsi="Times New Roman" w:cs="Times New Roman"/>
          <w:sz w:val="24"/>
          <w:szCs w:val="24"/>
        </w:rPr>
        <w:t>5</w:t>
      </w:r>
      <w:r w:rsidRPr="00AC6256">
        <w:rPr>
          <w:rFonts w:ascii="Times New Roman" w:hAnsi="Times New Roman" w:cs="Times New Roman"/>
          <w:sz w:val="24"/>
          <w:szCs w:val="24"/>
        </w:rPr>
        <w:t>го та 11-го класів.</w:t>
      </w:r>
      <w:r w:rsidRPr="00AC6256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AC6256">
        <w:rPr>
          <w:rFonts w:ascii="Times New Roman" w:hAnsi="Times New Roman" w:cs="Times New Roman"/>
          <w:sz w:val="24"/>
          <w:szCs w:val="24"/>
        </w:rPr>
        <w:t xml:space="preserve">Стало доброю традицією в нашій школі проводити тематичні виставки малюнків, виставки газет до свят та пам’ятних дат. Учні приготували чудові номери художньої самодіяльності для поздоровлення вчителів на День учителя, 8 Березня, День Збройних сил України. </w:t>
      </w:r>
    </w:p>
    <w:p w:rsidR="00641DF9" w:rsidRPr="00AC6256" w:rsidRDefault="00641DF9" w:rsidP="00641DF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6256">
        <w:rPr>
          <w:rFonts w:ascii="Times New Roman" w:hAnsi="Times New Roman" w:cs="Times New Roman"/>
          <w:sz w:val="24"/>
          <w:szCs w:val="24"/>
        </w:rPr>
        <w:t>Важливим напрямком ви</w:t>
      </w:r>
      <w:r w:rsidRPr="00AC6256">
        <w:rPr>
          <w:rFonts w:ascii="Times New Roman" w:hAnsi="Times New Roman" w:cs="Times New Roman"/>
          <w:sz w:val="24"/>
          <w:szCs w:val="24"/>
        </w:rPr>
        <w:softHyphen/>
        <w:t xml:space="preserve">ховної роботи на сьогодні є </w:t>
      </w:r>
      <w:r w:rsidRPr="00AC6256">
        <w:rPr>
          <w:rFonts w:ascii="Times New Roman" w:hAnsi="Times New Roman" w:cs="Times New Roman"/>
          <w:bCs/>
          <w:sz w:val="24"/>
          <w:szCs w:val="24"/>
        </w:rPr>
        <w:t>превентивне виховання,</w:t>
      </w:r>
      <w:r w:rsidRPr="00AC6256">
        <w:rPr>
          <w:rFonts w:ascii="Times New Roman" w:hAnsi="Times New Roman" w:cs="Times New Roman"/>
          <w:sz w:val="24"/>
          <w:szCs w:val="24"/>
        </w:rPr>
        <w:t xml:space="preserve"> формування здорового способу життя. У листопаді  проведено місячник боротьби зі СНІДом, в рамках якого відбулися конкурси учнівських робіт «Молодь обирає здоров’я», виставки дитячих малюнків та плакатів. Формування здорового способу життя здійснювалось через проведення різноманітних шкільних спортивних змагань,</w:t>
      </w:r>
      <w:r w:rsidRPr="00AC6256">
        <w:rPr>
          <w:rFonts w:ascii="Times New Roman" w:hAnsi="Times New Roman" w:cs="Times New Roman"/>
          <w:sz w:val="24"/>
          <w:szCs w:val="24"/>
          <w:lang w:val="ru-RU"/>
        </w:rPr>
        <w:t xml:space="preserve">  </w:t>
      </w:r>
      <w:r w:rsidRPr="00AC6256">
        <w:rPr>
          <w:rFonts w:ascii="Times New Roman" w:hAnsi="Times New Roman" w:cs="Times New Roman"/>
          <w:sz w:val="24"/>
          <w:szCs w:val="24"/>
        </w:rPr>
        <w:t xml:space="preserve">користувалися популярністю у дітей круглі столи, диспути, конференції про проблеми алкоголізму та наркоманії, конкурси малюнків та плакатів. </w:t>
      </w:r>
    </w:p>
    <w:p w:rsidR="00641DF9" w:rsidRPr="00AC6256" w:rsidRDefault="00641DF9" w:rsidP="00641DF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6256">
        <w:rPr>
          <w:rFonts w:ascii="Times New Roman" w:hAnsi="Times New Roman" w:cs="Times New Roman"/>
          <w:sz w:val="24"/>
          <w:szCs w:val="24"/>
        </w:rPr>
        <w:t>У школі проводилася профілактична робота з питань попередження негативних явищ в учнівському середовищі. Подолання злочинності серед неповнолітніх є одним з найважливіших завдань педагогічного колективу школи щодо формування здатності протидіяти проявам аморальності, антигромадської діяльності, правопорушень. Для попередження негативних проявів серед неповнолітніх у школі створено внутрішньо</w:t>
      </w:r>
      <w:r w:rsidR="00B507FB">
        <w:rPr>
          <w:rFonts w:ascii="Times New Roman" w:hAnsi="Times New Roman" w:cs="Times New Roman"/>
          <w:sz w:val="24"/>
          <w:szCs w:val="24"/>
        </w:rPr>
        <w:t>-</w:t>
      </w:r>
      <w:r w:rsidRPr="00AC6256">
        <w:rPr>
          <w:rFonts w:ascii="Times New Roman" w:hAnsi="Times New Roman" w:cs="Times New Roman"/>
          <w:sz w:val="24"/>
          <w:szCs w:val="24"/>
        </w:rPr>
        <w:t xml:space="preserve">шкільний облік учнів, які вчинили злочини та правопорушення, а також потребують посиленого контролю. На даний час  на обліку  знаходиться 2 неповнолітніх </w:t>
      </w:r>
    </w:p>
    <w:p w:rsidR="00641DF9" w:rsidRPr="00AC6256" w:rsidRDefault="00641DF9" w:rsidP="00641DF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6256">
        <w:rPr>
          <w:rFonts w:ascii="Times New Roman" w:hAnsi="Times New Roman" w:cs="Times New Roman"/>
          <w:sz w:val="24"/>
          <w:szCs w:val="24"/>
        </w:rPr>
        <w:t xml:space="preserve">У рамках роботи з попередження злочинності та запобігання дитячій бездоглядності у школі працювала Рада профілактики правопорушень та злочинів серед неповнолітніх, яка проводила профілактичну роботу з учнями девіантної поведінки, заходи щодо запобігання негативних проявів у підлітковому середовищі. Завдяки цілеспрямованій </w:t>
      </w:r>
      <w:r w:rsidRPr="00AC6256">
        <w:rPr>
          <w:rFonts w:ascii="Times New Roman" w:hAnsi="Times New Roman" w:cs="Times New Roman"/>
          <w:sz w:val="24"/>
          <w:szCs w:val="24"/>
        </w:rPr>
        <w:lastRenderedPageBreak/>
        <w:t xml:space="preserve">роботі </w:t>
      </w:r>
      <w:r w:rsidRPr="00AC6256">
        <w:rPr>
          <w:rFonts w:ascii="Times New Roman" w:hAnsi="Times New Roman" w:cs="Times New Roman"/>
          <w:spacing w:val="-2"/>
          <w:sz w:val="24"/>
          <w:szCs w:val="24"/>
        </w:rPr>
        <w:t>постійно знижується</w:t>
      </w:r>
      <w:r w:rsidR="00B507F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C6256">
        <w:rPr>
          <w:rFonts w:ascii="Times New Roman" w:hAnsi="Times New Roman" w:cs="Times New Roman"/>
          <w:spacing w:val="-4"/>
          <w:sz w:val="24"/>
          <w:szCs w:val="24"/>
        </w:rPr>
        <w:t xml:space="preserve">кількість учнів, які перебувають на обліку </w:t>
      </w:r>
      <w:r w:rsidRPr="00AC6256">
        <w:rPr>
          <w:rFonts w:ascii="Times New Roman" w:hAnsi="Times New Roman" w:cs="Times New Roman"/>
          <w:sz w:val="24"/>
          <w:szCs w:val="24"/>
        </w:rPr>
        <w:t xml:space="preserve">у зв'язку з порушенням дисципліни. </w:t>
      </w:r>
    </w:p>
    <w:p w:rsidR="00641DF9" w:rsidRPr="00AC6256" w:rsidRDefault="00641DF9" w:rsidP="00641DF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6256">
        <w:rPr>
          <w:rFonts w:ascii="Times New Roman" w:hAnsi="Times New Roman" w:cs="Times New Roman"/>
          <w:sz w:val="24"/>
          <w:szCs w:val="24"/>
        </w:rPr>
        <w:t xml:space="preserve">У </w:t>
      </w:r>
      <w:r w:rsidR="004A40A7">
        <w:rPr>
          <w:rFonts w:ascii="Times New Roman" w:hAnsi="Times New Roman" w:cs="Times New Roman"/>
          <w:caps/>
          <w:sz w:val="24"/>
          <w:szCs w:val="24"/>
        </w:rPr>
        <w:t xml:space="preserve">2018/2019 </w:t>
      </w:r>
      <w:r w:rsidRPr="00AC6256">
        <w:rPr>
          <w:rFonts w:ascii="Times New Roman" w:hAnsi="Times New Roman" w:cs="Times New Roman"/>
          <w:sz w:val="24"/>
          <w:szCs w:val="24"/>
        </w:rPr>
        <w:t>навчальному році робота всіх педагогічних працівників повинна бути направлена на попередження правопорушень та злочинів серед неповнолітніх, посилення превентивної роботи з неповнолітніми та їх батьками.</w:t>
      </w:r>
    </w:p>
    <w:p w:rsidR="00641DF9" w:rsidRPr="00AC6256" w:rsidRDefault="00641DF9" w:rsidP="00641DF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6256">
        <w:rPr>
          <w:rFonts w:ascii="Times New Roman" w:hAnsi="Times New Roman" w:cs="Times New Roman"/>
          <w:bCs/>
          <w:sz w:val="24"/>
          <w:szCs w:val="24"/>
        </w:rPr>
        <w:t>Морально-правове виховання</w:t>
      </w:r>
      <w:r w:rsidR="00B507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C6256">
        <w:rPr>
          <w:rFonts w:ascii="Times New Roman" w:hAnsi="Times New Roman" w:cs="Times New Roman"/>
          <w:sz w:val="24"/>
          <w:szCs w:val="24"/>
        </w:rPr>
        <w:t xml:space="preserve">є невід’ємною ланкою виховання  в учнів моральних почуттів, милосердя, непримиримості до аморальних вчинків, доброти, поваги та інших якостей. Участь у доброчинних, благодійних акціях один  з пріоритетних напрямків виховного процесу. З великим бажанням і ентузіазмом учні школи взяли участь у акціях «Милосердя» та «Серце до серця». Цей напрямок у виховній роботі реалізовувався через проведення Тижня правової освіти. </w:t>
      </w:r>
      <w:r w:rsidRPr="00AC6256">
        <w:rPr>
          <w:rFonts w:ascii="Times New Roman" w:hAnsi="Times New Roman" w:cs="Times New Roman"/>
          <w:spacing w:val="-1"/>
          <w:sz w:val="24"/>
          <w:szCs w:val="24"/>
        </w:rPr>
        <w:t xml:space="preserve">Головним </w:t>
      </w:r>
      <w:r w:rsidRPr="00AC6256">
        <w:rPr>
          <w:rFonts w:ascii="Times New Roman" w:hAnsi="Times New Roman" w:cs="Times New Roman"/>
          <w:spacing w:val="-4"/>
          <w:sz w:val="24"/>
          <w:szCs w:val="24"/>
        </w:rPr>
        <w:t>результатом діяльності школи в цьому на</w:t>
      </w:r>
      <w:r w:rsidRPr="00AC6256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AC6256">
        <w:rPr>
          <w:rFonts w:ascii="Times New Roman" w:hAnsi="Times New Roman" w:cs="Times New Roman"/>
          <w:spacing w:val="-6"/>
          <w:sz w:val="24"/>
          <w:szCs w:val="24"/>
        </w:rPr>
        <w:t>прямку є свідоме дотримання учнями вста</w:t>
      </w:r>
      <w:r w:rsidRPr="00AC6256">
        <w:rPr>
          <w:rFonts w:ascii="Times New Roman" w:hAnsi="Times New Roman" w:cs="Times New Roman"/>
          <w:spacing w:val="-4"/>
          <w:sz w:val="24"/>
          <w:szCs w:val="24"/>
        </w:rPr>
        <w:t xml:space="preserve">новлених правил та норм, прийнятих </w:t>
      </w:r>
      <w:r w:rsidRPr="00AC6256">
        <w:rPr>
          <w:rFonts w:ascii="Times New Roman" w:hAnsi="Times New Roman" w:cs="Times New Roman"/>
          <w:spacing w:val="-1"/>
          <w:sz w:val="24"/>
          <w:szCs w:val="24"/>
        </w:rPr>
        <w:t>у суспільстві.</w:t>
      </w:r>
    </w:p>
    <w:p w:rsidR="00641DF9" w:rsidRPr="00AC6256" w:rsidRDefault="00641DF9" w:rsidP="00641DF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6256">
        <w:rPr>
          <w:rFonts w:ascii="Times New Roman" w:hAnsi="Times New Roman" w:cs="Times New Roman"/>
          <w:sz w:val="24"/>
          <w:szCs w:val="24"/>
        </w:rPr>
        <w:t>Важливою ділянкою роботи є</w:t>
      </w:r>
      <w:r w:rsidR="00B507FB">
        <w:rPr>
          <w:rFonts w:ascii="Times New Roman" w:hAnsi="Times New Roman" w:cs="Times New Roman"/>
          <w:sz w:val="24"/>
          <w:szCs w:val="24"/>
        </w:rPr>
        <w:t xml:space="preserve"> </w:t>
      </w:r>
      <w:r w:rsidRPr="00AC6256">
        <w:rPr>
          <w:rFonts w:ascii="Times New Roman" w:hAnsi="Times New Roman" w:cs="Times New Roman"/>
          <w:bCs/>
          <w:sz w:val="24"/>
          <w:szCs w:val="24"/>
        </w:rPr>
        <w:t>трудове виховання учнів,</w:t>
      </w:r>
      <w:r w:rsidR="00B507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C6256">
        <w:rPr>
          <w:rFonts w:ascii="Times New Roman" w:hAnsi="Times New Roman" w:cs="Times New Roman"/>
          <w:sz w:val="24"/>
          <w:szCs w:val="24"/>
        </w:rPr>
        <w:t>спрямова</w:t>
      </w:r>
      <w:r w:rsidRPr="00AC6256">
        <w:rPr>
          <w:rFonts w:ascii="Times New Roman" w:hAnsi="Times New Roman" w:cs="Times New Roman"/>
          <w:sz w:val="24"/>
          <w:szCs w:val="24"/>
        </w:rPr>
        <w:softHyphen/>
        <w:t>не на формування творчої працелюбної особистості. Було проведено рейди з ремонту класного облад</w:t>
      </w:r>
      <w:r w:rsidRPr="00AC6256">
        <w:rPr>
          <w:rFonts w:ascii="Times New Roman" w:hAnsi="Times New Roman" w:cs="Times New Roman"/>
          <w:sz w:val="24"/>
          <w:szCs w:val="24"/>
        </w:rPr>
        <w:softHyphen/>
        <w:t>нання, чергування по школі, акції з благоустрою території  школи: «Затишок», «Чисте подвір’я», «Чисте довкілля», «Школа – наш дім, ми – господарі у нім». </w:t>
      </w:r>
      <w:r w:rsidRPr="00AC6256">
        <w:rPr>
          <w:rFonts w:ascii="Times New Roman" w:hAnsi="Times New Roman" w:cs="Times New Roman"/>
          <w:bCs/>
          <w:sz w:val="24"/>
          <w:szCs w:val="24"/>
        </w:rPr>
        <w:t>Екологічне виховання учнів</w:t>
      </w:r>
      <w:r w:rsidRPr="00AC6256">
        <w:rPr>
          <w:rFonts w:ascii="Times New Roman" w:hAnsi="Times New Roman" w:cs="Times New Roman"/>
          <w:sz w:val="24"/>
          <w:szCs w:val="24"/>
        </w:rPr>
        <w:t xml:space="preserve"> – необхідна умова виховання громадянина України. У школі постійно проводилися заходи, що сприяють вихованню бережного ставлення до довкілля: акції «Школа – наш дім, ми – господарі в нім», «Посади дерево», організовувалися суботники «Чисте довкілля», День довкілля. В межах природоохоронних акцій у школі проводилися конкурси дитячої творчості, які сприяли розвитку здібностей дітей: вікторини, виставки малюнків, газет, екскурсії.  З метою проведення роботи щодо профілактики дитячого травматизму, підвищення рівня інформаційно-просвітницької роботи з питань забезпечення безпечної життєдіяльності дітей протягом 2015⁄2016 навчального року систематично проводилась </w:t>
      </w:r>
      <w:r w:rsidRPr="00AC6256">
        <w:rPr>
          <w:rFonts w:ascii="Times New Roman" w:hAnsi="Times New Roman" w:cs="Times New Roman"/>
          <w:bCs/>
          <w:iCs/>
          <w:sz w:val="24"/>
          <w:szCs w:val="24"/>
        </w:rPr>
        <w:t>робота з охорони життя і здоров'я учнів:</w:t>
      </w:r>
      <w:r w:rsidRPr="00AC6256">
        <w:rPr>
          <w:rFonts w:ascii="Times New Roman" w:hAnsi="Times New Roman" w:cs="Times New Roman"/>
          <w:sz w:val="24"/>
          <w:szCs w:val="24"/>
        </w:rPr>
        <w:t xml:space="preserve"> тематичні виховні години та бесіди з профілактики дитячого дорожньо-транспортного травматизму, пожежної безпеки та інших видів дитячого травматизму, проходили єдині </w:t>
      </w:r>
      <w:proofErr w:type="spellStart"/>
      <w:r w:rsidRPr="00AC6256">
        <w:rPr>
          <w:rFonts w:ascii="Times New Roman" w:hAnsi="Times New Roman" w:cs="Times New Roman"/>
          <w:sz w:val="24"/>
          <w:szCs w:val="24"/>
        </w:rPr>
        <w:t>уроки</w:t>
      </w:r>
      <w:proofErr w:type="spellEnd"/>
      <w:r w:rsidRPr="00AC6256">
        <w:rPr>
          <w:rFonts w:ascii="Times New Roman" w:hAnsi="Times New Roman" w:cs="Times New Roman"/>
          <w:sz w:val="24"/>
          <w:szCs w:val="24"/>
        </w:rPr>
        <w:t xml:space="preserve"> безпеки дорожнього руху дітей, місячник «Увага! Діти на дорозі!», конкурси та вікторини на краще знання правил пожежної безпеки, дорожнього руху, конкурси малюнку «Мій друг – світлофор», «Червоний, жовтий, зелений», плакату «Безпечний рух – запорука життя», конкурс малюнків та плакатів за темою «Обережно! Вогонь!».</w:t>
      </w:r>
      <w:r w:rsidR="00B507FB">
        <w:rPr>
          <w:rFonts w:ascii="Times New Roman" w:hAnsi="Times New Roman" w:cs="Times New Roman"/>
          <w:sz w:val="24"/>
          <w:szCs w:val="24"/>
        </w:rPr>
        <w:t xml:space="preserve"> </w:t>
      </w:r>
      <w:r w:rsidRPr="00AC6256">
        <w:rPr>
          <w:rFonts w:ascii="Times New Roman" w:hAnsi="Times New Roman" w:cs="Times New Roman"/>
          <w:sz w:val="24"/>
          <w:szCs w:val="24"/>
        </w:rPr>
        <w:t xml:space="preserve">Редколегія учкому школи випускала стінгазету щодо безпеки життєдіяльності школярів. На </w:t>
      </w:r>
      <w:proofErr w:type="spellStart"/>
      <w:r w:rsidRPr="00AC6256">
        <w:rPr>
          <w:rFonts w:ascii="Times New Roman" w:hAnsi="Times New Roman" w:cs="Times New Roman"/>
          <w:sz w:val="24"/>
          <w:szCs w:val="24"/>
        </w:rPr>
        <w:t>уроках</w:t>
      </w:r>
      <w:proofErr w:type="spellEnd"/>
      <w:r w:rsidRPr="00AC6256">
        <w:rPr>
          <w:rFonts w:ascii="Times New Roman" w:hAnsi="Times New Roman" w:cs="Times New Roman"/>
          <w:sz w:val="24"/>
          <w:szCs w:val="24"/>
        </w:rPr>
        <w:t xml:space="preserve"> «Основ здоров’я»  та «Захисту Вітчизни» проводилися практичні дії в умовах виникнення надзвичайних ситуацій та надання першої допомоги травмованим та потерпілим. </w:t>
      </w:r>
    </w:p>
    <w:p w:rsidR="00641DF9" w:rsidRPr="00AC6256" w:rsidRDefault="00641DF9" w:rsidP="00641DF9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6256">
        <w:rPr>
          <w:rFonts w:ascii="Times New Roman" w:hAnsi="Times New Roman" w:cs="Times New Roman"/>
          <w:sz w:val="24"/>
          <w:szCs w:val="24"/>
        </w:rPr>
        <w:lastRenderedPageBreak/>
        <w:t xml:space="preserve"> У створенні здоров’язберігаючого освітнього середовища  визначна  роль належить розвитку рухової активності школярів, поєднанню рухового і статичного навантаження. Багатогранний процес організації активної пізнавальної і фізкультурно-оздоровчої діяльності учнів школи спрямований на зміцнення потреби у заняттях фізичною культурою і спортом, розвиток фізичних сил і здоров’я, формування навичок здорового способу життя. У минулому навчальному році школярі брали активну участь у всіх спортивних районних змаганнях, де отримували призові місця, а саме: шахи- 2 місце, теніс – 2 місце, баскетбол -4 місце, волейбол -4 місце.</w:t>
      </w:r>
    </w:p>
    <w:p w:rsidR="00641DF9" w:rsidRPr="00AC6256" w:rsidRDefault="00641DF9" w:rsidP="00641DF9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6256">
        <w:rPr>
          <w:rFonts w:ascii="Times New Roman" w:hAnsi="Times New Roman" w:cs="Times New Roman"/>
          <w:sz w:val="24"/>
          <w:szCs w:val="24"/>
        </w:rPr>
        <w:t>Важливим аспектом розвитку освіти  у 2015/2016 навчальному році стала діяльність учнівського самоврядування. Учні молодших класів працювали за програмою «</w:t>
      </w:r>
      <w:proofErr w:type="spellStart"/>
      <w:r w:rsidRPr="00AC6256">
        <w:rPr>
          <w:rFonts w:ascii="Times New Roman" w:hAnsi="Times New Roman" w:cs="Times New Roman"/>
          <w:sz w:val="24"/>
          <w:szCs w:val="24"/>
        </w:rPr>
        <w:t>Барвінчата</w:t>
      </w:r>
      <w:proofErr w:type="spellEnd"/>
      <w:r w:rsidRPr="00AC6256">
        <w:rPr>
          <w:rFonts w:ascii="Times New Roman" w:hAnsi="Times New Roman" w:cs="Times New Roman"/>
          <w:sz w:val="24"/>
          <w:szCs w:val="24"/>
        </w:rPr>
        <w:t>», а учні середніх та старших класів мали можливість реалізувати свої здібності в роботі  учнівського парламенту. У школі налагоджено випуск шкільної газети, що значно підвищує ефективність учнівського самоврядування.</w:t>
      </w:r>
    </w:p>
    <w:p w:rsidR="00641DF9" w:rsidRPr="00AC6256" w:rsidRDefault="00641DF9" w:rsidP="00641DF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6256">
        <w:rPr>
          <w:rFonts w:ascii="Times New Roman" w:hAnsi="Times New Roman" w:cs="Times New Roman"/>
          <w:b/>
          <w:sz w:val="24"/>
          <w:szCs w:val="24"/>
        </w:rPr>
        <w:t>Висновок</w:t>
      </w:r>
      <w:r w:rsidRPr="00AC6256">
        <w:rPr>
          <w:rFonts w:ascii="Times New Roman" w:hAnsi="Times New Roman" w:cs="Times New Roman"/>
          <w:sz w:val="24"/>
          <w:szCs w:val="24"/>
        </w:rPr>
        <w:t xml:space="preserve">. У наступному навчальному році особливу увагу всім педагогічним працівникам слід звернути на стратегічну мету виховання – це формування морально-духовної </w:t>
      </w:r>
      <w:proofErr w:type="spellStart"/>
      <w:r w:rsidRPr="00AC6256">
        <w:rPr>
          <w:rFonts w:ascii="Times New Roman" w:hAnsi="Times New Roman" w:cs="Times New Roman"/>
          <w:sz w:val="24"/>
          <w:szCs w:val="24"/>
        </w:rPr>
        <w:t>життєво</w:t>
      </w:r>
      <w:proofErr w:type="spellEnd"/>
      <w:r w:rsidRPr="00AC6256">
        <w:rPr>
          <w:rFonts w:ascii="Times New Roman" w:hAnsi="Times New Roman" w:cs="Times New Roman"/>
          <w:sz w:val="24"/>
          <w:szCs w:val="24"/>
        </w:rPr>
        <w:t xml:space="preserve"> </w:t>
      </w:r>
      <w:r w:rsidR="00B507FB">
        <w:rPr>
          <w:rFonts w:ascii="Times New Roman" w:hAnsi="Times New Roman" w:cs="Times New Roman"/>
          <w:sz w:val="24"/>
          <w:szCs w:val="24"/>
        </w:rPr>
        <w:t xml:space="preserve">- </w:t>
      </w:r>
      <w:r w:rsidRPr="00AC6256">
        <w:rPr>
          <w:rFonts w:ascii="Times New Roman" w:hAnsi="Times New Roman" w:cs="Times New Roman"/>
          <w:sz w:val="24"/>
          <w:szCs w:val="24"/>
        </w:rPr>
        <w:t xml:space="preserve">компетентної особистості, яка успішно </w:t>
      </w:r>
      <w:proofErr w:type="spellStart"/>
      <w:r w:rsidRPr="00AC6256">
        <w:rPr>
          <w:rFonts w:ascii="Times New Roman" w:hAnsi="Times New Roman" w:cs="Times New Roman"/>
          <w:sz w:val="24"/>
          <w:szCs w:val="24"/>
        </w:rPr>
        <w:t>самореалізується</w:t>
      </w:r>
      <w:proofErr w:type="spellEnd"/>
      <w:r w:rsidRPr="00AC6256">
        <w:rPr>
          <w:rFonts w:ascii="Times New Roman" w:hAnsi="Times New Roman" w:cs="Times New Roman"/>
          <w:sz w:val="24"/>
          <w:szCs w:val="24"/>
        </w:rPr>
        <w:t xml:space="preserve"> в соціумі як громадянин, сім’янин, професіонал. А також на різні форми проведення виховної діяльності, її змістовне наповнення (проекти, тренінги, ділові ігри, театралізовані мініатюри та інше), де всі учні в незалежності від рівня навчальних досягнень зможуть розкрити та проявити свої здібності, сформувати ціннісні орієнтири.</w:t>
      </w:r>
    </w:p>
    <w:p w:rsidR="00641DF9" w:rsidRPr="00AC6256" w:rsidRDefault="00641DF9" w:rsidP="00641DF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6256">
        <w:rPr>
          <w:rFonts w:ascii="Times New Roman" w:hAnsi="Times New Roman" w:cs="Times New Roman"/>
          <w:sz w:val="24"/>
          <w:szCs w:val="24"/>
        </w:rPr>
        <w:t>Школярі на 100% забезпечені одноразовим гарячим харчуванням.</w:t>
      </w:r>
      <w:r w:rsidR="00B507FB">
        <w:rPr>
          <w:rFonts w:ascii="Times New Roman" w:hAnsi="Times New Roman" w:cs="Times New Roman"/>
          <w:sz w:val="24"/>
          <w:szCs w:val="24"/>
        </w:rPr>
        <w:t xml:space="preserve"> </w:t>
      </w:r>
      <w:r w:rsidRPr="00AC6256">
        <w:rPr>
          <w:rFonts w:ascii="Times New Roman" w:hAnsi="Times New Roman" w:cs="Times New Roman"/>
          <w:sz w:val="24"/>
          <w:szCs w:val="24"/>
        </w:rPr>
        <w:t>Учні харчувалися за рахунок внесків батьків.</w:t>
      </w:r>
      <w:r w:rsidR="00B507FB">
        <w:rPr>
          <w:rFonts w:ascii="Times New Roman" w:hAnsi="Times New Roman" w:cs="Times New Roman"/>
          <w:sz w:val="24"/>
          <w:szCs w:val="24"/>
        </w:rPr>
        <w:t xml:space="preserve">  </w:t>
      </w:r>
      <w:r w:rsidRPr="00AC6256">
        <w:rPr>
          <w:rFonts w:ascii="Times New Roman" w:hAnsi="Times New Roman" w:cs="Times New Roman"/>
          <w:sz w:val="24"/>
          <w:szCs w:val="24"/>
        </w:rPr>
        <w:t xml:space="preserve">Ведеться облік виконання норм харчування дітей, перспективне меню погоджене з </w:t>
      </w:r>
      <w:proofErr w:type="spellStart"/>
      <w:r w:rsidRPr="00AC6256">
        <w:rPr>
          <w:rFonts w:ascii="Times New Roman" w:hAnsi="Times New Roman" w:cs="Times New Roman"/>
          <w:sz w:val="24"/>
          <w:szCs w:val="24"/>
        </w:rPr>
        <w:t>райСЕС</w:t>
      </w:r>
      <w:proofErr w:type="spellEnd"/>
      <w:r w:rsidRPr="00AC62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1DF9" w:rsidRPr="00AC6256" w:rsidRDefault="00641DF9" w:rsidP="00641DF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6256">
        <w:rPr>
          <w:rFonts w:ascii="Times New Roman" w:hAnsi="Times New Roman" w:cs="Times New Roman"/>
          <w:sz w:val="24"/>
          <w:szCs w:val="24"/>
        </w:rPr>
        <w:t xml:space="preserve">У школі проводилася спільна  робота з медичними установами, направлена на зміцнення здоров’я школярів, дотримання санітарно-гігієнічних умов навчально-виховного процесу, профілактику різних захворювань, обладнано медичний кабінет. Вчителі та працівники школи вчасно проходили щорічний медичний огляд. </w:t>
      </w:r>
    </w:p>
    <w:p w:rsidR="00641DF9" w:rsidRPr="00AC6256" w:rsidRDefault="00641DF9" w:rsidP="00641DF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6256">
        <w:rPr>
          <w:rFonts w:ascii="Times New Roman" w:hAnsi="Times New Roman" w:cs="Times New Roman"/>
          <w:sz w:val="24"/>
          <w:szCs w:val="24"/>
        </w:rPr>
        <w:t xml:space="preserve">Проведено поточний ремонт класних кабінетів та приміщення школи. Матеріальну допомогу для цього надали  батьки учнів.  Згідно плану проведено навчальні екскурсії та навчальну практику у 1-8-х та 10-му класах. На загальношкільних батьківських зборах було розглянуто питання, «Відповідальність батьків за виховання дітей. Кримінальна відповідальність неповнолітніх», «Про порядок закінчення </w:t>
      </w:r>
      <w:r w:rsidR="00B507FB">
        <w:rPr>
          <w:rFonts w:ascii="Times New Roman" w:hAnsi="Times New Roman" w:cs="Times New Roman"/>
          <w:caps/>
          <w:sz w:val="24"/>
          <w:szCs w:val="24"/>
        </w:rPr>
        <w:t xml:space="preserve">2018/2019 </w:t>
      </w:r>
      <w:r w:rsidRPr="00AC6256">
        <w:rPr>
          <w:rFonts w:ascii="Times New Roman" w:hAnsi="Times New Roman" w:cs="Times New Roman"/>
          <w:sz w:val="24"/>
          <w:szCs w:val="24"/>
        </w:rPr>
        <w:t xml:space="preserve">навчального року та підготовку до ДПА та ЗНО» та ін... Одна із дієвих форм взаємодії з батьківською громадськістю: індивідуальна робота, залучення батьків до позакласної виховної роботи, організації та проведення родинних свят. </w:t>
      </w:r>
    </w:p>
    <w:p w:rsidR="00641DF9" w:rsidRPr="00AC6256" w:rsidRDefault="00641DF9" w:rsidP="00641DF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6256">
        <w:rPr>
          <w:rFonts w:ascii="Times New Roman" w:hAnsi="Times New Roman" w:cs="Times New Roman"/>
          <w:sz w:val="24"/>
          <w:szCs w:val="24"/>
        </w:rPr>
        <w:lastRenderedPageBreak/>
        <w:t>В школі функціонує 11 навчальних кабінетів, 1 комп’ютерний клас (4 учнівських та 1 учительський комп’ютер),  1 комбінована майстерня з трудового навчання, спортивний зал, спортивний майданчик. Школа підключена до Інтернету .Згідно з сучасними вимогами до атестації педагогічних працівників, методів та прийомів навчально-виховного процесу, у школі постійно ведеться робота по підвищенню рівня володіння педагогічними працівниками сучасними інформаційно-комунікаційними технологіями. Персональним комп’ютером володіють 100 % педагогічних працівників школи.</w:t>
      </w:r>
    </w:p>
    <w:p w:rsidR="00641DF9" w:rsidRPr="00AC6256" w:rsidRDefault="00641DF9" w:rsidP="00641DF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6256">
        <w:rPr>
          <w:rFonts w:ascii="Times New Roman" w:hAnsi="Times New Roman" w:cs="Times New Roman"/>
          <w:sz w:val="24"/>
          <w:szCs w:val="24"/>
        </w:rPr>
        <w:t>Працює шкільна бібліотека. Її книжковий фонд становить 17608 книг. З них: підручників 3588; художньої літератури – 14020; є ціннісні та рідкісні книги; методична література.</w:t>
      </w:r>
      <w:r w:rsidR="00B507FB">
        <w:rPr>
          <w:rFonts w:ascii="Times New Roman" w:hAnsi="Times New Roman" w:cs="Times New Roman"/>
          <w:sz w:val="24"/>
          <w:szCs w:val="24"/>
        </w:rPr>
        <w:t xml:space="preserve"> </w:t>
      </w:r>
      <w:r w:rsidRPr="00AC6256">
        <w:rPr>
          <w:rFonts w:ascii="Times New Roman" w:hAnsi="Times New Roman" w:cs="Times New Roman"/>
          <w:sz w:val="24"/>
          <w:szCs w:val="24"/>
        </w:rPr>
        <w:t>По школі забезпеченість підручниками складає 9</w:t>
      </w:r>
      <w:r w:rsidR="00B507FB">
        <w:rPr>
          <w:rFonts w:ascii="Times New Roman" w:hAnsi="Times New Roman" w:cs="Times New Roman"/>
          <w:sz w:val="24"/>
          <w:szCs w:val="24"/>
        </w:rPr>
        <w:t>7</w:t>
      </w:r>
      <w:r w:rsidRPr="00AC6256">
        <w:rPr>
          <w:rFonts w:ascii="Times New Roman" w:hAnsi="Times New Roman" w:cs="Times New Roman"/>
          <w:sz w:val="24"/>
          <w:szCs w:val="24"/>
        </w:rPr>
        <w:t>%:</w:t>
      </w:r>
    </w:p>
    <w:p w:rsidR="00641DF9" w:rsidRPr="00AC6256" w:rsidRDefault="00641DF9" w:rsidP="00641DF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1DF9" w:rsidRPr="00AC6256" w:rsidRDefault="00641DF9" w:rsidP="00641DF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256">
        <w:rPr>
          <w:rFonts w:ascii="Times New Roman" w:hAnsi="Times New Roman" w:cs="Times New Roman"/>
          <w:b/>
          <w:sz w:val="24"/>
          <w:szCs w:val="24"/>
        </w:rPr>
        <w:t>ВИСНОВОК</w:t>
      </w:r>
    </w:p>
    <w:p w:rsidR="00641DF9" w:rsidRPr="00AC6256" w:rsidRDefault="00641DF9" w:rsidP="00641DF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1DF9" w:rsidRPr="00AC6256" w:rsidRDefault="00641DF9" w:rsidP="00641DF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6256">
        <w:rPr>
          <w:rFonts w:ascii="Times New Roman" w:hAnsi="Times New Roman" w:cs="Times New Roman"/>
          <w:sz w:val="24"/>
          <w:szCs w:val="24"/>
        </w:rPr>
        <w:t xml:space="preserve">Аналізуючи навчально-виховний процес, слід відмітити ряд </w:t>
      </w:r>
      <w:r>
        <w:rPr>
          <w:rFonts w:ascii="Times New Roman" w:hAnsi="Times New Roman" w:cs="Times New Roman"/>
          <w:sz w:val="24"/>
          <w:szCs w:val="24"/>
        </w:rPr>
        <w:t>нагаль</w:t>
      </w:r>
      <w:r w:rsidRPr="00AC6256">
        <w:rPr>
          <w:rFonts w:ascii="Times New Roman" w:hAnsi="Times New Roman" w:cs="Times New Roman"/>
          <w:sz w:val="24"/>
          <w:szCs w:val="24"/>
        </w:rPr>
        <w:t>них питань:</w:t>
      </w:r>
    </w:p>
    <w:p w:rsidR="00641DF9" w:rsidRPr="00AC6256" w:rsidRDefault="00641DF9" w:rsidP="00641D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256">
        <w:rPr>
          <w:rFonts w:ascii="Times New Roman" w:hAnsi="Times New Roman" w:cs="Times New Roman"/>
          <w:sz w:val="24"/>
          <w:szCs w:val="24"/>
        </w:rPr>
        <w:t>- потрібно продовжити роботу над покращенням якості знань учнів;</w:t>
      </w:r>
    </w:p>
    <w:p w:rsidR="00641DF9" w:rsidRPr="00AC6256" w:rsidRDefault="00641DF9" w:rsidP="00641DF9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6256">
        <w:rPr>
          <w:rFonts w:ascii="Times New Roman" w:hAnsi="Times New Roman" w:cs="Times New Roman"/>
          <w:sz w:val="24"/>
          <w:szCs w:val="24"/>
        </w:rPr>
        <w:t xml:space="preserve"> необхідно вдосконалити роботу щодо впровадження сучасних педагогічних технологій з метою підвищення якості навчально-виховного процесу;</w:t>
      </w:r>
    </w:p>
    <w:p w:rsidR="00641DF9" w:rsidRPr="00AC6256" w:rsidRDefault="00641DF9" w:rsidP="00641DF9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6256">
        <w:rPr>
          <w:rFonts w:ascii="Times New Roman" w:hAnsi="Times New Roman" w:cs="Times New Roman"/>
          <w:sz w:val="24"/>
          <w:szCs w:val="24"/>
        </w:rPr>
        <w:t>залучити вчителів до підвищення кваліфікації шляхом вив</w:t>
      </w:r>
      <w:r w:rsidRPr="00AC6256">
        <w:rPr>
          <w:rFonts w:ascii="Times New Roman" w:hAnsi="Times New Roman" w:cs="Times New Roman"/>
          <w:sz w:val="24"/>
          <w:szCs w:val="24"/>
        </w:rPr>
        <w:softHyphen/>
        <w:t>чення інноваційних тематич</w:t>
      </w:r>
      <w:r w:rsidRPr="00AC6256">
        <w:rPr>
          <w:rFonts w:ascii="Times New Roman" w:hAnsi="Times New Roman" w:cs="Times New Roman"/>
          <w:sz w:val="24"/>
          <w:szCs w:val="24"/>
        </w:rPr>
        <w:softHyphen/>
        <w:t>них спецкурсів, впровадження дистанційного навчання;</w:t>
      </w:r>
    </w:p>
    <w:p w:rsidR="00641DF9" w:rsidRPr="00AC6256" w:rsidRDefault="00641DF9" w:rsidP="00641DF9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6256">
        <w:rPr>
          <w:rFonts w:ascii="Times New Roman" w:hAnsi="Times New Roman" w:cs="Times New Roman"/>
          <w:sz w:val="24"/>
          <w:szCs w:val="24"/>
        </w:rPr>
        <w:t xml:space="preserve"> використовувати на </w:t>
      </w:r>
      <w:proofErr w:type="spellStart"/>
      <w:r w:rsidRPr="00AC6256">
        <w:rPr>
          <w:rFonts w:ascii="Times New Roman" w:hAnsi="Times New Roman" w:cs="Times New Roman"/>
          <w:sz w:val="24"/>
          <w:szCs w:val="24"/>
        </w:rPr>
        <w:t>уроках</w:t>
      </w:r>
      <w:proofErr w:type="spellEnd"/>
      <w:r w:rsidRPr="00AC6256">
        <w:rPr>
          <w:rFonts w:ascii="Times New Roman" w:hAnsi="Times New Roman" w:cs="Times New Roman"/>
          <w:sz w:val="24"/>
          <w:szCs w:val="24"/>
        </w:rPr>
        <w:t xml:space="preserve"> електронні посібники з нав</w:t>
      </w:r>
      <w:r w:rsidRPr="00AC6256">
        <w:rPr>
          <w:rFonts w:ascii="Times New Roman" w:hAnsi="Times New Roman" w:cs="Times New Roman"/>
          <w:sz w:val="24"/>
          <w:szCs w:val="24"/>
        </w:rPr>
        <w:softHyphen/>
        <w:t>чальних предметів;</w:t>
      </w:r>
    </w:p>
    <w:p w:rsidR="00641DF9" w:rsidRPr="00AC6256" w:rsidRDefault="00641DF9" w:rsidP="00641DF9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6256">
        <w:rPr>
          <w:rFonts w:ascii="Times New Roman" w:hAnsi="Times New Roman" w:cs="Times New Roman"/>
          <w:sz w:val="24"/>
          <w:szCs w:val="24"/>
        </w:rPr>
        <w:t xml:space="preserve"> продовжити працювати над дисципліною навчальної праці та покращенням відвідування школи учнями;</w:t>
      </w:r>
    </w:p>
    <w:p w:rsidR="00641DF9" w:rsidRPr="00AC6256" w:rsidRDefault="00641DF9" w:rsidP="00641DF9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6256">
        <w:rPr>
          <w:rFonts w:ascii="Times New Roman" w:hAnsi="Times New Roman" w:cs="Times New Roman"/>
          <w:sz w:val="24"/>
          <w:szCs w:val="24"/>
        </w:rPr>
        <w:t xml:space="preserve"> покращити роботу </w:t>
      </w:r>
      <w:r>
        <w:rPr>
          <w:rFonts w:ascii="Times New Roman" w:hAnsi="Times New Roman" w:cs="Times New Roman"/>
          <w:sz w:val="24"/>
          <w:szCs w:val="24"/>
        </w:rPr>
        <w:t>з обдарованими</w:t>
      </w:r>
      <w:r w:rsidRPr="00AC6256">
        <w:rPr>
          <w:rFonts w:ascii="Times New Roman" w:hAnsi="Times New Roman" w:cs="Times New Roman"/>
          <w:sz w:val="24"/>
          <w:szCs w:val="24"/>
        </w:rPr>
        <w:t xml:space="preserve"> учнями, підготовку їх до учнівських турнірів, змагань, конкурсів та олімпіад з базових предметів, активізувати роботу щодо за</w:t>
      </w:r>
      <w:r w:rsidRPr="00AC6256">
        <w:rPr>
          <w:rFonts w:ascii="Times New Roman" w:hAnsi="Times New Roman" w:cs="Times New Roman"/>
          <w:sz w:val="24"/>
          <w:szCs w:val="24"/>
        </w:rPr>
        <w:softHyphen/>
        <w:t>лучення учнівської молоді до роботи в МАН, науково-до</w:t>
      </w:r>
      <w:r w:rsidRPr="00AC6256">
        <w:rPr>
          <w:rFonts w:ascii="Times New Roman" w:hAnsi="Times New Roman" w:cs="Times New Roman"/>
          <w:sz w:val="24"/>
          <w:szCs w:val="24"/>
        </w:rPr>
        <w:softHyphen/>
        <w:t>слідницькій роботі;</w:t>
      </w:r>
    </w:p>
    <w:p w:rsidR="00641DF9" w:rsidRPr="00AC6256" w:rsidRDefault="00641DF9" w:rsidP="00641DF9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6256">
        <w:rPr>
          <w:rFonts w:ascii="Times New Roman" w:hAnsi="Times New Roman" w:cs="Times New Roman"/>
          <w:sz w:val="24"/>
          <w:szCs w:val="24"/>
        </w:rPr>
        <w:t xml:space="preserve"> покращити стан ведення шкільної документації.</w:t>
      </w:r>
    </w:p>
    <w:p w:rsidR="00641DF9" w:rsidRPr="00AC6256" w:rsidRDefault="00641DF9" w:rsidP="00641DF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6256">
        <w:rPr>
          <w:rFonts w:ascii="Times New Roman" w:hAnsi="Times New Roman" w:cs="Times New Roman"/>
          <w:sz w:val="24"/>
          <w:szCs w:val="24"/>
        </w:rPr>
        <w:t>З метою ліквідації вказаних недоліків, подальшого вдосконалення навчально-виховного процесу, підвищення якості знань, умінь і навичок учнів та творчого розвитку особистості шко</w:t>
      </w:r>
      <w:r w:rsidRPr="00AC6256">
        <w:rPr>
          <w:rFonts w:ascii="Times New Roman" w:hAnsi="Times New Roman" w:cs="Times New Roman"/>
          <w:sz w:val="24"/>
          <w:szCs w:val="24"/>
        </w:rPr>
        <w:softHyphen/>
        <w:t>лярів, педагогічний колектив буде працювати над методичною темою «Впровадження сучасних педагогічних технологій з метою підвищення якості навчально-виховного процесу».</w:t>
      </w:r>
    </w:p>
    <w:p w:rsidR="00641DF9" w:rsidRDefault="00641DF9" w:rsidP="00641DF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6256">
        <w:rPr>
          <w:rFonts w:ascii="Times New Roman" w:hAnsi="Times New Roman" w:cs="Times New Roman"/>
          <w:sz w:val="24"/>
          <w:szCs w:val="24"/>
        </w:rPr>
        <w:t xml:space="preserve">Вся робота, згідно з чинним законодавством, буде спрямована на виконання основних завдань і положень Національної доктрини розвитку освіти, законів України «Про загальну середню освіту» </w:t>
      </w:r>
      <w:r w:rsidR="004A40A7">
        <w:rPr>
          <w:rFonts w:ascii="Times New Roman" w:hAnsi="Times New Roman" w:cs="Times New Roman"/>
          <w:sz w:val="24"/>
          <w:szCs w:val="24"/>
        </w:rPr>
        <w:t>7</w:t>
      </w:r>
      <w:r w:rsidRPr="00AC6256">
        <w:rPr>
          <w:rFonts w:ascii="Times New Roman" w:hAnsi="Times New Roman" w:cs="Times New Roman"/>
          <w:sz w:val="24"/>
          <w:szCs w:val="24"/>
        </w:rPr>
        <w:t xml:space="preserve">Зусилля школи  будуть спрямовані на удосконалення </w:t>
      </w:r>
      <w:r w:rsidRPr="00AC6256">
        <w:rPr>
          <w:rFonts w:ascii="Times New Roman" w:hAnsi="Times New Roman" w:cs="Times New Roman"/>
          <w:sz w:val="24"/>
          <w:szCs w:val="24"/>
        </w:rPr>
        <w:lastRenderedPageBreak/>
        <w:t>якості освітніх послуг відповідно до запитів громадян щодо надання якісної освіти за місцем проживання.</w:t>
      </w:r>
    </w:p>
    <w:p w:rsidR="00641DF9" w:rsidRPr="00AC6256" w:rsidRDefault="00641DF9" w:rsidP="00641DF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212F" w:rsidRDefault="0081212F"/>
    <w:sectPr w:rsidR="00812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A4B03"/>
    <w:multiLevelType w:val="hybridMultilevel"/>
    <w:tmpl w:val="7676EDF2"/>
    <w:lvl w:ilvl="0" w:tplc="58AC10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C16364"/>
    <w:multiLevelType w:val="hybridMultilevel"/>
    <w:tmpl w:val="3B849380"/>
    <w:lvl w:ilvl="0" w:tplc="0B2871C8">
      <w:start w:val="1"/>
      <w:numFmt w:val="decimal"/>
      <w:lvlText w:val="%1."/>
      <w:lvlJc w:val="left"/>
      <w:pPr>
        <w:ind w:left="21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1CEC520D"/>
    <w:multiLevelType w:val="hybridMultilevel"/>
    <w:tmpl w:val="EA929582"/>
    <w:lvl w:ilvl="0" w:tplc="8A26512E">
      <w:start w:val="1"/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2F6A288C"/>
    <w:multiLevelType w:val="hybridMultilevel"/>
    <w:tmpl w:val="128E1784"/>
    <w:lvl w:ilvl="0" w:tplc="FF749E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025"/>
    <w:rsid w:val="000019E0"/>
    <w:rsid w:val="0003237D"/>
    <w:rsid w:val="000422D2"/>
    <w:rsid w:val="00157025"/>
    <w:rsid w:val="00305AB6"/>
    <w:rsid w:val="0041565A"/>
    <w:rsid w:val="004A40A7"/>
    <w:rsid w:val="00641DF9"/>
    <w:rsid w:val="0081212F"/>
    <w:rsid w:val="00900E12"/>
    <w:rsid w:val="00B507FB"/>
    <w:rsid w:val="00DE37AA"/>
    <w:rsid w:val="00F225E6"/>
    <w:rsid w:val="00F5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DF9"/>
    <w:pPr>
      <w:spacing w:after="200" w:line="276" w:lineRule="auto"/>
    </w:pPr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641DF9"/>
    <w:pPr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641DF9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2">
    <w:name w:val="Body Text Indent 2"/>
    <w:basedOn w:val="a"/>
    <w:link w:val="20"/>
    <w:rsid w:val="00641DF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641DF9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List Paragraph"/>
    <w:basedOn w:val="a"/>
    <w:uiPriority w:val="34"/>
    <w:qFormat/>
    <w:rsid w:val="00641D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DF9"/>
    <w:pPr>
      <w:spacing w:after="200" w:line="276" w:lineRule="auto"/>
    </w:pPr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641DF9"/>
    <w:pPr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641DF9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2">
    <w:name w:val="Body Text Indent 2"/>
    <w:basedOn w:val="a"/>
    <w:link w:val="20"/>
    <w:rsid w:val="00641DF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641DF9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List Paragraph"/>
    <w:basedOn w:val="a"/>
    <w:uiPriority w:val="34"/>
    <w:qFormat/>
    <w:rsid w:val="00641D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package" Target="embeddings/Microsoft_Excel_Worksheet1.xlsx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package" Target="embeddings/Microsoft_Excel_Worksheet3.xlsx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2.xls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19646</Words>
  <Characters>11199</Characters>
  <Application>Microsoft Office Word</Application>
  <DocSecurity>0</DocSecurity>
  <Lines>93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9</cp:revision>
  <dcterms:created xsi:type="dcterms:W3CDTF">2020-05-08T10:10:00Z</dcterms:created>
  <dcterms:modified xsi:type="dcterms:W3CDTF">2020-05-08T13:48:00Z</dcterms:modified>
</cp:coreProperties>
</file>