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0A" w:rsidRDefault="0096530A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 неділя</w:t>
      </w:r>
    </w:p>
    <w:p w:rsidR="0096530A" w:rsidRPr="003B662D" w:rsidRDefault="0096530A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12</w:t>
      </w:r>
      <w:r w:rsidRPr="003B662D">
        <w:rPr>
          <w:rFonts w:ascii="Times New Roman" w:hAnsi="Times New Roman"/>
          <w:b/>
          <w:u w:val="single"/>
        </w:rPr>
        <w:t>.05.20р. Біологія 10 клас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 Особливості гаметогенезу в людини. Мейоз.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працювати п. 60.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6530A" w:rsidRPr="003B662D" w:rsidRDefault="0096530A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14</w:t>
      </w:r>
      <w:r w:rsidRPr="003B662D">
        <w:rPr>
          <w:rFonts w:ascii="Times New Roman" w:hAnsi="Times New Roman"/>
          <w:b/>
          <w:u w:val="single"/>
        </w:rPr>
        <w:t>.05.20р. Біологія 10 клас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Тема. </w:t>
      </w:r>
      <w:r>
        <w:rPr>
          <w:rFonts w:ascii="Times New Roman" w:hAnsi="Times New Roman"/>
          <w:b/>
        </w:rPr>
        <w:t>Суть та біологічне значення запліднення.</w:t>
      </w:r>
      <w:r>
        <w:rPr>
          <w:rFonts w:ascii="Times New Roman" w:hAnsi="Times New Roman"/>
          <w:b/>
        </w:rPr>
        <w:t>.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Опрацювати </w:t>
      </w:r>
      <w:r>
        <w:rPr>
          <w:rFonts w:ascii="Times New Roman" w:hAnsi="Times New Roman"/>
          <w:b/>
        </w:rPr>
        <w:t>п. 61, ст. 241 – 242 таблиця «Запліднення в людини»</w:t>
      </w:r>
      <w:bookmarkStart w:id="0" w:name="_GoBack"/>
      <w:bookmarkEnd w:id="0"/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</w:p>
    <w:p w:rsidR="00AD72D0" w:rsidRDefault="00AD72D0"/>
    <w:sectPr w:rsidR="00AD72D0" w:rsidSect="0096530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D0"/>
    <w:rsid w:val="0096530A"/>
    <w:rsid w:val="00A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2020-05-15T11:44:00Z</dcterms:created>
  <dcterms:modified xsi:type="dcterms:W3CDTF">2020-05-15T11:50:00Z</dcterms:modified>
</cp:coreProperties>
</file>