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01" w:rsidRDefault="00916B01" w:rsidP="00916B0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i/>
          <w:iCs/>
          <w:color w:val="212529"/>
          <w:sz w:val="23"/>
          <w:szCs w:val="23"/>
        </w:rPr>
        <w:t xml:space="preserve">1. </w:t>
      </w:r>
      <w:proofErr w:type="spellStart"/>
      <w:r>
        <w:rPr>
          <w:rFonts w:ascii="Segoe UI" w:hAnsi="Segoe UI" w:cs="Segoe UI"/>
          <w:i/>
          <w:iCs/>
          <w:color w:val="212529"/>
          <w:sz w:val="23"/>
          <w:szCs w:val="23"/>
        </w:rPr>
        <w:t>Обміркуй</w:t>
      </w:r>
      <w:proofErr w:type="spellEnd"/>
      <w:r>
        <w:rPr>
          <w:rFonts w:ascii="Segoe UI" w:hAnsi="Segoe UI" w:cs="Segoe UI"/>
          <w:i/>
          <w:iCs/>
          <w:color w:val="212529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212529"/>
          <w:sz w:val="23"/>
          <w:szCs w:val="23"/>
        </w:rPr>
        <w:t>ситуацію</w:t>
      </w:r>
      <w:proofErr w:type="spellEnd"/>
      <w:r>
        <w:rPr>
          <w:rFonts w:ascii="Segoe UI" w:hAnsi="Segoe UI" w:cs="Segoe UI"/>
          <w:i/>
          <w:iCs/>
          <w:color w:val="212529"/>
          <w:sz w:val="23"/>
          <w:szCs w:val="23"/>
        </w:rPr>
        <w:t>.</w:t>
      </w:r>
      <w:r>
        <w:rPr>
          <w:rFonts w:ascii="Segoe UI" w:hAnsi="Segoe UI" w:cs="Segoe UI"/>
          <w:color w:val="212529"/>
          <w:sz w:val="23"/>
          <w:szCs w:val="23"/>
        </w:rPr>
        <w:br/>
        <w:t xml:space="preserve">Ворона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Каркуша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допомагала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наводити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порядок </w:t>
      </w:r>
      <w:proofErr w:type="spellStart"/>
      <w:proofErr w:type="gramStart"/>
      <w:r>
        <w:rPr>
          <w:rFonts w:ascii="Segoe UI" w:hAnsi="Segoe UI" w:cs="Segoe UI"/>
          <w:color w:val="212529"/>
          <w:sz w:val="23"/>
          <w:szCs w:val="23"/>
        </w:rPr>
        <w:t>своїй</w:t>
      </w:r>
      <w:proofErr w:type="spellEnd"/>
      <w:proofErr w:type="gramEnd"/>
      <w:r>
        <w:rPr>
          <w:rFonts w:ascii="Segoe UI" w:hAnsi="Segoe UI" w:cs="Segoe UI"/>
          <w:color w:val="212529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бабусі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. У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столі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вона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знайшла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якісь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папірці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. Бабуся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пригадала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що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записувала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свої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витрати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та доходи за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місяць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щоб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дізнатися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чи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вистачить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їй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до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наступної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пенсії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і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заробітної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плати грошей (як і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більшість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пенсіонерок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, вона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продовжувала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працювати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).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Допоможи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вороні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та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її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бабусі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Розподіли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записи за табличкою</w:t>
      </w:r>
      <w:proofErr w:type="gramStart"/>
      <w:r>
        <w:rPr>
          <w:rFonts w:ascii="Segoe UI" w:hAnsi="Segoe UI" w:cs="Segoe UI"/>
          <w:color w:val="212529"/>
          <w:sz w:val="23"/>
          <w:szCs w:val="23"/>
        </w:rPr>
        <w:t xml:space="preserve"> „Д</w:t>
      </w:r>
      <w:proofErr w:type="gramEnd"/>
      <w:r>
        <w:rPr>
          <w:rFonts w:ascii="Segoe UI" w:hAnsi="Segoe UI" w:cs="Segoe UI"/>
          <w:color w:val="212529"/>
          <w:sz w:val="23"/>
          <w:szCs w:val="23"/>
        </w:rPr>
        <w:t xml:space="preserve">оходи та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витрати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" і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обчисли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результат. Ось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ці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записи.</w:t>
      </w:r>
      <w:r>
        <w:rPr>
          <w:rFonts w:ascii="Segoe UI" w:hAnsi="Segoe UI" w:cs="Segoe UI"/>
          <w:color w:val="212529"/>
          <w:sz w:val="23"/>
          <w:szCs w:val="23"/>
        </w:rPr>
        <w:br/>
        <w:t xml:space="preserve">       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Пенсія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-150 л. грн.</w:t>
      </w:r>
      <w:r>
        <w:rPr>
          <w:rFonts w:ascii="Segoe UI" w:hAnsi="Segoe UI" w:cs="Segoe UI"/>
          <w:color w:val="212529"/>
          <w:sz w:val="23"/>
          <w:szCs w:val="23"/>
        </w:rPr>
        <w:br/>
        <w:t xml:space="preserve">       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Виграла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у лото „Забава" - 300 л. грн.</w:t>
      </w:r>
      <w:r>
        <w:rPr>
          <w:rFonts w:ascii="Segoe UI" w:hAnsi="Segoe UI" w:cs="Segoe UI"/>
          <w:color w:val="212529"/>
          <w:sz w:val="23"/>
          <w:szCs w:val="23"/>
        </w:rPr>
        <w:br/>
        <w:t xml:space="preserve">        Купила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чоботи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-135 л. грн.</w:t>
      </w:r>
      <w:r>
        <w:rPr>
          <w:rFonts w:ascii="Segoe UI" w:hAnsi="Segoe UI" w:cs="Segoe UI"/>
          <w:color w:val="212529"/>
          <w:sz w:val="23"/>
          <w:szCs w:val="23"/>
        </w:rPr>
        <w:br/>
        <w:t xml:space="preserve">        Заплатила за ремонт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телевізора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- 25 л. грн.</w:t>
      </w:r>
      <w:r>
        <w:rPr>
          <w:rFonts w:ascii="Segoe UI" w:hAnsi="Segoe UI" w:cs="Segoe UI"/>
          <w:color w:val="212529"/>
          <w:sz w:val="23"/>
          <w:szCs w:val="23"/>
        </w:rPr>
        <w:br/>
        <w:t xml:space="preserve">        Заплатила за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житло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та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комунальні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послуги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- 100 л. грн.</w:t>
      </w:r>
      <w:r>
        <w:rPr>
          <w:rFonts w:ascii="Segoe UI" w:hAnsi="Segoe UI" w:cs="Segoe UI"/>
          <w:color w:val="212529"/>
          <w:sz w:val="23"/>
          <w:szCs w:val="23"/>
        </w:rPr>
        <w:br/>
        <w:t xml:space="preserve">       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Заробітна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плата - 100 л. грн.</w:t>
      </w:r>
      <w:r>
        <w:rPr>
          <w:rFonts w:ascii="Segoe UI" w:hAnsi="Segoe UI" w:cs="Segoe UI"/>
          <w:color w:val="212529"/>
          <w:sz w:val="23"/>
          <w:szCs w:val="23"/>
        </w:rPr>
        <w:br/>
        <w:t xml:space="preserve">       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Витратила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на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харчування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- 154 л. грн.</w:t>
      </w:r>
      <w:r>
        <w:rPr>
          <w:rFonts w:ascii="Segoe UI" w:hAnsi="Segoe UI" w:cs="Segoe UI"/>
          <w:color w:val="212529"/>
          <w:sz w:val="23"/>
          <w:szCs w:val="23"/>
        </w:rPr>
        <w:br/>
        <w:t xml:space="preserve">       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Придбала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білизну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шкарпетки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панчохи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- 34 л. грн.</w:t>
      </w:r>
      <w:r>
        <w:rPr>
          <w:rFonts w:ascii="Segoe UI" w:hAnsi="Segoe UI" w:cs="Segoe UI"/>
          <w:color w:val="212529"/>
          <w:sz w:val="23"/>
          <w:szCs w:val="23"/>
        </w:rPr>
        <w:br/>
        <w:t xml:space="preserve">       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Придбала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для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Каркуші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проїзний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квиток - 12 л. грн.</w:t>
      </w:r>
      <w:r>
        <w:rPr>
          <w:rFonts w:ascii="Segoe UI" w:hAnsi="Segoe UI" w:cs="Segoe UI"/>
          <w:color w:val="212529"/>
          <w:sz w:val="23"/>
          <w:szCs w:val="23"/>
        </w:rPr>
        <w:br/>
        <w:t xml:space="preserve">       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Позичила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сусідці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- 50 л. грн.</w:t>
      </w:r>
    </w:p>
    <w:p w:rsidR="00916B01" w:rsidRDefault="00916B01" w:rsidP="00916B0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bookmarkStart w:id="0" w:name="_GoBack"/>
      <w:bookmarkEnd w:id="0"/>
      <w:r>
        <w:rPr>
          <w:rFonts w:ascii="Segoe UI" w:hAnsi="Segoe UI" w:cs="Segoe UI"/>
          <w:color w:val="212529"/>
          <w:sz w:val="23"/>
          <w:szCs w:val="23"/>
        </w:rPr>
        <w:br/>
      </w: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>
            <wp:extent cx="3330575" cy="1550035"/>
            <wp:effectExtent l="0" t="0" r="3175" b="0"/>
            <wp:docPr id="1" name="Рисунок 1" descr="Бюджет">
              <a:hlinkClick xmlns:a="http://schemas.openxmlformats.org/drawingml/2006/main" r:id="rId5" tooltip="&quot;Бюдже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юджет">
                      <a:hlinkClick r:id="rId5" tooltip="&quot;Бюдже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0D2" w:rsidRDefault="00916B01"/>
    <w:sectPr w:rsidR="0039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F7"/>
    <w:rsid w:val="00270CF7"/>
    <w:rsid w:val="00916B01"/>
    <w:rsid w:val="00CD78FB"/>
    <w:rsid w:val="00F3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edufuture.biz/index.php?title=%D0%A4%D0%B0%D0%B9%D0%BB:Ekonomika4_16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2022-02-15T19:40:00Z</dcterms:created>
  <dcterms:modified xsi:type="dcterms:W3CDTF">2022-02-15T19:40:00Z</dcterms:modified>
</cp:coreProperties>
</file>