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D670" w14:textId="77777777" w:rsidR="00BA221E" w:rsidRDefault="00BA221E" w:rsidP="00BA221E">
      <w:pPr>
        <w:spacing w:after="0" w:line="360" w:lineRule="auto"/>
        <w:jc w:val="center"/>
        <w:rPr>
          <w:rFonts w:ascii="Arial Black" w:eastAsia="Times New Roman" w:hAnsi="Arial Black" w:cs="Times New Roman"/>
          <w:b/>
          <w:color w:val="C00000"/>
          <w:sz w:val="40"/>
          <w:szCs w:val="40"/>
          <w:lang w:val="uk-UA" w:eastAsia="uk-UA" w:bidi="ar-SA"/>
        </w:rPr>
      </w:pPr>
    </w:p>
    <w:p w14:paraId="1CED4BA0" w14:textId="77777777" w:rsidR="00BA221E" w:rsidRPr="00EB0B42" w:rsidRDefault="00BA221E" w:rsidP="00BA221E">
      <w:pPr>
        <w:spacing w:after="0"/>
        <w:jc w:val="center"/>
        <w:rPr>
          <w:rFonts w:ascii="Arial Black" w:eastAsia="Times New Roman" w:hAnsi="Arial Black" w:cs="Times New Roman"/>
          <w:b/>
          <w:color w:val="C00000"/>
          <w:sz w:val="40"/>
          <w:szCs w:val="40"/>
          <w:lang w:val="uk-UA" w:eastAsia="uk-UA" w:bidi="ar-SA"/>
        </w:rPr>
      </w:pPr>
      <w:r w:rsidRPr="00EB0B42">
        <w:rPr>
          <w:rFonts w:ascii="Arial Black" w:eastAsia="Times New Roman" w:hAnsi="Arial Black" w:cs="Times New Roman"/>
          <w:b/>
          <w:color w:val="C00000"/>
          <w:sz w:val="40"/>
          <w:szCs w:val="40"/>
          <w:lang w:val="uk-UA" w:eastAsia="uk-UA" w:bidi="ar-SA"/>
        </w:rPr>
        <w:t>УВАГА!!!</w:t>
      </w:r>
    </w:p>
    <w:p w14:paraId="567AF0CC" w14:textId="031CC9F4" w:rsidR="00BA221E" w:rsidRPr="004A79E2" w:rsidRDefault="00BA221E" w:rsidP="00BA22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  <w:t>З 11.11 ПО 1</w:t>
      </w:r>
      <w:r w:rsidR="005154B1"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  <w:t>.11.20</w:t>
      </w:r>
      <w:r w:rsidR="005154B1"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  <w:t>21</w:t>
      </w:r>
      <w:r w:rsidRPr="004A79E2">
        <w:rPr>
          <w:rFonts w:ascii="Times New Roman" w:eastAsia="Times New Roman" w:hAnsi="Times New Roman" w:cs="Times New Roman"/>
          <w:b/>
          <w:sz w:val="32"/>
          <w:szCs w:val="32"/>
          <w:lang w:val="uk-UA" w:eastAsia="uk-UA" w:bidi="ar-SA"/>
        </w:rPr>
        <w:t xml:space="preserve"> РОКУ В ШКОЛІ БУДЕ ПРОХОДИТИ ТИЖДЕНЬ ТОЛЕРАНТНОСТІ НА ТЕМУ :</w:t>
      </w:r>
    </w:p>
    <w:p w14:paraId="45749A60" w14:textId="77777777" w:rsidR="00BA221E" w:rsidRPr="00B4046E" w:rsidRDefault="00BA221E" w:rsidP="00BA221E">
      <w:pPr>
        <w:shd w:val="clear" w:color="auto" w:fill="FFFFFF"/>
        <w:spacing w:after="0"/>
        <w:ind w:left="284"/>
        <w:jc w:val="center"/>
        <w:rPr>
          <w:rFonts w:ascii="Arial Black" w:eastAsia="Times New Roman" w:hAnsi="Arial Black"/>
          <w:b/>
          <w:bCs/>
          <w:sz w:val="32"/>
          <w:szCs w:val="32"/>
          <w:lang w:val="uk-UA" w:eastAsia="ru-RU"/>
        </w:rPr>
      </w:pPr>
      <w:r w:rsidRPr="00B4046E">
        <w:rPr>
          <w:rFonts w:ascii="Arial Black" w:eastAsia="Times New Roman" w:hAnsi="Arial Black"/>
          <w:b/>
          <w:bCs/>
          <w:color w:val="7030A0"/>
          <w:sz w:val="32"/>
          <w:szCs w:val="32"/>
          <w:lang w:val="uk-UA" w:eastAsia="ru-RU"/>
        </w:rPr>
        <w:t>"ДО СЕРЦЯ</w:t>
      </w:r>
      <w:r w:rsidRPr="00B4046E">
        <w:rPr>
          <w:rFonts w:ascii="Arial Black" w:eastAsia="Times New Roman" w:hAnsi="Arial Black"/>
          <w:b/>
          <w:bCs/>
          <w:color w:val="9BBB59" w:themeColor="accent3"/>
          <w:sz w:val="32"/>
          <w:szCs w:val="32"/>
          <w:lang w:val="uk-UA" w:eastAsia="ru-RU"/>
        </w:rPr>
        <w:t xml:space="preserve"> </w:t>
      </w:r>
      <w:r w:rsidRPr="00B4046E">
        <w:rPr>
          <w:rFonts w:ascii="Arial Black" w:eastAsia="Times New Roman" w:hAnsi="Arial Black"/>
          <w:b/>
          <w:bCs/>
          <w:color w:val="002060"/>
          <w:sz w:val="32"/>
          <w:szCs w:val="32"/>
          <w:lang w:val="uk-UA" w:eastAsia="ru-RU"/>
        </w:rPr>
        <w:t>ЙДЕ</w:t>
      </w:r>
      <w:r w:rsidRPr="00B4046E">
        <w:rPr>
          <w:rFonts w:ascii="Arial Black" w:eastAsia="Times New Roman" w:hAnsi="Arial Black"/>
          <w:b/>
          <w:bCs/>
          <w:color w:val="0070C0"/>
          <w:sz w:val="32"/>
          <w:szCs w:val="32"/>
          <w:lang w:val="uk-UA" w:eastAsia="ru-RU"/>
        </w:rPr>
        <w:t xml:space="preserve"> ЛИШ</w:t>
      </w:r>
      <w:r w:rsidRPr="00B4046E">
        <w:rPr>
          <w:rFonts w:ascii="Arial Black" w:eastAsia="Times New Roman" w:hAnsi="Arial Black"/>
          <w:b/>
          <w:bCs/>
          <w:color w:val="9BBB59" w:themeColor="accent3"/>
          <w:sz w:val="32"/>
          <w:szCs w:val="32"/>
          <w:lang w:val="uk-UA" w:eastAsia="ru-RU"/>
        </w:rPr>
        <w:t xml:space="preserve"> </w:t>
      </w:r>
      <w:r w:rsidRPr="00B4046E">
        <w:rPr>
          <w:rFonts w:ascii="Arial Black" w:eastAsia="Times New Roman" w:hAnsi="Arial Black"/>
          <w:b/>
          <w:bCs/>
          <w:color w:val="00B050"/>
          <w:sz w:val="32"/>
          <w:szCs w:val="32"/>
          <w:lang w:val="uk-UA" w:eastAsia="ru-RU"/>
        </w:rPr>
        <w:t>ТЕ, ЩО</w:t>
      </w:r>
      <w:r w:rsidRPr="00B4046E">
        <w:rPr>
          <w:rFonts w:ascii="Arial Black" w:eastAsia="Times New Roman" w:hAnsi="Arial Black"/>
          <w:b/>
          <w:bCs/>
          <w:color w:val="FFC000"/>
          <w:sz w:val="32"/>
          <w:szCs w:val="32"/>
          <w:lang w:val="uk-UA" w:eastAsia="ru-RU"/>
        </w:rPr>
        <w:t xml:space="preserve"> ЙДЕ</w:t>
      </w:r>
      <w:r w:rsidRPr="00B4046E">
        <w:rPr>
          <w:rFonts w:ascii="Arial Black" w:eastAsia="Times New Roman" w:hAnsi="Arial Black"/>
          <w:b/>
          <w:bCs/>
          <w:color w:val="9BBB59" w:themeColor="accent3"/>
          <w:sz w:val="32"/>
          <w:szCs w:val="32"/>
          <w:lang w:val="uk-UA" w:eastAsia="ru-RU"/>
        </w:rPr>
        <w:t xml:space="preserve"> ВІД </w:t>
      </w:r>
      <w:r w:rsidRPr="00B4046E">
        <w:rPr>
          <w:rFonts w:ascii="Arial Black" w:eastAsia="Times New Roman" w:hAnsi="Arial Black"/>
          <w:b/>
          <w:bCs/>
          <w:color w:val="FF0000"/>
          <w:sz w:val="32"/>
          <w:szCs w:val="32"/>
          <w:lang w:val="uk-UA" w:eastAsia="ru-RU"/>
        </w:rPr>
        <w:t>СЕРЦЯ…"</w:t>
      </w: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4678"/>
      </w:tblGrid>
      <w:tr w:rsidR="00BA221E" w:rsidRPr="005154B1" w14:paraId="7C69E307" w14:textId="77777777" w:rsidTr="00BA221E">
        <w:trPr>
          <w:cantSplit/>
          <w:trHeight w:val="2102"/>
        </w:trPr>
        <w:tc>
          <w:tcPr>
            <w:tcW w:w="1843" w:type="dxa"/>
            <w:textDirection w:val="btLr"/>
            <w:vAlign w:val="center"/>
          </w:tcPr>
          <w:p w14:paraId="25532DAB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030BB5F8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73508B16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  <w:r w:rsidRPr="00393C1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  <w:t>ПОНЕДІЛОК</w:t>
            </w:r>
          </w:p>
        </w:tc>
        <w:tc>
          <w:tcPr>
            <w:tcW w:w="3260" w:type="dxa"/>
          </w:tcPr>
          <w:p w14:paraId="73F4BA56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0E9D6304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46EC47FA" w14:textId="77777777" w:rsidR="00BA221E" w:rsidRPr="00B4046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uk-UA" w:bidi="ar-SA"/>
              </w:rPr>
            </w:pPr>
            <w:r w:rsidRPr="00B404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uk-UA" w:bidi="ar-SA"/>
              </w:rPr>
              <w:t>ДЕНЬ ПОВАГИ, ДОБРА І ТЕРПІННЯ</w:t>
            </w:r>
          </w:p>
        </w:tc>
        <w:tc>
          <w:tcPr>
            <w:tcW w:w="4678" w:type="dxa"/>
          </w:tcPr>
          <w:p w14:paraId="71920C25" w14:textId="77777777" w:rsidR="00BA221E" w:rsidRDefault="00BA221E" w:rsidP="00E867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</w:p>
          <w:p w14:paraId="0AE8EED7" w14:textId="77777777" w:rsidR="00BA221E" w:rsidRDefault="00BA221E" w:rsidP="00E86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1.</w:t>
            </w:r>
            <w:r w:rsidRPr="00EB0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 до Міжнародного дня толерантності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(1-4)</w:t>
            </w:r>
          </w:p>
          <w:p w14:paraId="251F6A46" w14:textId="77777777" w:rsidR="00BA221E" w:rsidRPr="00FD0425" w:rsidRDefault="00BA221E" w:rsidP="00E867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2.Уроки єднання та толерантності.</w:t>
            </w:r>
          </w:p>
          <w:p w14:paraId="413CD3CD" w14:textId="77777777" w:rsidR="00BA221E" w:rsidRDefault="00BA221E" w:rsidP="00E867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3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.Випуск тематичного інформаційног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о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вісника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.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.</w:t>
            </w:r>
          </w:p>
          <w:p w14:paraId="5596272E" w14:textId="77777777" w:rsidR="00BA221E" w:rsidRPr="00FD0425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BA221E" w:rsidRPr="005154B1" w14:paraId="5A3465C1" w14:textId="77777777" w:rsidTr="00BA221E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14:paraId="05378326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3DAF092B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7EFF9195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  <w:r w:rsidRPr="00393C1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  <w:t>ВІВТОРОК</w:t>
            </w:r>
          </w:p>
        </w:tc>
        <w:tc>
          <w:tcPr>
            <w:tcW w:w="3260" w:type="dxa"/>
          </w:tcPr>
          <w:p w14:paraId="2D80EE9A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464E4BF5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44C4D0D1" w14:textId="77777777" w:rsidR="00BA221E" w:rsidRPr="00BA22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uk-UA" w:eastAsia="uk-UA" w:bidi="ar-SA"/>
              </w:rPr>
            </w:pPr>
            <w:r w:rsidRPr="00BA221E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uk-UA" w:eastAsia="uk-UA" w:bidi="ar-SA"/>
              </w:rPr>
              <w:t>ДЕНЬ ТАКТОВНОСТІ</w:t>
            </w:r>
          </w:p>
        </w:tc>
        <w:tc>
          <w:tcPr>
            <w:tcW w:w="4678" w:type="dxa"/>
          </w:tcPr>
          <w:p w14:paraId="4D8BC175" w14:textId="77777777" w:rsidR="00BA221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</w:p>
          <w:p w14:paraId="0589960D" w14:textId="77777777" w:rsidR="00BA221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1.Загальношкільна лінійка: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Запалімо ліхтарик толерантності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»</w:t>
            </w:r>
          </w:p>
          <w:p w14:paraId="0A4E1D75" w14:textId="77777777" w:rsidR="00BA221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2.Відеопрезентація для молодших школярів «Бути толерантним, це..»</w:t>
            </w:r>
          </w:p>
          <w:p w14:paraId="71CCD5D6" w14:textId="77777777" w:rsidR="00BA221E" w:rsidRPr="00546CF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BA221E" w:rsidRPr="005154B1" w14:paraId="1380C17E" w14:textId="77777777" w:rsidTr="00BA221E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14:paraId="2730966D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0E078A00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5245D088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  <w:r w:rsidRPr="00393C1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  <w:t>СЕРЕДА</w:t>
            </w:r>
          </w:p>
        </w:tc>
        <w:tc>
          <w:tcPr>
            <w:tcW w:w="3260" w:type="dxa"/>
          </w:tcPr>
          <w:p w14:paraId="5B5DC387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3722EEE1" w14:textId="77777777" w:rsidR="00BA221E" w:rsidRPr="006F5E91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uk-UA" w:bidi="ar-SA"/>
              </w:rPr>
            </w:pPr>
          </w:p>
          <w:p w14:paraId="52330999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  <w:r w:rsidRPr="006F5E9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uk-UA" w:bidi="ar-SA"/>
              </w:rPr>
              <w:t>ДЕНЬ ВЗАЄМОРОЗУМІННЯ</w:t>
            </w:r>
          </w:p>
        </w:tc>
        <w:tc>
          <w:tcPr>
            <w:tcW w:w="4678" w:type="dxa"/>
          </w:tcPr>
          <w:p w14:paraId="0B0426F3" w14:textId="77777777" w:rsidR="00BA221E" w:rsidRPr="00FD0425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1.Виховні години : «Душі людської доброта..»</w:t>
            </w:r>
          </w:p>
          <w:p w14:paraId="3956EF20" w14:textId="77777777" w:rsidR="00BA221E" w:rsidRPr="00EB0B42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2.</w:t>
            </w:r>
            <w:r w:rsidRPr="00EB0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Тренінги «Булінг – соціальна проблема сучасності»</w:t>
            </w:r>
          </w:p>
          <w:p w14:paraId="572076F7" w14:textId="77777777" w:rsidR="00BA221E" w:rsidRPr="00FD0425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BA221E" w:rsidRPr="005154B1" w14:paraId="19EB4605" w14:textId="77777777" w:rsidTr="00BA221E">
        <w:trPr>
          <w:cantSplit/>
          <w:trHeight w:val="1723"/>
        </w:trPr>
        <w:tc>
          <w:tcPr>
            <w:tcW w:w="1843" w:type="dxa"/>
            <w:textDirection w:val="btLr"/>
            <w:vAlign w:val="center"/>
          </w:tcPr>
          <w:p w14:paraId="4D8BB77E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040B49DF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401DB578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  <w:r w:rsidRPr="00393C1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  <w:t>ЧЕТВЕР</w:t>
            </w:r>
          </w:p>
        </w:tc>
        <w:tc>
          <w:tcPr>
            <w:tcW w:w="3260" w:type="dxa"/>
          </w:tcPr>
          <w:p w14:paraId="4EC7A50B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5C1378C7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720D45B4" w14:textId="77777777" w:rsidR="00BA221E" w:rsidRPr="006F5E91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val="uk-UA" w:eastAsia="uk-UA" w:bidi="ar-SA"/>
              </w:rPr>
            </w:pPr>
            <w:r w:rsidRPr="006F5E91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val="uk-UA" w:eastAsia="uk-UA" w:bidi="ar-SA"/>
              </w:rPr>
              <w:t>ДЕНЬ ВВІЧЛИВОСТІ</w:t>
            </w:r>
          </w:p>
        </w:tc>
        <w:tc>
          <w:tcPr>
            <w:tcW w:w="4678" w:type="dxa"/>
          </w:tcPr>
          <w:p w14:paraId="0237FB50" w14:textId="77777777" w:rsidR="00BA221E" w:rsidRPr="00FD0425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Анкетування «Наскільки ви толерантні???»</w:t>
            </w:r>
          </w:p>
          <w:p w14:paraId="38B0D559" w14:textId="77777777" w:rsidR="00BA221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2.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Акція «Світ, в якому я хочу жити…»</w:t>
            </w:r>
          </w:p>
          <w:p w14:paraId="72F59464" w14:textId="77777777" w:rsidR="00BA221E" w:rsidRDefault="00BA221E" w:rsidP="00E867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3.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.</w:t>
            </w:r>
            <w:r w:rsidRPr="00EB0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 до Міжнародного дня толерантності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(5-8)</w:t>
            </w:r>
          </w:p>
          <w:p w14:paraId="524AC819" w14:textId="77777777" w:rsidR="00BA221E" w:rsidRPr="00B4046E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BA221E" w:rsidRPr="005154B1" w14:paraId="6F8D78D4" w14:textId="77777777" w:rsidTr="00BA221E">
        <w:trPr>
          <w:cantSplit/>
          <w:trHeight w:val="2503"/>
        </w:trPr>
        <w:tc>
          <w:tcPr>
            <w:tcW w:w="1843" w:type="dxa"/>
            <w:textDirection w:val="btLr"/>
            <w:vAlign w:val="center"/>
          </w:tcPr>
          <w:p w14:paraId="71E9E69C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3540E2BD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</w:p>
          <w:p w14:paraId="15472E13" w14:textId="77777777" w:rsidR="00BA221E" w:rsidRPr="00393C1E" w:rsidRDefault="00BA221E" w:rsidP="00E867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</w:pPr>
            <w:r w:rsidRPr="00393C1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val="uk-UA" w:eastAsia="uk-UA" w:bidi="ar-SA"/>
              </w:rPr>
              <w:t>П’ЯТНИЦЯ</w:t>
            </w:r>
          </w:p>
        </w:tc>
        <w:tc>
          <w:tcPr>
            <w:tcW w:w="3260" w:type="dxa"/>
          </w:tcPr>
          <w:p w14:paraId="66BF5854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55AC8F04" w14:textId="77777777" w:rsidR="00BA221E" w:rsidRPr="00393C1E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 w:bidi="ar-SA"/>
              </w:rPr>
            </w:pPr>
          </w:p>
          <w:p w14:paraId="57F779FF" w14:textId="77777777" w:rsidR="00BA221E" w:rsidRPr="006F5E91" w:rsidRDefault="00BA221E" w:rsidP="00E867F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uk-UA" w:eastAsia="uk-UA" w:bidi="ar-SA"/>
              </w:rPr>
            </w:pPr>
            <w:r w:rsidRPr="006F5E9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uk-UA" w:eastAsia="uk-UA" w:bidi="ar-SA"/>
              </w:rPr>
              <w:t>ДЕНЬ ЩАСТЯ</w:t>
            </w:r>
          </w:p>
        </w:tc>
        <w:tc>
          <w:tcPr>
            <w:tcW w:w="4678" w:type="dxa"/>
          </w:tcPr>
          <w:p w14:paraId="4C101AE8" w14:textId="77777777" w:rsidR="00BA221E" w:rsidRPr="00FD0425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Загальношкільна а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кція «Долоньк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и</w:t>
            </w: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и щастя…»</w:t>
            </w:r>
          </w:p>
          <w:p w14:paraId="20E50602" w14:textId="77777777" w:rsidR="00BA221E" w:rsidRPr="00414604" w:rsidRDefault="00BA221E" w:rsidP="00E867F3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14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2.</w:t>
            </w:r>
            <w:r w:rsidRPr="00414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Арт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14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14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тренінт  «Якого  кольору  толерантність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?...</w:t>
            </w:r>
            <w:r w:rsidRPr="00414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14:paraId="0D243865" w14:textId="77777777" w:rsidR="00BA221E" w:rsidRDefault="00BA221E" w:rsidP="00E86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04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.</w:t>
            </w:r>
            <w:r w:rsidRPr="00EB0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 до Міжнародного дня толерантності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(9-11)</w:t>
            </w:r>
          </w:p>
          <w:p w14:paraId="419440F9" w14:textId="77777777" w:rsidR="00BA221E" w:rsidRPr="00EB0B42" w:rsidRDefault="00BA221E" w:rsidP="00E867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ar-SA"/>
              </w:rPr>
            </w:pPr>
          </w:p>
        </w:tc>
      </w:tr>
    </w:tbl>
    <w:p w14:paraId="21615E32" w14:textId="77777777" w:rsid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uk-UA" w:bidi="ar-SA"/>
        </w:rPr>
      </w:pPr>
    </w:p>
    <w:p w14:paraId="2F675D56" w14:textId="77777777" w:rsidR="00BA221E" w:rsidRPr="00333843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</w:pPr>
      <w:r w:rsidRPr="001329D4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  <w:t>Протягом тижня – мультп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  <w:t>ерерви :  перегляд мультфільмів</w:t>
      </w:r>
      <w:r w:rsidRPr="001329D4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  <w:t xml:space="preserve"> та відеороликів про толерантність, милосердя,пов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  <w:t>а</w:t>
      </w:r>
      <w:r w:rsidRPr="001329D4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uk-UA" w:bidi="ar-SA"/>
        </w:rPr>
        <w:t>гу, людяність…..</w:t>
      </w:r>
    </w:p>
    <w:p w14:paraId="2B74766C" w14:textId="77777777" w:rsidR="00BA221E" w:rsidRPr="00BC6AD6" w:rsidRDefault="00BA221E" w:rsidP="00BA221E">
      <w:pPr>
        <w:spacing w:after="0" w:line="240" w:lineRule="auto"/>
        <w:rPr>
          <w:rFonts w:ascii="Arial Black" w:eastAsia="Times New Roman" w:hAnsi="Arial Black" w:cs="Times New Roman"/>
          <w:b/>
          <w:color w:val="C0504D" w:themeColor="accent2"/>
          <w:sz w:val="28"/>
          <w:szCs w:val="28"/>
          <w:u w:val="single"/>
          <w:lang w:val="uk-UA" w:eastAsia="uk-UA" w:bidi="ar-SA"/>
        </w:rPr>
      </w:pPr>
    </w:p>
    <w:p w14:paraId="2DEFE055" w14:textId="77777777" w:rsidR="00B547BD" w:rsidRDefault="00BA221E">
      <w:pPr>
        <w:rPr>
          <w:lang w:val="uk-UA"/>
        </w:rPr>
      </w:pPr>
      <w:r w:rsidRPr="00BA221E">
        <w:rPr>
          <w:noProof/>
          <w:lang w:val="uk-UA"/>
        </w:rPr>
        <w:drawing>
          <wp:inline distT="0" distB="0" distL="0" distR="0" wp14:anchorId="34296B8F" wp14:editId="3410201F">
            <wp:extent cx="6120765" cy="4569407"/>
            <wp:effectExtent l="19050" t="0" r="0" b="0"/>
            <wp:docPr id="1" name="Рисунок 4" descr="C:\Users\user\Desktop\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4-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6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DE136" w14:textId="77777777" w:rsidR="00BA221E" w:rsidRDefault="00BA221E">
      <w:pPr>
        <w:rPr>
          <w:lang w:val="uk-UA"/>
        </w:rPr>
      </w:pPr>
    </w:p>
    <w:p w14:paraId="0635C7A3" w14:textId="77777777" w:rsidR="00BA221E" w:rsidRDefault="00BA221E">
      <w:pPr>
        <w:rPr>
          <w:lang w:val="uk-UA"/>
        </w:rPr>
      </w:pPr>
      <w:r w:rsidRPr="00BA221E">
        <w:rPr>
          <w:noProof/>
          <w:lang w:val="uk-UA"/>
        </w:rPr>
        <w:drawing>
          <wp:inline distT="0" distB="0" distL="0" distR="0" wp14:anchorId="69AD1090" wp14:editId="2F615335">
            <wp:extent cx="6120765" cy="4410670"/>
            <wp:effectExtent l="19050" t="0" r="0" b="0"/>
            <wp:docPr id="2" name="Рисунок 5" descr="C:\Users\user\Desktop\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-3-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1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864B9" w14:textId="77777777" w:rsidR="00BA221E" w:rsidRPr="00BA221E" w:rsidRDefault="00BA221E" w:rsidP="00BA221E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28"/>
          <w:szCs w:val="28"/>
          <w:u w:val="single"/>
          <w:lang w:val="uk-UA" w:eastAsia="uk-UA" w:bidi="ar-SA"/>
        </w:rPr>
      </w:pPr>
      <w:r w:rsidRPr="00BA221E">
        <w:rPr>
          <w:rFonts w:ascii="Arial Black" w:eastAsia="Times New Roman" w:hAnsi="Arial Black" w:cs="Times New Roman"/>
          <w:b/>
          <w:color w:val="C00000"/>
          <w:sz w:val="28"/>
          <w:szCs w:val="28"/>
          <w:u w:val="single"/>
          <w:lang w:val="uk-UA" w:eastAsia="uk-UA" w:bidi="ar-SA"/>
        </w:rPr>
        <w:lastRenderedPageBreak/>
        <w:t>ОЗНАКИ ТОЛЕРАНТНОЇ ЛЮДИНИ</w:t>
      </w:r>
    </w:p>
    <w:p w14:paraId="067CE301" w14:textId="77777777" w:rsidR="00BA221E" w:rsidRPr="00BC6AD6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 w:bidi="ar-SA"/>
        </w:rPr>
      </w:pPr>
    </w:p>
    <w:p w14:paraId="001D5005" w14:textId="77777777" w:rsidR="00BA221E" w:rsidRPr="00BC6AD6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 w:bidi="ar-SA"/>
        </w:rPr>
      </w:pPr>
      <w:r w:rsidRPr="00BC6A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 w:bidi="ar-SA"/>
        </w:rPr>
        <w:t>ТОЛЕРАНТНА  ЛЮДИНА:</w:t>
      </w:r>
    </w:p>
    <w:p w14:paraId="7F937B32" w14:textId="77777777" w:rsidR="00BA221E" w:rsidRPr="00BC6AD6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14:paraId="57EA33E3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Times New Roman" w:hAnsi="Wingdings" w:cs="Times New Roman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  ДОБРЕ СПІВПРАЦЮЄ З ІНШИМИ НА ЗАСАДАХ ПАРТНЕРСТВА.</w:t>
      </w:r>
    </w:p>
    <w:p w14:paraId="4ED563F4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ГОТОВА СПРИЙМАТИ  ДУМКИ      ІНШИХ.</w:t>
      </w:r>
    </w:p>
    <w:p w14:paraId="6B687555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ПОВАЖАЄ  ПРАВА  ІНШИХ.</w:t>
      </w:r>
    </w:p>
    <w:p w14:paraId="216A3B16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ПОВАЖАЄ  ЛЮДСЬКУ  ГІДНІСТЬ.</w:t>
      </w:r>
    </w:p>
    <w:p w14:paraId="0369828D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СПРИЙМАЄ ІНШОГО ТАКИМ,  ЯКИМ ВІН Є.</w:t>
      </w:r>
    </w:p>
    <w:p w14:paraId="01C2209C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ЗДАТНА  ПОСТАВИТИ СЕБЕ НА МІСЦЕ ІНШОГО.</w:t>
      </w:r>
    </w:p>
    <w:p w14:paraId="0F69BBCB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ПОВАЖАЄ ПРАВО КОЖНОГО БУТИ ІНАКШИМ.</w:t>
      </w:r>
    </w:p>
    <w:p w14:paraId="66561A49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ВИЗНАЄ  РІЗНОМАНІТНІСТЬ.</w:t>
      </w:r>
    </w:p>
    <w:p w14:paraId="103B5490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ВИЗНАЄ РІВНІСТЬ ІНШИХ.</w:t>
      </w:r>
    </w:p>
    <w:p w14:paraId="4F27DD52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ТЕРПИМА ДО ЧУЖИХ ДУМОК, ВІРУВАНЬ, ПОВЕДІНКИ.</w:t>
      </w:r>
    </w:p>
    <w:p w14:paraId="476277CB" w14:textId="77777777" w:rsidR="00BA221E" w:rsidRPr="00BC6AD6" w:rsidRDefault="00BA221E" w:rsidP="00BA221E">
      <w:pPr>
        <w:tabs>
          <w:tab w:val="num" w:pos="72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BC6AD6">
        <w:rPr>
          <w:rFonts w:ascii="Wingdings" w:eastAsia="Wingdings" w:hAnsi="Wingdings" w:cs="Wingdings"/>
          <w:b/>
          <w:sz w:val="28"/>
          <w:szCs w:val="28"/>
          <w:lang w:val="uk-UA" w:eastAsia="uk-UA" w:bidi="ar-SA"/>
        </w:rPr>
        <w:t></w:t>
      </w:r>
      <w:r w:rsidRPr="00BC6AD6">
        <w:rPr>
          <w:rFonts w:ascii="Times New Roman" w:eastAsia="Wingdings" w:hAnsi="Times New Roman" w:cs="Times New Roman"/>
          <w:b/>
          <w:sz w:val="28"/>
          <w:szCs w:val="28"/>
          <w:lang w:val="uk-UA" w:eastAsia="uk-UA" w:bidi="ar-SA"/>
        </w:rPr>
        <w:t xml:space="preserve">  </w:t>
      </w:r>
      <w:r w:rsidRPr="00BC6AD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ВІДМОВЛЯЄТЬСЯ ВІД ДОМІНУВАННЯ Й НАСИЛЬСТВА.</w:t>
      </w:r>
    </w:p>
    <w:p w14:paraId="279A7AE4" w14:textId="77777777" w:rsidR="00BA221E" w:rsidRDefault="00BA221E">
      <w:pPr>
        <w:rPr>
          <w:lang w:val="uk-UA"/>
        </w:rPr>
      </w:pPr>
      <w:r w:rsidRPr="00BA221E">
        <w:rPr>
          <w:noProof/>
          <w:lang w:val="uk-UA"/>
        </w:rPr>
        <w:drawing>
          <wp:inline distT="0" distB="0" distL="0" distR="0" wp14:anchorId="43C1EB80" wp14:editId="01745FC7">
            <wp:extent cx="6122932" cy="6712772"/>
            <wp:effectExtent l="19050" t="0" r="0" b="0"/>
            <wp:docPr id="4" name="Рисунок 8" descr="C:\Users\user\Desktop\Толерантність у шкільному колектив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олерантність у шкільному колектив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1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955FE" w14:textId="77777777" w:rsidR="00BA221E" w:rsidRPr="00BC6AD6" w:rsidRDefault="00BA221E" w:rsidP="00BA221E">
      <w:pPr>
        <w:spacing w:after="0"/>
        <w:jc w:val="left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uk-UA"/>
        </w:rPr>
      </w:pPr>
      <w:r w:rsidRPr="00436D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uk-UA"/>
        </w:rPr>
        <w:lastRenderedPageBreak/>
        <w:t>Тест : «Наскільки ви толерантні?»</w:t>
      </w:r>
      <w:r w:rsidRPr="00436D3D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Проявляти толерантність - це означає розуміти один одного, ставитися один до одного терпимо, щоб будувати мирне майбутнє.</w:t>
      </w:r>
      <w:r w:rsidRPr="00436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Неприємна вам ситуація, у якій доводиться відмовлятися від придуманого вами плану, тому що точно такий же план вже запропонували ваші друзі?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так;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ні.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2. Ви зустрічаєтеся з друзями, і хтось пропонує почати гру. Чому ви віддаєте перевагу?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щоб брали участь тільки ті, хто добре грає;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щоб грали і ті, хто ще не знає правил.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3. Ви спокійно сприймаєте неприємні для вас новини?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так;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ні.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4. Чи викликають у вас неприязнь люди, які в громадських місцях з'являються в нетверезому стані?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якщо вони не переступають допустимих меж, вас це взагалі не цікавить;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вам завжди були неприємні люди, які не вміють себе контролювати.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5. Чи можете ви легко знайти контакт з людьми, у яких інші звичаї, інше положення?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вам дуже важко було б це зробити;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ви не звертаєте уваги на такі речі.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6. Як ви реагуєте на жарт, об'єктом якого стаєте?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вам не подобаються ні самі жарти, ні жартівники;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якщо навіть жарт і буде вам неприємний, то ви будете намагатися відповісти в такий же жартівливій манері.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7. Чи згодні ви з думкою, що багато людей сидять не на своєму місці, роблять не свою справу?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так;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ні.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8. Ви приводите в компанію друга (подругу), який (а) стає об'єктом загальної уваги. Як ви на це реагуєте?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вам неприємно, що таким чином увага відвернута від вас;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ви лише радієте за неї (нього).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9. У гостях ви зустрічаєте літню людину, яка критикує сучасне молоде покоління, звеличує минулі часи. Як реагуєте ви?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а) йдіте раніше під пристойним приводом;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б) вступаєте в суперечку.</w:t>
      </w:r>
    </w:p>
    <w:p w14:paraId="2014D0F6" w14:textId="77777777" w:rsidR="00BA221E" w:rsidRPr="00436D3D" w:rsidRDefault="00BA221E" w:rsidP="00BA221E">
      <w:pPr>
        <w:spacing w:after="0" w:line="240" w:lineRule="auto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9A11F31" w14:textId="77777777" w:rsidR="00BA221E" w:rsidRDefault="00BA221E" w:rsidP="00BA221E">
      <w:pPr>
        <w:spacing w:after="0" w:line="240" w:lineRule="auto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53692FD" w14:textId="77777777" w:rsidR="00BA221E" w:rsidRDefault="00BA221E" w:rsidP="00BA221E">
      <w:pPr>
        <w:spacing w:after="0" w:line="360" w:lineRule="auto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9B1B4DF" w14:textId="77777777" w:rsidR="00BA221E" w:rsidRDefault="00BA221E" w:rsidP="00BA221E">
      <w:pPr>
        <w:spacing w:after="0" w:line="360" w:lineRule="auto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174BB5B" w14:textId="77777777" w:rsidR="00BA221E" w:rsidRPr="00BC6AD6" w:rsidRDefault="00BA221E" w:rsidP="00BA221E">
      <w:pPr>
        <w:spacing w:after="0" w:line="360" w:lineRule="auto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36D3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Підрахунок балів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Запишіть по 2 бали за відповіді: 1б, 2б, 3б, 4а, 5б, 6б, 7б, 8б, 9а.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Ключ до тесту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0-4 бали: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Ви непохитні і, вибачте, вперті. Де б ви не знаходилися, може виникнути таке враження, що ви прагнете нав'язати свою думку іншим. Щоб досягти своєї мети, часто підвищуєте голос. Маючи такий, як у вас, характер, важко підтримувати нормальні стосунки з людьми, які думають інакше, ніж ви, не погоджуються з тим, що ви говорите і робите.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6-12 балів: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 здатні твердо відстоювати свої переконання. У той же час ви можете вести діалог і, якщо вважаєте за потрібне, змінювати свої переконання. Але деколи ви буваєте надмірно різання, проявляєте неповагу до співрозмовника. І в такий момент ви дійсно можете виграти суперечку з людиною, у якого більш слабкий характер. Але чи варто «брати горлом», якщо можна перемогти і більш гідно?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14-18 балів: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Твердість ваших переконань відмінно поєднується з великою гнучкістю вашого розуму. Ви можете прийняти будь-яку ідею, з розумінням поставитися до парадоксального на перший погляд вчинку, навіть якщо ви їх не поділяєте. Ви досить критично ставитеся до своєї думки і здатні з повагою і тактом по відношенню до співрозмовника відмовитися від поглядів, які, як з'ясувалося, були помилковими.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436D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Дорогі діти!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Нічого страшного, якщо у когось  результати вийшли не такими, які ви очікували.</w:t>
      </w:r>
      <w:r w:rsidRPr="00436D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Pr="00BC6A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Толерантну поведінку можна виробити!</w:t>
      </w:r>
    </w:p>
    <w:p w14:paraId="564484EC" w14:textId="77777777" w:rsidR="00BA221E" w:rsidRDefault="00BA221E" w:rsidP="00BA221E">
      <w:pPr>
        <w:spacing w:after="0" w:line="360" w:lineRule="auto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1DAC3D09" w14:textId="77777777" w:rsidR="00BA221E" w:rsidRDefault="00BA221E" w:rsidP="00BA221E">
      <w:pPr>
        <w:spacing w:after="0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73AE39F0" w14:textId="77777777" w:rsidR="00BA221E" w:rsidRDefault="00BA221E" w:rsidP="00BA221E">
      <w:pPr>
        <w:spacing w:after="0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7DF1AAD0" w14:textId="77777777" w:rsidR="00BA221E" w:rsidRDefault="00BA221E" w:rsidP="00BA221E">
      <w:pPr>
        <w:spacing w:after="0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3B32ECDE" w14:textId="77777777" w:rsidR="00BA221E" w:rsidRDefault="00BA221E" w:rsidP="00BA221E">
      <w:pPr>
        <w:spacing w:after="0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2BB5CB81" w14:textId="77777777" w:rsidR="00BA221E" w:rsidRDefault="00BA221E" w:rsidP="00BA221E">
      <w:pPr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784CD8F2" w14:textId="77777777" w:rsidR="00BA221E" w:rsidRDefault="00BA221E" w:rsidP="00BA221E">
      <w:pPr>
        <w:spacing w:after="0" w:line="360" w:lineRule="auto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</w:p>
    <w:p w14:paraId="372BA7E3" w14:textId="77777777" w:rsidR="00BA221E" w:rsidRDefault="00BA221E" w:rsidP="00BA221E">
      <w:pPr>
        <w:spacing w:after="0" w:line="360" w:lineRule="auto"/>
        <w:ind w:left="142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  <w:t>УМОВИ  ДЛЯ РЕАЛІЗАЦІЇ  ПРИНЦИПУ ТОЛЕРАНТНОСТІ</w:t>
      </w:r>
      <w:r w:rsidRPr="00BC6AD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  <w:t>:</w:t>
      </w:r>
    </w:p>
    <w:p w14:paraId="20D47F91" w14:textId="77777777" w:rsidR="00BA221E" w:rsidRDefault="00BA221E" w:rsidP="00BA221E">
      <w:pPr>
        <w:spacing w:after="0" w:line="360" w:lineRule="auto"/>
        <w:ind w:left="142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BC6AD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 w:eastAsia="uk-UA"/>
        </w:rPr>
        <w:br/>
      </w:r>
      <w:r w:rsidRPr="00BC6AD6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Не прагнути підпорядкувати собі іншого, тобто толерантність будується тільки на основі  рівності позицій. Це поняття обов'язково включає повагу до гідності кожного, право на наявність і збереження індивідуальності.</w:t>
      </w:r>
      <w:r w:rsidRPr="00BC6AD6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br/>
        <w:t>Вивчати іншого. Незнання, як відомо, нерідко породжує нерозуміння. Знайомство з культурою, традиціями, способом життя представників інших національностей дозволить перевести притаманну багатьом людям оціночну діяльність в пізнавальну.</w:t>
      </w:r>
      <w:r w:rsidRPr="00BC6AD6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br/>
        <w:t>Приймати іншого таким, яким він є. Ця умова означає, що суб'єкти по взаємодії повинні прагнути не переробляти один одного, а сприймати іншого як щось ціле зі всіма індивідуальними особливостями.</w:t>
      </w:r>
      <w:r w:rsidRPr="00BC6AD6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br/>
        <w:t>Акцентувати увагу на об'єднуючих факторах. Для досягнення толерантної взаємодії важливо знайти те, що об'єднує партнерів, а не роз'єднує їх. Тому необхідно, спочатку виділяти загальне і лише потім фіксувати увагу на протилежному.Почуття гумору. Здатність посміятися над собою - важлива риса толерантної особистості. У того, хто може посміятися над собою, менше потреба відчуватиперевагу над іншими.</w:t>
      </w:r>
      <w:r w:rsidRPr="00BC6AD6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br/>
      </w:r>
    </w:p>
    <w:p w14:paraId="132E97D3" w14:textId="77777777" w:rsidR="00BA221E" w:rsidRPr="00BC6AD6" w:rsidRDefault="00BA221E" w:rsidP="00BA221E">
      <w:pPr>
        <w:spacing w:after="0" w:line="360" w:lineRule="auto"/>
        <w:ind w:left="142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</w:pPr>
      <w:r w:rsidRPr="00BC6AD6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Нехай кожен з вас, нехай ваш клас, наша школа, наше село і наша Україна завжди будуть островами толерантності для всіх жителів великої планети Земля!!!</w:t>
      </w:r>
    </w:p>
    <w:p w14:paraId="7D832B54" w14:textId="77777777" w:rsidR="00BA221E" w:rsidRPr="00BC6AD6" w:rsidRDefault="00BA221E" w:rsidP="00BA221E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2C221FC4" w14:textId="77777777" w:rsidR="00BA221E" w:rsidRPr="00BA221E" w:rsidRDefault="00BA221E">
      <w:pPr>
        <w:rPr>
          <w:lang w:val="ru-RU"/>
        </w:rPr>
      </w:pPr>
    </w:p>
    <w:sectPr w:rsidR="00BA221E" w:rsidRPr="00BA221E" w:rsidSect="00BA221E">
      <w:pgSz w:w="11906" w:h="16838"/>
      <w:pgMar w:top="284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1E"/>
    <w:rsid w:val="005154B1"/>
    <w:rsid w:val="00B547BD"/>
    <w:rsid w:val="00B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243A"/>
  <w15:docId w15:val="{83F6FF77-1E82-4999-824C-B7ABA0D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1E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1E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1E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Svetlana-PC</cp:lastModifiedBy>
  <cp:revision>3</cp:revision>
  <dcterms:created xsi:type="dcterms:W3CDTF">2020-05-06T11:43:00Z</dcterms:created>
  <dcterms:modified xsi:type="dcterms:W3CDTF">2021-11-16T19:17:00Z</dcterms:modified>
</cp:coreProperties>
</file>