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050" w:rsidRDefault="00E30050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8264EB">
      <w:pPr>
        <w:tabs>
          <w:tab w:val="left" w:pos="9379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264EB" w:rsidRPr="008264EB" w:rsidRDefault="008264EB" w:rsidP="008264EB">
      <w:pPr>
        <w:tabs>
          <w:tab w:val="left" w:pos="9379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264EB" w:rsidRPr="008264EB" w:rsidRDefault="008264EB" w:rsidP="008264EB">
      <w:pPr>
        <w:tabs>
          <w:tab w:val="left" w:pos="9379"/>
        </w:tabs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264EB">
        <w:rPr>
          <w:rFonts w:ascii="Times New Roman" w:hAnsi="Times New Roman" w:cs="Times New Roman"/>
          <w:b/>
          <w:sz w:val="72"/>
          <w:szCs w:val="72"/>
        </w:rPr>
        <w:t xml:space="preserve">Комплексне </w:t>
      </w:r>
      <w:proofErr w:type="spellStart"/>
      <w:r w:rsidRPr="008264EB">
        <w:rPr>
          <w:rFonts w:ascii="Times New Roman" w:hAnsi="Times New Roman" w:cs="Times New Roman"/>
          <w:b/>
          <w:sz w:val="72"/>
          <w:szCs w:val="72"/>
        </w:rPr>
        <w:t>самооцінювання</w:t>
      </w:r>
      <w:proofErr w:type="spellEnd"/>
      <w:r w:rsidRPr="008264EB">
        <w:rPr>
          <w:rFonts w:ascii="Times New Roman" w:hAnsi="Times New Roman" w:cs="Times New Roman"/>
          <w:b/>
          <w:sz w:val="72"/>
          <w:szCs w:val="72"/>
        </w:rPr>
        <w:t xml:space="preserve"> за напрямом:</w:t>
      </w:r>
    </w:p>
    <w:p w:rsidR="00E30050" w:rsidRDefault="008264EB" w:rsidP="008264EB">
      <w:pPr>
        <w:tabs>
          <w:tab w:val="left" w:pos="937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r w:rsidRPr="008264EB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освітнє середовище закладу загальної середньої освіти </w:t>
      </w:r>
    </w:p>
    <w:p w:rsidR="008264EB" w:rsidRPr="008264EB" w:rsidRDefault="008264EB" w:rsidP="008264EB">
      <w:pPr>
        <w:tabs>
          <w:tab w:val="left" w:pos="937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  <w:u w:val="single"/>
        </w:rPr>
      </w:pPr>
      <w:bookmarkStart w:id="0" w:name="_GoBack"/>
      <w:bookmarkEnd w:id="0"/>
      <w:r w:rsidRPr="008264EB">
        <w:rPr>
          <w:rFonts w:ascii="Times New Roman" w:hAnsi="Times New Roman" w:cs="Times New Roman"/>
          <w:b/>
          <w:i/>
          <w:sz w:val="72"/>
          <w:szCs w:val="72"/>
          <w:u w:val="single"/>
        </w:rPr>
        <w:t xml:space="preserve">І-ІІ ст. села </w:t>
      </w:r>
      <w:proofErr w:type="spellStart"/>
      <w:r w:rsidRPr="008264EB">
        <w:rPr>
          <w:rFonts w:ascii="Times New Roman" w:hAnsi="Times New Roman" w:cs="Times New Roman"/>
          <w:b/>
          <w:i/>
          <w:sz w:val="72"/>
          <w:szCs w:val="72"/>
          <w:u w:val="single"/>
        </w:rPr>
        <w:t>Гуманець</w:t>
      </w:r>
      <w:proofErr w:type="spellEnd"/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4EB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46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Джерела інформації для формування висновків: </w:t>
      </w:r>
    </w:p>
    <w:p w:rsidR="00207146" w:rsidRDefault="00A0465C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7146" w:rsidRPr="00207146">
        <w:rPr>
          <w:rFonts w:ascii="Times New Roman" w:hAnsi="Times New Roman" w:cs="Times New Roman"/>
          <w:sz w:val="28"/>
          <w:szCs w:val="28"/>
        </w:rPr>
        <w:t>. Анкетування уч</w:t>
      </w:r>
      <w:r>
        <w:rPr>
          <w:rFonts w:ascii="Times New Roman" w:hAnsi="Times New Roman" w:cs="Times New Roman"/>
          <w:sz w:val="28"/>
          <w:szCs w:val="28"/>
        </w:rPr>
        <w:t>нів (кількість респондентів: 17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7146" w:rsidRDefault="00A0465C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146" w:rsidRPr="00207146">
        <w:rPr>
          <w:rFonts w:ascii="Times New Roman" w:hAnsi="Times New Roman" w:cs="Times New Roman"/>
          <w:sz w:val="28"/>
          <w:szCs w:val="28"/>
        </w:rPr>
        <w:t>. Анкетування бать</w:t>
      </w:r>
      <w:r>
        <w:rPr>
          <w:rFonts w:ascii="Times New Roman" w:hAnsi="Times New Roman" w:cs="Times New Roman"/>
          <w:sz w:val="28"/>
          <w:szCs w:val="28"/>
        </w:rPr>
        <w:t>ків (кількість респондентів: 37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07146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За напрямом 1.: </w:t>
      </w:r>
      <w:r w:rsidRPr="00207146">
        <w:rPr>
          <w:rFonts w:ascii="Times New Roman" w:hAnsi="Times New Roman" w:cs="Times New Roman"/>
          <w:b/>
          <w:sz w:val="28"/>
          <w:szCs w:val="28"/>
        </w:rPr>
        <w:t>Освітнє середовище закладу освіти</w:t>
      </w:r>
    </w:p>
    <w:p w:rsidR="00207146" w:rsidRPr="00207146" w:rsidRDefault="00207146" w:rsidP="00AA204B">
      <w:pPr>
        <w:pStyle w:val="a3"/>
        <w:numPr>
          <w:ilvl w:val="1"/>
          <w:numId w:val="1"/>
        </w:num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b/>
          <w:sz w:val="28"/>
          <w:szCs w:val="28"/>
        </w:rPr>
        <w:t>Забезпечення безпечних і комфортних умов навчання та праці</w:t>
      </w:r>
    </w:p>
    <w:p w:rsidR="00942E6E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 У закладі вживаються заходи щодо </w:t>
      </w:r>
      <w:r>
        <w:rPr>
          <w:rFonts w:ascii="Times New Roman" w:hAnsi="Times New Roman" w:cs="Times New Roman"/>
          <w:sz w:val="28"/>
          <w:szCs w:val="28"/>
        </w:rPr>
        <w:t>облаштування території,</w:t>
      </w:r>
      <w:r w:rsidRPr="00207146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 xml:space="preserve">иміщення та територія </w:t>
      </w:r>
      <w:r w:rsidRPr="00207146">
        <w:rPr>
          <w:rFonts w:ascii="Times New Roman" w:hAnsi="Times New Roman" w:cs="Times New Roman"/>
          <w:sz w:val="28"/>
          <w:szCs w:val="28"/>
        </w:rPr>
        <w:t xml:space="preserve"> школи огороджена повністю. Територія школи чиста, догл</w:t>
      </w:r>
      <w:r>
        <w:rPr>
          <w:rFonts w:ascii="Times New Roman" w:hAnsi="Times New Roman" w:cs="Times New Roman"/>
          <w:sz w:val="28"/>
          <w:szCs w:val="28"/>
        </w:rPr>
        <w:t>янута, окрасою подвір’я є невеличкі квітники</w:t>
      </w:r>
      <w:r w:rsidR="00942E6E">
        <w:rPr>
          <w:rFonts w:ascii="Times New Roman" w:hAnsi="Times New Roman" w:cs="Times New Roman"/>
          <w:sz w:val="28"/>
          <w:szCs w:val="28"/>
        </w:rPr>
        <w:t>. Слід зазначити, що до будівлі</w:t>
      </w:r>
      <w:r w:rsidRPr="00207146">
        <w:rPr>
          <w:rFonts w:ascii="Times New Roman" w:hAnsi="Times New Roman" w:cs="Times New Roman"/>
          <w:sz w:val="28"/>
          <w:szCs w:val="28"/>
        </w:rPr>
        <w:t xml:space="preserve"> закл</w:t>
      </w:r>
      <w:r w:rsidR="00942E6E">
        <w:rPr>
          <w:rFonts w:ascii="Times New Roman" w:hAnsi="Times New Roman" w:cs="Times New Roman"/>
          <w:sz w:val="28"/>
          <w:szCs w:val="28"/>
        </w:rPr>
        <w:t xml:space="preserve">аду сторонні особи потрапити </w:t>
      </w:r>
      <w:r w:rsidRPr="00207146">
        <w:rPr>
          <w:rFonts w:ascii="Times New Roman" w:hAnsi="Times New Roman" w:cs="Times New Roman"/>
          <w:sz w:val="28"/>
          <w:szCs w:val="28"/>
        </w:rPr>
        <w:t xml:space="preserve">можуть: у закладі </w:t>
      </w:r>
      <w:r w:rsidR="00942E6E">
        <w:rPr>
          <w:rFonts w:ascii="Times New Roman" w:hAnsi="Times New Roman" w:cs="Times New Roman"/>
          <w:sz w:val="28"/>
          <w:szCs w:val="28"/>
        </w:rPr>
        <w:t>не запроваджено пропускної системи</w:t>
      </w:r>
      <w:r w:rsidRPr="00207146">
        <w:rPr>
          <w:rFonts w:ascii="Times New Roman" w:hAnsi="Times New Roman" w:cs="Times New Roman"/>
          <w:sz w:val="28"/>
          <w:szCs w:val="28"/>
        </w:rPr>
        <w:t xml:space="preserve">, на території </w:t>
      </w:r>
      <w:r w:rsidR="00942E6E">
        <w:rPr>
          <w:rFonts w:ascii="Times New Roman" w:hAnsi="Times New Roman" w:cs="Times New Roman"/>
          <w:sz w:val="28"/>
          <w:szCs w:val="28"/>
        </w:rPr>
        <w:t xml:space="preserve"> не встановлено камер відеоспостереження. Проте </w:t>
      </w:r>
      <w:r w:rsidR="00291950">
        <w:rPr>
          <w:rFonts w:ascii="Times New Roman" w:hAnsi="Times New Roman" w:cs="Times New Roman"/>
          <w:sz w:val="28"/>
          <w:szCs w:val="28"/>
        </w:rPr>
        <w:t>є чергові на вході до закладу.Т</w:t>
      </w:r>
      <w:r w:rsidRPr="00207146">
        <w:rPr>
          <w:rFonts w:ascii="Times New Roman" w:hAnsi="Times New Roman" w:cs="Times New Roman"/>
          <w:sz w:val="28"/>
          <w:szCs w:val="28"/>
        </w:rPr>
        <w:t>ериторія школ</w:t>
      </w:r>
      <w:r w:rsidR="00942E6E">
        <w:rPr>
          <w:rFonts w:ascii="Times New Roman" w:hAnsi="Times New Roman" w:cs="Times New Roman"/>
          <w:sz w:val="28"/>
          <w:szCs w:val="28"/>
        </w:rPr>
        <w:t>и щодня оглядається сторожем</w:t>
      </w:r>
      <w:r w:rsidR="00291950">
        <w:rPr>
          <w:rFonts w:ascii="Times New Roman" w:hAnsi="Times New Roman" w:cs="Times New Roman"/>
          <w:sz w:val="28"/>
          <w:szCs w:val="28"/>
        </w:rPr>
        <w:t>. З</w:t>
      </w:r>
      <w:r w:rsidRPr="00207146">
        <w:rPr>
          <w:rFonts w:ascii="Times New Roman" w:hAnsi="Times New Roman" w:cs="Times New Roman"/>
          <w:sz w:val="28"/>
          <w:szCs w:val="28"/>
        </w:rPr>
        <w:t xml:space="preserve">дійснюється комплексне обстеження закладу під час тижнів охорони праці та кожного року створюється комісія, яка оцінює стан готовності до нового навчального року. </w:t>
      </w:r>
    </w:p>
    <w:p w:rsidR="00523967" w:rsidRDefault="00207146" w:rsidP="00AA2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Фізкультурно-спортивна зона школи потребує покращення. </w:t>
      </w:r>
      <w:r w:rsidR="00291950">
        <w:rPr>
          <w:rFonts w:ascii="Times New Roman" w:hAnsi="Times New Roman" w:cs="Times New Roman"/>
          <w:sz w:val="28"/>
          <w:szCs w:val="28"/>
        </w:rPr>
        <w:t xml:space="preserve"> Обладнаний ігровий майданчик. </w:t>
      </w:r>
      <w:r w:rsidRPr="00207146">
        <w:rPr>
          <w:rFonts w:ascii="Times New Roman" w:hAnsi="Times New Roman" w:cs="Times New Roman"/>
          <w:sz w:val="28"/>
          <w:szCs w:val="28"/>
        </w:rPr>
        <w:t>Облаштування приміщень школи є безпечним: неслизьке покриття підлоги, відсутність несправного чи пошкодженого об</w:t>
      </w:r>
      <w:r w:rsidR="00291950">
        <w:rPr>
          <w:rFonts w:ascii="Times New Roman" w:hAnsi="Times New Roman" w:cs="Times New Roman"/>
          <w:sz w:val="28"/>
          <w:szCs w:val="28"/>
        </w:rPr>
        <w:t xml:space="preserve">ладнання, </w:t>
      </w:r>
      <w:r w:rsidR="00A0465C">
        <w:rPr>
          <w:rFonts w:ascii="Times New Roman" w:hAnsi="Times New Roman" w:cs="Times New Roman"/>
          <w:sz w:val="28"/>
          <w:szCs w:val="28"/>
        </w:rPr>
        <w:t xml:space="preserve"> нема захаращених</w:t>
      </w:r>
      <w:r w:rsidR="00291950">
        <w:rPr>
          <w:rFonts w:ascii="Times New Roman" w:hAnsi="Times New Roman" w:cs="Times New Roman"/>
          <w:sz w:val="28"/>
          <w:szCs w:val="28"/>
        </w:rPr>
        <w:t xml:space="preserve"> коридорів. </w:t>
      </w:r>
      <w:r w:rsidRPr="00207146">
        <w:rPr>
          <w:rFonts w:ascii="Times New Roman" w:hAnsi="Times New Roman" w:cs="Times New Roman"/>
          <w:sz w:val="28"/>
          <w:szCs w:val="28"/>
        </w:rPr>
        <w:t>Роз</w:t>
      </w:r>
      <w:r w:rsidR="00291950">
        <w:rPr>
          <w:rFonts w:ascii="Times New Roman" w:hAnsi="Times New Roman" w:cs="Times New Roman"/>
          <w:sz w:val="28"/>
          <w:szCs w:val="28"/>
        </w:rPr>
        <w:t>дягальні облаштовано для учнів 1-9</w:t>
      </w:r>
      <w:r w:rsidRPr="00207146">
        <w:rPr>
          <w:rFonts w:ascii="Times New Roman" w:hAnsi="Times New Roman" w:cs="Times New Roman"/>
          <w:sz w:val="28"/>
          <w:szCs w:val="28"/>
        </w:rPr>
        <w:t xml:space="preserve"> класів у своїх класних кімнатах. </w:t>
      </w:r>
      <w:r w:rsidR="00291950">
        <w:rPr>
          <w:rFonts w:ascii="Times New Roman" w:hAnsi="Times New Roman" w:cs="Times New Roman"/>
          <w:sz w:val="28"/>
          <w:szCs w:val="28"/>
        </w:rPr>
        <w:t xml:space="preserve"> Облаштовано внутрішні с</w:t>
      </w:r>
      <w:r w:rsidRPr="00207146">
        <w:rPr>
          <w:rFonts w:ascii="Times New Roman" w:hAnsi="Times New Roman" w:cs="Times New Roman"/>
          <w:sz w:val="28"/>
          <w:szCs w:val="28"/>
        </w:rPr>
        <w:t>аніта</w:t>
      </w:r>
      <w:r w:rsidR="00291950">
        <w:rPr>
          <w:rFonts w:ascii="Times New Roman" w:hAnsi="Times New Roman" w:cs="Times New Roman"/>
          <w:sz w:val="28"/>
          <w:szCs w:val="28"/>
        </w:rPr>
        <w:t>рні вузли для</w:t>
      </w:r>
      <w:r w:rsidR="00606971">
        <w:rPr>
          <w:rFonts w:ascii="Times New Roman" w:hAnsi="Times New Roman" w:cs="Times New Roman"/>
          <w:sz w:val="28"/>
          <w:szCs w:val="28"/>
        </w:rPr>
        <w:t xml:space="preserve"> здобувачів освіти,</w:t>
      </w:r>
      <w:r w:rsidR="00291950" w:rsidRPr="00207146">
        <w:rPr>
          <w:rFonts w:ascii="Times New Roman" w:hAnsi="Times New Roman" w:cs="Times New Roman"/>
          <w:sz w:val="28"/>
          <w:szCs w:val="28"/>
        </w:rPr>
        <w:t>на</w:t>
      </w:r>
      <w:r w:rsidR="00606971">
        <w:rPr>
          <w:rFonts w:ascii="Times New Roman" w:hAnsi="Times New Roman" w:cs="Times New Roman"/>
          <w:sz w:val="28"/>
          <w:szCs w:val="28"/>
        </w:rPr>
        <w:t>явне рідке мило та</w:t>
      </w:r>
      <w:r w:rsidR="00291950" w:rsidRPr="00207146">
        <w:rPr>
          <w:rFonts w:ascii="Times New Roman" w:hAnsi="Times New Roman" w:cs="Times New Roman"/>
          <w:sz w:val="28"/>
          <w:szCs w:val="28"/>
        </w:rPr>
        <w:t xml:space="preserve"> паперові рушники</w:t>
      </w:r>
      <w:r w:rsidR="00606971">
        <w:rPr>
          <w:rFonts w:ascii="Times New Roman" w:hAnsi="Times New Roman" w:cs="Times New Roman"/>
          <w:sz w:val="28"/>
          <w:szCs w:val="28"/>
        </w:rPr>
        <w:t>.</w:t>
      </w:r>
      <w:r w:rsidRPr="00207146">
        <w:rPr>
          <w:rFonts w:ascii="Times New Roman" w:hAnsi="Times New Roman" w:cs="Times New Roman"/>
          <w:sz w:val="28"/>
          <w:szCs w:val="28"/>
        </w:rPr>
        <w:t>Під час спостереження за освітнім середовищем встановлено, що для учасників освітнього процесу забезпечено комфортні умови для перебування в школі, пов</w:t>
      </w:r>
      <w:r w:rsidR="00291950">
        <w:rPr>
          <w:rFonts w:ascii="Times New Roman" w:hAnsi="Times New Roman" w:cs="Times New Roman"/>
          <w:sz w:val="28"/>
          <w:szCs w:val="28"/>
        </w:rPr>
        <w:t>ітряно-тепловий режим у школі</w:t>
      </w:r>
      <w:r w:rsidRPr="00207146">
        <w:rPr>
          <w:rFonts w:ascii="Times New Roman" w:hAnsi="Times New Roman" w:cs="Times New Roman"/>
          <w:sz w:val="28"/>
          <w:szCs w:val="28"/>
        </w:rPr>
        <w:t xml:space="preserve"> відповідає вимогам Санітарного регламенту, здійснюється </w:t>
      </w:r>
      <w:r w:rsidRPr="00523967">
        <w:rPr>
          <w:rFonts w:ascii="Times New Roman" w:hAnsi="Times New Roman" w:cs="Times New Roman"/>
          <w:sz w:val="28"/>
          <w:szCs w:val="28"/>
        </w:rPr>
        <w:t>щоденне вологе прибирання усіх приміщень та провітрювання</w:t>
      </w:r>
      <w:r w:rsidR="00606971" w:rsidRPr="00523967">
        <w:rPr>
          <w:rFonts w:ascii="Times New Roman" w:hAnsi="Times New Roman" w:cs="Times New Roman"/>
          <w:sz w:val="28"/>
          <w:szCs w:val="28"/>
        </w:rPr>
        <w:t>.</w:t>
      </w:r>
    </w:p>
    <w:p w:rsidR="001474D0" w:rsidRPr="00523967" w:rsidRDefault="00207146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23967">
        <w:rPr>
          <w:rFonts w:ascii="Times New Roman" w:hAnsi="Times New Roman" w:cs="Times New Roman"/>
          <w:sz w:val="28"/>
          <w:szCs w:val="28"/>
        </w:rPr>
        <w:t>За результатами анкетува</w:t>
      </w:r>
      <w:r w:rsidR="002861B9" w:rsidRPr="00523967">
        <w:rPr>
          <w:rFonts w:ascii="Times New Roman" w:hAnsi="Times New Roman" w:cs="Times New Roman"/>
          <w:sz w:val="28"/>
          <w:szCs w:val="28"/>
        </w:rPr>
        <w:t xml:space="preserve">ння </w:t>
      </w:r>
      <w:r w:rsidRPr="00523967"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="001474D0" w:rsidRPr="00523967">
        <w:rPr>
          <w:rFonts w:ascii="Times New Roman" w:hAnsi="Times New Roman" w:cs="Times New Roman"/>
          <w:sz w:val="28"/>
          <w:szCs w:val="28"/>
        </w:rPr>
        <w:t>:</w:t>
      </w:r>
      <w:r w:rsidR="001474D0" w:rsidRPr="005239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Ви оціните освітнє середовище? [Чистота та облаштування навчальних кабінетів] Відмінно-14%, добре -57%, задовільно – 29%.</w:t>
      </w:r>
    </w:p>
    <w:p w:rsidR="00523967" w:rsidRPr="00523967" w:rsidRDefault="00523967" w:rsidP="00AA204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52396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Анкетування учнів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:</w:t>
      </w:r>
    </w:p>
    <w:p w:rsidR="00523967" w:rsidRPr="00523967" w:rsidRDefault="00523967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2396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Ви оціните наступні твердження? [облаштування і чистота навчальних кабінетів]</w:t>
      </w:r>
    </w:p>
    <w:p w:rsidR="001474D0" w:rsidRPr="00A0465C" w:rsidRDefault="00523967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65C">
        <w:rPr>
          <w:rFonts w:ascii="Times New Roman" w:hAnsi="Times New Roman" w:cs="Times New Roman"/>
          <w:b/>
          <w:sz w:val="28"/>
          <w:szCs w:val="28"/>
        </w:rPr>
        <w:t>Дуже добре-6%, добре-12%, задовільно-59%, дуже погано-23%.</w:t>
      </w:r>
    </w:p>
    <w:p w:rsidR="009C66DE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967">
        <w:rPr>
          <w:rFonts w:ascii="Times New Roman" w:hAnsi="Times New Roman" w:cs="Times New Roman"/>
          <w:sz w:val="28"/>
          <w:szCs w:val="28"/>
        </w:rPr>
        <w:t xml:space="preserve">Усі </w:t>
      </w:r>
      <w:r w:rsidRPr="00207146">
        <w:rPr>
          <w:rFonts w:ascii="Times New Roman" w:hAnsi="Times New Roman" w:cs="Times New Roman"/>
          <w:sz w:val="28"/>
          <w:szCs w:val="28"/>
        </w:rPr>
        <w:t>навчальні приміщення закладу мають природне та штучне освітлення, однак воно не є рівномірним та не скрізь є комфортним для навчання та праці</w:t>
      </w:r>
      <w:r w:rsidR="00606971">
        <w:rPr>
          <w:rFonts w:ascii="Times New Roman" w:hAnsi="Times New Roman" w:cs="Times New Roman"/>
          <w:sz w:val="28"/>
          <w:szCs w:val="28"/>
        </w:rPr>
        <w:t>.</w:t>
      </w:r>
      <w:r w:rsidRPr="00207146">
        <w:rPr>
          <w:rFonts w:ascii="Times New Roman" w:hAnsi="Times New Roman" w:cs="Times New Roman"/>
          <w:sz w:val="28"/>
          <w:szCs w:val="28"/>
        </w:rPr>
        <w:t xml:space="preserve"> Задовольняються потреби учасників освітнього процесу в безпечній та якісній питній воді, зокрема через використання індив</w:t>
      </w:r>
      <w:r w:rsidR="00606971">
        <w:rPr>
          <w:rFonts w:ascii="Times New Roman" w:hAnsi="Times New Roman" w:cs="Times New Roman"/>
          <w:sz w:val="28"/>
          <w:szCs w:val="28"/>
        </w:rPr>
        <w:t>ідуальних ємностей кожним учнем</w:t>
      </w:r>
      <w:r w:rsidRPr="00207146">
        <w:rPr>
          <w:rFonts w:ascii="Times New Roman" w:hAnsi="Times New Roman" w:cs="Times New Roman"/>
          <w:sz w:val="28"/>
          <w:szCs w:val="28"/>
        </w:rPr>
        <w:t>. Усі приміщення закладу освіти використовуються в освітньому процесі. Кількість учнів закладу освіти не пер</w:t>
      </w:r>
      <w:r w:rsidR="00606971">
        <w:rPr>
          <w:rFonts w:ascii="Times New Roman" w:hAnsi="Times New Roman" w:cs="Times New Roman"/>
          <w:sz w:val="28"/>
          <w:szCs w:val="28"/>
        </w:rPr>
        <w:t xml:space="preserve">евищує його </w:t>
      </w:r>
      <w:proofErr w:type="spellStart"/>
      <w:r w:rsidR="00606971">
        <w:rPr>
          <w:rFonts w:ascii="Times New Roman" w:hAnsi="Times New Roman" w:cs="Times New Roman"/>
          <w:sz w:val="28"/>
          <w:szCs w:val="28"/>
        </w:rPr>
        <w:t>проєктну</w:t>
      </w:r>
      <w:proofErr w:type="spellEnd"/>
      <w:r w:rsidR="00606971">
        <w:rPr>
          <w:rFonts w:ascii="Times New Roman" w:hAnsi="Times New Roman" w:cs="Times New Roman"/>
          <w:sz w:val="28"/>
          <w:szCs w:val="28"/>
        </w:rPr>
        <w:t xml:space="preserve"> потужність,</w:t>
      </w:r>
      <w:r w:rsidRPr="00207146">
        <w:rPr>
          <w:rFonts w:ascii="Times New Roman" w:hAnsi="Times New Roman" w:cs="Times New Roman"/>
          <w:sz w:val="28"/>
          <w:szCs w:val="28"/>
        </w:rPr>
        <w:t xml:space="preserve"> не порушується безпека і комфор</w:t>
      </w:r>
      <w:r w:rsidR="009C66DE">
        <w:rPr>
          <w:rFonts w:ascii="Times New Roman" w:hAnsi="Times New Roman" w:cs="Times New Roman"/>
          <w:sz w:val="28"/>
          <w:szCs w:val="28"/>
        </w:rPr>
        <w:t xml:space="preserve">т учасників освітнього процесу. </w:t>
      </w:r>
      <w:r w:rsidRPr="00207146">
        <w:rPr>
          <w:rFonts w:ascii="Times New Roman" w:hAnsi="Times New Roman" w:cs="Times New Roman"/>
          <w:sz w:val="28"/>
          <w:szCs w:val="28"/>
        </w:rPr>
        <w:t>Педагогічні працівники мають робочі місця в класних кімнатах/навчальних кабінета</w:t>
      </w:r>
      <w:r w:rsidR="00606971">
        <w:rPr>
          <w:rFonts w:ascii="Times New Roman" w:hAnsi="Times New Roman" w:cs="Times New Roman"/>
          <w:sz w:val="28"/>
          <w:szCs w:val="28"/>
        </w:rPr>
        <w:t xml:space="preserve">х; є окрема учительська кімната. </w:t>
      </w:r>
      <w:r w:rsidRPr="00207146">
        <w:rPr>
          <w:rFonts w:ascii="Times New Roman" w:hAnsi="Times New Roman" w:cs="Times New Roman"/>
          <w:sz w:val="28"/>
          <w:szCs w:val="28"/>
        </w:rPr>
        <w:t xml:space="preserve">Для учнів початкової школи облаштовано місця відпочинку </w:t>
      </w:r>
      <w:r w:rsidR="00606971">
        <w:rPr>
          <w:rFonts w:ascii="Times New Roman" w:hAnsi="Times New Roman" w:cs="Times New Roman"/>
          <w:sz w:val="28"/>
          <w:szCs w:val="28"/>
        </w:rPr>
        <w:t xml:space="preserve">у </w:t>
      </w:r>
      <w:r w:rsidRPr="00207146">
        <w:rPr>
          <w:rFonts w:ascii="Times New Roman" w:hAnsi="Times New Roman" w:cs="Times New Roman"/>
          <w:sz w:val="28"/>
          <w:szCs w:val="28"/>
        </w:rPr>
        <w:t>класах та ігрові осередки з м’яким</w:t>
      </w:r>
      <w:r w:rsidR="00606971">
        <w:rPr>
          <w:rFonts w:ascii="Times New Roman" w:hAnsi="Times New Roman" w:cs="Times New Roman"/>
          <w:sz w:val="28"/>
          <w:szCs w:val="28"/>
        </w:rPr>
        <w:t>и килимками</w:t>
      </w:r>
      <w:r w:rsidRPr="00207146">
        <w:rPr>
          <w:rFonts w:ascii="Times New Roman" w:hAnsi="Times New Roman" w:cs="Times New Roman"/>
          <w:sz w:val="28"/>
          <w:szCs w:val="28"/>
        </w:rPr>
        <w:t xml:space="preserve"> та ігровими конс</w:t>
      </w:r>
      <w:r w:rsidR="00606971">
        <w:rPr>
          <w:rFonts w:ascii="Times New Roman" w:hAnsi="Times New Roman" w:cs="Times New Roman"/>
          <w:sz w:val="28"/>
          <w:szCs w:val="28"/>
        </w:rPr>
        <w:t>трукторами, однак для учнів 5-9</w:t>
      </w:r>
      <w:r w:rsidRPr="00207146">
        <w:rPr>
          <w:rFonts w:ascii="Times New Roman" w:hAnsi="Times New Roman" w:cs="Times New Roman"/>
          <w:sz w:val="28"/>
          <w:szCs w:val="28"/>
        </w:rPr>
        <w:t xml:space="preserve"> класів таких осередків для відпочинку недо</w:t>
      </w:r>
      <w:r w:rsidR="00606971">
        <w:rPr>
          <w:rFonts w:ascii="Times New Roman" w:hAnsi="Times New Roman" w:cs="Times New Roman"/>
          <w:sz w:val="28"/>
          <w:szCs w:val="28"/>
        </w:rPr>
        <w:t>статньо у коридорах</w:t>
      </w:r>
      <w:r w:rsidRPr="00207146">
        <w:rPr>
          <w:rFonts w:ascii="Times New Roman" w:hAnsi="Times New Roman" w:cs="Times New Roman"/>
          <w:sz w:val="28"/>
          <w:szCs w:val="28"/>
        </w:rPr>
        <w:t>. Відповідно до статистичної звітності ЗНЗ-1 у школі є достатня кількість навч</w:t>
      </w:r>
      <w:r w:rsidR="009C66DE">
        <w:rPr>
          <w:rFonts w:ascii="Times New Roman" w:hAnsi="Times New Roman" w:cs="Times New Roman"/>
          <w:sz w:val="28"/>
          <w:szCs w:val="28"/>
        </w:rPr>
        <w:t xml:space="preserve">альних приміщень, однак </w:t>
      </w:r>
      <w:r w:rsidRPr="00207146">
        <w:rPr>
          <w:rFonts w:ascii="Times New Roman" w:hAnsi="Times New Roman" w:cs="Times New Roman"/>
          <w:sz w:val="28"/>
          <w:szCs w:val="28"/>
        </w:rPr>
        <w:t xml:space="preserve"> відсутня актова зала, використовується</w:t>
      </w:r>
      <w:r w:rsidR="009C66DE">
        <w:rPr>
          <w:rFonts w:ascii="Times New Roman" w:hAnsi="Times New Roman" w:cs="Times New Roman"/>
          <w:sz w:val="28"/>
          <w:szCs w:val="28"/>
        </w:rPr>
        <w:t xml:space="preserve"> з цією функцією класна кімната або коридор.</w:t>
      </w:r>
      <w:r w:rsidRPr="00207146">
        <w:rPr>
          <w:rFonts w:ascii="Times New Roman" w:hAnsi="Times New Roman" w:cs="Times New Roman"/>
          <w:sz w:val="28"/>
          <w:szCs w:val="28"/>
        </w:rPr>
        <w:t xml:space="preserve"> З</w:t>
      </w:r>
      <w:r w:rsidR="009C66DE">
        <w:rPr>
          <w:rFonts w:ascii="Times New Roman" w:hAnsi="Times New Roman" w:cs="Times New Roman"/>
          <w:sz w:val="28"/>
          <w:szCs w:val="28"/>
        </w:rPr>
        <w:t xml:space="preserve">а результатами спостереження </w:t>
      </w:r>
      <w:r w:rsidRPr="00207146">
        <w:rPr>
          <w:rFonts w:ascii="Times New Roman" w:hAnsi="Times New Roman" w:cs="Times New Roman"/>
          <w:sz w:val="28"/>
          <w:szCs w:val="28"/>
        </w:rPr>
        <w:t xml:space="preserve"> встановлено, що навчальні кабінети обладнані для виконання </w:t>
      </w:r>
      <w:r w:rsidRPr="00207146">
        <w:rPr>
          <w:rFonts w:ascii="Times New Roman" w:hAnsi="Times New Roman" w:cs="Times New Roman"/>
          <w:sz w:val="28"/>
          <w:szCs w:val="28"/>
        </w:rPr>
        <w:lastRenderedPageBreak/>
        <w:t>вимог державних ста</w:t>
      </w:r>
      <w:r w:rsidR="009C66DE">
        <w:rPr>
          <w:rFonts w:ascii="Times New Roman" w:hAnsi="Times New Roman" w:cs="Times New Roman"/>
          <w:sz w:val="28"/>
          <w:szCs w:val="28"/>
        </w:rPr>
        <w:t>ндартів та навчальних планів (4 класні</w:t>
      </w:r>
      <w:r w:rsidRPr="00207146">
        <w:rPr>
          <w:rFonts w:ascii="Times New Roman" w:hAnsi="Times New Roman" w:cs="Times New Roman"/>
          <w:sz w:val="28"/>
          <w:szCs w:val="28"/>
        </w:rPr>
        <w:t xml:space="preserve"> кімнати початкової школи, які обладнані відповідним матеріально-технічним забезпеченням нео</w:t>
      </w:r>
      <w:r w:rsidR="009C66DE">
        <w:rPr>
          <w:rFonts w:ascii="Times New Roman" w:hAnsi="Times New Roman" w:cs="Times New Roman"/>
          <w:sz w:val="28"/>
          <w:szCs w:val="28"/>
        </w:rPr>
        <w:t>бхідним для реалізації НУШ та 5 класних кімнат для 5-9 класів</w:t>
      </w:r>
      <w:r w:rsidRPr="00207146">
        <w:rPr>
          <w:rFonts w:ascii="Times New Roman" w:hAnsi="Times New Roman" w:cs="Times New Roman"/>
          <w:sz w:val="28"/>
          <w:szCs w:val="28"/>
        </w:rPr>
        <w:t>). Однак, потребують модерн</w:t>
      </w:r>
      <w:r w:rsidR="009C66DE">
        <w:rPr>
          <w:rFonts w:ascii="Times New Roman" w:hAnsi="Times New Roman" w:cs="Times New Roman"/>
          <w:sz w:val="28"/>
          <w:szCs w:val="28"/>
        </w:rPr>
        <w:t>ізації та сучасного технічного й</w:t>
      </w:r>
      <w:r w:rsidRPr="00207146">
        <w:rPr>
          <w:rFonts w:ascii="Times New Roman" w:hAnsi="Times New Roman" w:cs="Times New Roman"/>
          <w:sz w:val="28"/>
          <w:szCs w:val="28"/>
        </w:rPr>
        <w:t xml:space="preserve"> дидактичного забезпечення кабінети хімії, біології, географії, фізики. </w:t>
      </w:r>
      <w:r w:rsidR="009C66DE">
        <w:rPr>
          <w:rFonts w:ascii="Times New Roman" w:hAnsi="Times New Roman" w:cs="Times New Roman"/>
          <w:sz w:val="28"/>
          <w:szCs w:val="28"/>
        </w:rPr>
        <w:t>Н</w:t>
      </w:r>
      <w:r w:rsidRPr="00207146">
        <w:rPr>
          <w:rFonts w:ascii="Times New Roman" w:hAnsi="Times New Roman" w:cs="Times New Roman"/>
          <w:sz w:val="28"/>
          <w:szCs w:val="28"/>
        </w:rPr>
        <w:t>авчальні приміщення закладу освіти</w:t>
      </w:r>
      <w:r w:rsidR="009C66DE">
        <w:rPr>
          <w:rFonts w:ascii="Times New Roman" w:hAnsi="Times New Roman" w:cs="Times New Roman"/>
          <w:sz w:val="28"/>
          <w:szCs w:val="28"/>
        </w:rPr>
        <w:t xml:space="preserve"> та укриття</w:t>
      </w:r>
      <w:r w:rsidRPr="00207146">
        <w:rPr>
          <w:rFonts w:ascii="Times New Roman" w:hAnsi="Times New Roman" w:cs="Times New Roman"/>
          <w:sz w:val="28"/>
          <w:szCs w:val="28"/>
        </w:rPr>
        <w:t xml:space="preserve"> забезпечено дос</w:t>
      </w:r>
      <w:r w:rsidR="009C66DE">
        <w:rPr>
          <w:rFonts w:ascii="Times New Roman" w:hAnsi="Times New Roman" w:cs="Times New Roman"/>
          <w:sz w:val="28"/>
          <w:szCs w:val="28"/>
        </w:rPr>
        <w:t xml:space="preserve">тупом до </w:t>
      </w:r>
      <w:r w:rsidRPr="00207146">
        <w:rPr>
          <w:rFonts w:ascii="Times New Roman" w:hAnsi="Times New Roman" w:cs="Times New Roman"/>
          <w:sz w:val="28"/>
          <w:szCs w:val="28"/>
        </w:rPr>
        <w:t xml:space="preserve"> мережі Інтернет, який дає можливість використовувати електронні освітні платформи під час підготовки, проведення навчальних занять та інших заходів. </w:t>
      </w:r>
    </w:p>
    <w:p w:rsidR="002861B9" w:rsidRPr="002861B9" w:rsidRDefault="009C66DE" w:rsidP="00AA204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закладі освіти організовано роботу з охорони праці та безпеки життєдіяльності учасників освітнього процесу: призначено відповідального за охорону праці; проводяться навчання та інструктажі, що зафіксовано у відповідних журналах та підтверджено переважною більшістю педагогів і учнів, за участю практичних психологів та із залученням відповідних служб проводяться профілактичні заходи для учасників освітнього процесу щодо збереження життя і здоров’я, усунення причин та профілактики дитячого травматизму (тижні безпеки життєдіяльності, розроблені бесіди, години спілкування для усіх вікових категорій). 3 метою створення належних умов навчання та праці у ЗО проводять інструктажі з питань надання </w:t>
      </w:r>
      <w:proofErr w:type="spellStart"/>
      <w:r w:rsidR="00207146" w:rsidRPr="00207146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допомоги, реагування на випадки травматизму та дотримання розробленого алгоритм дій у разі нещасного випадку, в річному плані закладу враховано навчання педагогічних працівників з питань надання </w:t>
      </w:r>
      <w:proofErr w:type="spellStart"/>
      <w:r w:rsidR="00207146" w:rsidRPr="00207146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допомоги. Із спостереження за освітнім середовищем та навчальними заняттями з’ясовано, що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освіти, як під час перерв, так і при проведенні навчальних занять, виконанні практичних та лабораторних робіт. Оскільки питання безпеки середовища, дотримання правил і вимог охорони праці та безпеки життєдіяльності під час освітнього процесу, проведення профілактичної роботи є предметом постійної уваги керівництва та пе</w:t>
      </w:r>
      <w:r>
        <w:rPr>
          <w:rFonts w:ascii="Times New Roman" w:hAnsi="Times New Roman" w:cs="Times New Roman"/>
          <w:sz w:val="28"/>
          <w:szCs w:val="28"/>
        </w:rPr>
        <w:t>рсоналу, упродовж останніх років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нещасних випадків у навчальному процесі не зафіксовано. Для посилення профілактичної роботи здобувачів освіти в закладі освіти оприлюднено та розміщено на інформаційни</w:t>
      </w:r>
      <w:r>
        <w:rPr>
          <w:rFonts w:ascii="Times New Roman" w:hAnsi="Times New Roman" w:cs="Times New Roman"/>
          <w:sz w:val="28"/>
          <w:szCs w:val="28"/>
        </w:rPr>
        <w:t xml:space="preserve">х стендах у класних кімнатах 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колективно розроблені учасниками освітнього процесу правила для учасників освітнього процесу. </w:t>
      </w:r>
      <w:r w:rsidR="00207146" w:rsidRPr="002861B9">
        <w:rPr>
          <w:rFonts w:ascii="Times New Roman" w:hAnsi="Times New Roman" w:cs="Times New Roman"/>
          <w:sz w:val="28"/>
          <w:szCs w:val="28"/>
        </w:rPr>
        <w:t xml:space="preserve">У школі забезпечено дотримання поваги до гідності, прав і свобод людини, визначеними правилами поведінки учасників освітнього процесу в закладі освіти, </w:t>
      </w:r>
      <w:r w:rsidR="00207146" w:rsidRPr="00A0465C">
        <w:rPr>
          <w:rFonts w:ascii="Times New Roman" w:hAnsi="Times New Roman" w:cs="Times New Roman"/>
          <w:sz w:val="28"/>
          <w:szCs w:val="28"/>
        </w:rPr>
        <w:t xml:space="preserve">більшість опитаних батьків </w:t>
      </w:r>
      <w:r w:rsidR="002861B9" w:rsidRPr="00A0465C">
        <w:rPr>
          <w:rFonts w:ascii="Times New Roman" w:hAnsi="Times New Roman" w:cs="Times New Roman"/>
          <w:sz w:val="28"/>
          <w:szCs w:val="28"/>
        </w:rPr>
        <w:t>«</w:t>
      </w:r>
      <w:r w:rsidR="002861B9" w:rsidRPr="00A0465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Чи ознайомлені Ви з правилами поведінки, що прийняті у закладі та дотримуєтеся їх?»</w:t>
      </w:r>
    </w:p>
    <w:p w:rsidR="00CA107A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1B9">
        <w:rPr>
          <w:rFonts w:ascii="Times New Roman" w:hAnsi="Times New Roman" w:cs="Times New Roman"/>
          <w:sz w:val="28"/>
          <w:szCs w:val="28"/>
        </w:rPr>
        <w:t>(</w:t>
      </w:r>
      <w:r w:rsidR="002861B9" w:rsidRPr="00523967">
        <w:rPr>
          <w:rFonts w:ascii="Times New Roman" w:hAnsi="Times New Roman" w:cs="Times New Roman"/>
          <w:sz w:val="28"/>
          <w:szCs w:val="28"/>
        </w:rPr>
        <w:t>98</w:t>
      </w:r>
      <w:r w:rsidRPr="00523967">
        <w:rPr>
          <w:rFonts w:ascii="Times New Roman" w:hAnsi="Times New Roman" w:cs="Times New Roman"/>
          <w:sz w:val="28"/>
          <w:szCs w:val="28"/>
        </w:rPr>
        <w:t xml:space="preserve">%) ознайомлені з правилами поведінки у закладі, також переважна більшість </w:t>
      </w:r>
      <w:r w:rsidR="00523967" w:rsidRPr="00523967">
        <w:rPr>
          <w:rFonts w:ascii="Times New Roman" w:hAnsi="Times New Roman" w:cs="Times New Roman"/>
          <w:sz w:val="28"/>
          <w:szCs w:val="28"/>
        </w:rPr>
        <w:t>учнів (82</w:t>
      </w:r>
      <w:r w:rsidRPr="00523967">
        <w:rPr>
          <w:rFonts w:ascii="Times New Roman" w:hAnsi="Times New Roman" w:cs="Times New Roman"/>
          <w:sz w:val="28"/>
          <w:szCs w:val="28"/>
        </w:rPr>
        <w:t>%) ознайомлені з ними та дотримуються їх.</w:t>
      </w:r>
    </w:p>
    <w:p w:rsidR="00CA107A" w:rsidRDefault="00CA107A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закладі </w:t>
      </w:r>
      <w:r>
        <w:rPr>
          <w:rFonts w:ascii="Times New Roman" w:hAnsi="Times New Roman" w:cs="Times New Roman"/>
          <w:sz w:val="28"/>
          <w:szCs w:val="28"/>
        </w:rPr>
        <w:t xml:space="preserve"> нема гарячого харчування, хоч наявна їдальня. Тому учні 1-9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класів носять їжу з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D2E" w:rsidRPr="00C35727" w:rsidRDefault="00207146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 Під час спостереження за освітнім середовищем виявлено, що школою вжито </w:t>
      </w:r>
      <w:r w:rsidRPr="00C35727">
        <w:rPr>
          <w:rFonts w:ascii="Times New Roman" w:hAnsi="Times New Roman" w:cs="Times New Roman"/>
          <w:sz w:val="28"/>
          <w:szCs w:val="28"/>
        </w:rPr>
        <w:t>заходів для безпечного використання мережі Інтернет:</w:t>
      </w:r>
      <w:r w:rsidR="00F06D2E" w:rsidRPr="00C35727">
        <w:rPr>
          <w:rFonts w:ascii="Times New Roman" w:hAnsi="Times New Roman" w:cs="Times New Roman"/>
          <w:sz w:val="28"/>
          <w:szCs w:val="28"/>
        </w:rPr>
        <w:t xml:space="preserve"> опитування батьків «</w:t>
      </w:r>
      <w:r w:rsidR="00F06D2E" w:rsidRPr="00C3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Чи проводиться у закладі освіти робота з батьками щодо: [Безпечного використання мережі інтернет]» іноді -46%, постійно -22%, часто -30%, ніколи- 2%.</w:t>
      </w:r>
    </w:p>
    <w:p w:rsidR="00C35727" w:rsidRPr="00C35727" w:rsidRDefault="00C35727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 Опитування учнів: Інформує Вас заклад про те, як безпечно користуватися Інтернетом?</w:t>
      </w:r>
    </w:p>
    <w:p w:rsidR="00C35727" w:rsidRPr="00C35727" w:rsidRDefault="00C35727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C357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Так -59%, ні- 17%, інша відповідь- 24%.</w:t>
      </w:r>
    </w:p>
    <w:p w:rsidR="00CA107A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Педагогічні працівники закладу систематично проводять просвітницьку роботу щодо розвитку </w:t>
      </w:r>
      <w:proofErr w:type="spellStart"/>
      <w:r w:rsidRPr="00207146">
        <w:rPr>
          <w:rFonts w:ascii="Times New Roman" w:hAnsi="Times New Roman" w:cs="Times New Roman"/>
          <w:sz w:val="28"/>
          <w:szCs w:val="28"/>
        </w:rPr>
        <w:t>медіакультури</w:t>
      </w:r>
      <w:proofErr w:type="spellEnd"/>
      <w:r w:rsidRPr="0020714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07146">
        <w:rPr>
          <w:rFonts w:ascii="Times New Roman" w:hAnsi="Times New Roman" w:cs="Times New Roman"/>
          <w:sz w:val="28"/>
          <w:szCs w:val="28"/>
        </w:rPr>
        <w:t>медіаграмотності</w:t>
      </w:r>
      <w:proofErr w:type="spellEnd"/>
      <w:r w:rsidRPr="00207146">
        <w:rPr>
          <w:rFonts w:ascii="Times New Roman" w:hAnsi="Times New Roman" w:cs="Times New Roman"/>
          <w:sz w:val="28"/>
          <w:szCs w:val="28"/>
        </w:rPr>
        <w:t xml:space="preserve">, попередження </w:t>
      </w:r>
      <w:proofErr w:type="spellStart"/>
      <w:r w:rsidRPr="00207146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207146">
        <w:rPr>
          <w:rFonts w:ascii="Times New Roman" w:hAnsi="Times New Roman" w:cs="Times New Roman"/>
          <w:sz w:val="28"/>
          <w:szCs w:val="28"/>
        </w:rPr>
        <w:t xml:space="preserve"> тощо. Така робота здійснюється, як в очному форматі, під час уроків і позакласних заходів, так і в дистанційному - шляхом розміщення пам’яток на сторінках офіційного сайту школи та їх розсилки в батьківські й учнівські групи, створені в </w:t>
      </w:r>
      <w:proofErr w:type="spellStart"/>
      <w:r w:rsidRPr="00207146">
        <w:rPr>
          <w:rFonts w:ascii="Times New Roman" w:hAnsi="Times New Roman" w:cs="Times New Roman"/>
          <w:sz w:val="28"/>
          <w:szCs w:val="28"/>
        </w:rPr>
        <w:t>месенджеріViber</w:t>
      </w:r>
      <w:proofErr w:type="spellEnd"/>
      <w:r w:rsidRPr="00207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3073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>Педагоги постійно сприяють створенню позитивної психологічної атмосфери для новоприбули</w:t>
      </w:r>
      <w:r w:rsidR="00CA107A">
        <w:rPr>
          <w:rFonts w:ascii="Times New Roman" w:hAnsi="Times New Roman" w:cs="Times New Roman"/>
          <w:sz w:val="28"/>
          <w:szCs w:val="28"/>
        </w:rPr>
        <w:t>х здобувачів освіти. Практичним психологом проводяться заходи з питань адаптації учнів першого та п’ятого</w:t>
      </w:r>
      <w:r w:rsidRPr="00207146">
        <w:rPr>
          <w:rFonts w:ascii="Times New Roman" w:hAnsi="Times New Roman" w:cs="Times New Roman"/>
          <w:sz w:val="28"/>
          <w:szCs w:val="28"/>
        </w:rPr>
        <w:t xml:space="preserve"> класів, надаються консультації </w:t>
      </w:r>
      <w:r w:rsidRPr="001474D0">
        <w:rPr>
          <w:rFonts w:ascii="Times New Roman" w:hAnsi="Times New Roman" w:cs="Times New Roman"/>
          <w:sz w:val="28"/>
          <w:szCs w:val="28"/>
        </w:rPr>
        <w:t>класним керівникам, батькам. Більшість опит</w:t>
      </w:r>
      <w:r w:rsidR="001474D0" w:rsidRPr="001474D0">
        <w:rPr>
          <w:rFonts w:ascii="Times New Roman" w:hAnsi="Times New Roman" w:cs="Times New Roman"/>
          <w:sz w:val="28"/>
          <w:szCs w:val="28"/>
        </w:rPr>
        <w:t>аних батьків (74</w:t>
      </w:r>
      <w:r w:rsidRPr="001474D0">
        <w:rPr>
          <w:rFonts w:ascii="Times New Roman" w:hAnsi="Times New Roman" w:cs="Times New Roman"/>
          <w:sz w:val="28"/>
          <w:szCs w:val="28"/>
        </w:rPr>
        <w:t xml:space="preserve">%) вважають, що в їхніх дітей ніколи не виникало проблем з адаптацією </w:t>
      </w:r>
      <w:r w:rsidR="001474D0" w:rsidRPr="001474D0">
        <w:rPr>
          <w:rFonts w:ascii="Times New Roman" w:hAnsi="Times New Roman" w:cs="Times New Roman"/>
          <w:sz w:val="28"/>
          <w:szCs w:val="28"/>
        </w:rPr>
        <w:t>до умов закладу освіти, однак 26</w:t>
      </w:r>
      <w:r w:rsidRPr="001474D0">
        <w:rPr>
          <w:rFonts w:ascii="Times New Roman" w:hAnsi="Times New Roman" w:cs="Times New Roman"/>
          <w:sz w:val="28"/>
          <w:szCs w:val="28"/>
        </w:rPr>
        <w:t xml:space="preserve">% визнали, що інколи траплялись. </w:t>
      </w:r>
    </w:p>
    <w:p w:rsidR="007F3073" w:rsidRDefault="002071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3073">
        <w:rPr>
          <w:rFonts w:ascii="Times New Roman" w:hAnsi="Times New Roman" w:cs="Times New Roman"/>
          <w:b/>
          <w:sz w:val="28"/>
          <w:szCs w:val="28"/>
        </w:rPr>
        <w:t>1.2. Створення освітнього середовища, вільного від будьяких форм насильства та дискримінації</w:t>
      </w:r>
    </w:p>
    <w:p w:rsidR="00AB0A6A" w:rsidRPr="00AB0A6A" w:rsidRDefault="00207146" w:rsidP="00AA2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7146">
        <w:rPr>
          <w:rFonts w:ascii="Times New Roman" w:hAnsi="Times New Roman" w:cs="Times New Roman"/>
          <w:sz w:val="28"/>
          <w:szCs w:val="28"/>
        </w:rPr>
        <w:t xml:space="preserve">Заклад освіти дбає про створення освітнього середовища, вільного від будь-яких форм насильства та дискримінації. У закладі розроблено, затверджено й оприлюднено План заходів із протидії </w:t>
      </w:r>
      <w:proofErr w:type="spellStart"/>
      <w:r w:rsidRPr="0020714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207146">
        <w:rPr>
          <w:rFonts w:ascii="Times New Roman" w:hAnsi="Times New Roman" w:cs="Times New Roman"/>
          <w:sz w:val="28"/>
          <w:szCs w:val="28"/>
        </w:rPr>
        <w:t xml:space="preserve"> (цькуванню), які спрямовані на усіх учасників освітнього процесу, передбачають залучення різних служб, зокрема, працівників Національної поліції, відповідає встановленим вимогам і враховує особливості закладу. Результати оп</w:t>
      </w:r>
      <w:r w:rsidR="00AA204B">
        <w:rPr>
          <w:rFonts w:ascii="Times New Roman" w:hAnsi="Times New Roman" w:cs="Times New Roman"/>
          <w:sz w:val="28"/>
          <w:szCs w:val="28"/>
        </w:rPr>
        <w:t xml:space="preserve">итування </w:t>
      </w:r>
      <w:r w:rsidRPr="00207146">
        <w:rPr>
          <w:rFonts w:ascii="Times New Roman" w:hAnsi="Times New Roman" w:cs="Times New Roman"/>
          <w:sz w:val="28"/>
          <w:szCs w:val="28"/>
        </w:rPr>
        <w:t xml:space="preserve">свідчать, що у школі розроблені правила поведінки здобувачів освіти, які </w:t>
      </w:r>
      <w:r w:rsidRPr="00AB0A6A">
        <w:rPr>
          <w:rFonts w:ascii="Times New Roman" w:hAnsi="Times New Roman" w:cs="Times New Roman"/>
          <w:sz w:val="28"/>
          <w:szCs w:val="28"/>
        </w:rPr>
        <w:t>оприлюднено у різний сп</w:t>
      </w:r>
      <w:r w:rsidR="007F3073" w:rsidRPr="00AB0A6A">
        <w:rPr>
          <w:rFonts w:ascii="Times New Roman" w:hAnsi="Times New Roman" w:cs="Times New Roman"/>
          <w:sz w:val="28"/>
          <w:szCs w:val="28"/>
        </w:rPr>
        <w:t xml:space="preserve">осіб (у класних куточках, </w:t>
      </w:r>
      <w:r w:rsidRPr="00AB0A6A">
        <w:rPr>
          <w:rFonts w:ascii="Times New Roman" w:hAnsi="Times New Roman" w:cs="Times New Roman"/>
          <w:sz w:val="28"/>
          <w:szCs w:val="28"/>
        </w:rPr>
        <w:t xml:space="preserve"> на сайті закладу). В анкетах усі учні зазначили, що ознайомлені з Правилами та дотримуються</w:t>
      </w:r>
      <w:r w:rsidR="00AA204B">
        <w:rPr>
          <w:rFonts w:ascii="Times New Roman" w:hAnsi="Times New Roman" w:cs="Times New Roman"/>
          <w:sz w:val="28"/>
          <w:szCs w:val="28"/>
        </w:rPr>
        <w:t xml:space="preserve"> їх. За підсумками опитування </w:t>
      </w:r>
      <w:r w:rsidRPr="00AB0A6A">
        <w:rPr>
          <w:rFonts w:ascii="Times New Roman" w:hAnsi="Times New Roman" w:cs="Times New Roman"/>
          <w:sz w:val="28"/>
          <w:szCs w:val="28"/>
        </w:rPr>
        <w:t xml:space="preserve">відмічено доброзичливі стосунки між учасниками освітнього процесу. Відбувається постійне спостереження працівниками закладу за дотриманням правил поведінки учасниками освітнього процесу шляхом чергування працівників. </w:t>
      </w:r>
    </w:p>
    <w:p w:rsidR="00AB0A6A" w:rsidRPr="00AB0A6A" w:rsidRDefault="00C35727" w:rsidP="00AA204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0A6A">
        <w:rPr>
          <w:rFonts w:ascii="Times New Roman" w:hAnsi="Times New Roman" w:cs="Times New Roman"/>
          <w:sz w:val="28"/>
          <w:szCs w:val="28"/>
        </w:rPr>
        <w:t>Анкета учнів:</w:t>
      </w:r>
      <w:r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Чи дотримуються Ваші права у закладі освіти? Так- 76%, ні-24%.</w:t>
      </w:r>
    </w:p>
    <w:p w:rsidR="00AB0A6A" w:rsidRPr="00AB0A6A" w:rsidRDefault="00C35727" w:rsidP="00AA20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Наскільки Ви погоджуєтеся з наступними твердженнями [Учителі мене підтримують] Так-82%,ні -18%</w:t>
      </w:r>
    </w:p>
    <w:p w:rsidR="00AA204B" w:rsidRDefault="00C35727" w:rsidP="00AA2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</w:pPr>
      <w:r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Наскільки Ви погоджуєтеся з наступними твердженнями [На моє прохання учителі мені допомагають]</w:t>
      </w:r>
      <w:r w:rsidR="00AB0A6A"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Так- 94%, ні-6</w:t>
      </w:r>
      <w:r w:rsidR="00AB0A6A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%</w:t>
      </w:r>
      <w:r w:rsidR="00AA2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  <w:t>.</w:t>
      </w:r>
    </w:p>
    <w:p w:rsidR="00AB0A6A" w:rsidRPr="00AA204B" w:rsidRDefault="00B17646" w:rsidP="00AA2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207146" w:rsidRPr="00207146">
        <w:rPr>
          <w:rFonts w:ascii="Times New Roman" w:hAnsi="Times New Roman" w:cs="Times New Roman"/>
          <w:sz w:val="28"/>
          <w:szCs w:val="28"/>
        </w:rPr>
        <w:t xml:space="preserve"> метою попередження та протидії </w:t>
      </w:r>
      <w:proofErr w:type="spellStart"/>
      <w:r w:rsidR="00207146" w:rsidRPr="00207146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207146" w:rsidRPr="00207146">
        <w:rPr>
          <w:rFonts w:ascii="Times New Roman" w:hAnsi="Times New Roman" w:cs="Times New Roman"/>
          <w:sz w:val="28"/>
          <w:szCs w:val="28"/>
        </w:rPr>
        <w:t xml:space="preserve"> (цькуванню) в школі проводяться інформаційно-просвітницькі заходи, здійснюється облік відвідування та аналіз причин відсутності учнів, заклад освіти співпрацює та залучає до виховних </w:t>
      </w:r>
      <w:r w:rsidR="00207146" w:rsidRPr="00AB0A6A">
        <w:rPr>
          <w:rFonts w:ascii="Times New Roman" w:hAnsi="Times New Roman" w:cs="Times New Roman"/>
          <w:sz w:val="28"/>
          <w:szCs w:val="28"/>
        </w:rPr>
        <w:t>годин, бесід п</w:t>
      </w:r>
      <w:r w:rsidRPr="00AB0A6A">
        <w:rPr>
          <w:rFonts w:ascii="Times New Roman" w:hAnsi="Times New Roman" w:cs="Times New Roman"/>
          <w:sz w:val="28"/>
          <w:szCs w:val="28"/>
        </w:rPr>
        <w:t xml:space="preserve">рацівників ювенальної превенції. </w:t>
      </w:r>
    </w:p>
    <w:p w:rsidR="00AB0A6A" w:rsidRPr="00AB0A6A" w:rsidRDefault="00207146" w:rsidP="00AA2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A6A">
        <w:rPr>
          <w:rFonts w:ascii="Times New Roman" w:hAnsi="Times New Roman" w:cs="Times New Roman"/>
          <w:sz w:val="28"/>
          <w:szCs w:val="28"/>
        </w:rPr>
        <w:t>За результатами анкетування</w:t>
      </w:r>
      <w:r w:rsidR="00AB0A6A" w:rsidRPr="00AB0A6A">
        <w:rPr>
          <w:rFonts w:ascii="Times New Roman" w:hAnsi="Times New Roman" w:cs="Times New Roman"/>
          <w:sz w:val="28"/>
          <w:szCs w:val="28"/>
        </w:rPr>
        <w:t xml:space="preserve"> учнів:</w:t>
      </w:r>
      <w:r w:rsidR="00AB0A6A"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Чи відчуваєте Ви у школі </w:t>
      </w:r>
      <w:proofErr w:type="spellStart"/>
      <w:r w:rsidR="00AB0A6A"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булінг</w:t>
      </w:r>
      <w:proofErr w:type="spellEnd"/>
      <w:r w:rsidR="00AB0A6A" w:rsidRPr="00AB0A6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/цькування (систематичні дії (або бездіяльність) учасників освітнього процесу, які полягають у психологічному, фізичному, економічному,сексуальному насильстві)?</w:t>
      </w:r>
    </w:p>
    <w:p w:rsidR="00AB0A6A" w:rsidRPr="00AB0A6A" w:rsidRDefault="00AB0A6A" w:rsidP="00A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A6A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відчуваю, мені комфортно у школі і класі-53%</w:t>
      </w:r>
    </w:p>
    <w:p w:rsidR="00AB0A6A" w:rsidRPr="00AB0A6A" w:rsidRDefault="00AB0A6A" w:rsidP="00A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A6A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щодо мене були поодинокі випадки агресії або кепкування- 41%</w:t>
      </w:r>
    </w:p>
    <w:p w:rsidR="00AB0A6A" w:rsidRPr="00AB0A6A" w:rsidRDefault="00AB0A6A" w:rsidP="00AA20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B0A6A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 відчуваю цькування, я не хочу відвідувати школу- 6% (1 учень)</w:t>
      </w:r>
    </w:p>
    <w:p w:rsidR="00AB0A6A" w:rsidRPr="00AB0A6A" w:rsidRDefault="00AB0A6A" w:rsidP="00AA204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uk-UA"/>
        </w:rPr>
      </w:pPr>
    </w:p>
    <w:p w:rsidR="00B17646" w:rsidRPr="00AB0A6A" w:rsidRDefault="00AB0A6A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A6A">
        <w:rPr>
          <w:rFonts w:ascii="Times New Roman" w:hAnsi="Times New Roman" w:cs="Times New Roman"/>
          <w:sz w:val="28"/>
          <w:szCs w:val="28"/>
        </w:rPr>
        <w:t>5</w:t>
      </w:r>
      <w:r w:rsidR="00207146" w:rsidRPr="00AB0A6A">
        <w:rPr>
          <w:rFonts w:ascii="Times New Roman" w:hAnsi="Times New Roman" w:cs="Times New Roman"/>
          <w:sz w:val="28"/>
          <w:szCs w:val="28"/>
        </w:rPr>
        <w:t xml:space="preserve">3% учнів </w:t>
      </w:r>
      <w:r w:rsidRPr="00AB0A6A">
        <w:rPr>
          <w:rFonts w:ascii="Times New Roman" w:hAnsi="Times New Roman" w:cs="Times New Roman"/>
          <w:sz w:val="28"/>
          <w:szCs w:val="28"/>
        </w:rPr>
        <w:t xml:space="preserve">не відчувають </w:t>
      </w:r>
      <w:proofErr w:type="spellStart"/>
      <w:r w:rsidRPr="00AB0A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B0A6A">
        <w:rPr>
          <w:rFonts w:ascii="Times New Roman" w:hAnsi="Times New Roman" w:cs="Times New Roman"/>
          <w:sz w:val="28"/>
          <w:szCs w:val="28"/>
        </w:rPr>
        <w:t xml:space="preserve"> в школі, 41</w:t>
      </w:r>
      <w:r w:rsidR="00207146" w:rsidRPr="00AB0A6A">
        <w:rPr>
          <w:rFonts w:ascii="Times New Roman" w:hAnsi="Times New Roman" w:cs="Times New Roman"/>
          <w:sz w:val="28"/>
          <w:szCs w:val="28"/>
        </w:rPr>
        <w:t>% - іноді відчувають агресію щодо себе, та кепкування від однокласників, але після звернення за допомогою до класних керівників, які вчасно реагували та проводили відповідну роботу, спостерігався позитивний результат у припиненні цькування. Переважна більшість батьків зазначили, що діти йдуть до закладу охоче та не звертал</w:t>
      </w:r>
      <w:r w:rsidRPr="00AB0A6A">
        <w:rPr>
          <w:rFonts w:ascii="Times New Roman" w:hAnsi="Times New Roman" w:cs="Times New Roman"/>
          <w:sz w:val="28"/>
          <w:szCs w:val="28"/>
        </w:rPr>
        <w:t xml:space="preserve">ися з приводу випадків </w:t>
      </w:r>
      <w:proofErr w:type="spellStart"/>
      <w:r w:rsidRPr="00AB0A6A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AB0A6A">
        <w:rPr>
          <w:rFonts w:ascii="Times New Roman" w:hAnsi="Times New Roman" w:cs="Times New Roman"/>
          <w:sz w:val="28"/>
          <w:szCs w:val="28"/>
        </w:rPr>
        <w:t>.</w:t>
      </w:r>
    </w:p>
    <w:p w:rsidR="00B17646" w:rsidRPr="00B17646" w:rsidRDefault="00207146" w:rsidP="00AA204B">
      <w:pPr>
        <w:pStyle w:val="a3"/>
        <w:numPr>
          <w:ilvl w:val="1"/>
          <w:numId w:val="1"/>
        </w:num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7646">
        <w:rPr>
          <w:rFonts w:ascii="Times New Roman" w:hAnsi="Times New Roman" w:cs="Times New Roman"/>
          <w:b/>
          <w:sz w:val="28"/>
          <w:szCs w:val="28"/>
        </w:rPr>
        <w:t>Формування інклюзивного, розвивального та мотивуючого до навчання освітнього простору</w:t>
      </w:r>
    </w:p>
    <w:p w:rsidR="008329A9" w:rsidRDefault="00B17646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закладі створено зручне для всіх учасників освітнього процесу середовище, яке відповідає принципам універсального дизайну. Забезпечено безперешкодний рух територією зак</w:t>
      </w:r>
      <w:r>
        <w:rPr>
          <w:rFonts w:ascii="Times New Roman" w:hAnsi="Times New Roman" w:cs="Times New Roman"/>
          <w:sz w:val="28"/>
          <w:szCs w:val="28"/>
        </w:rPr>
        <w:t>ладу</w:t>
      </w:r>
      <w:r w:rsidR="00F7495F">
        <w:rPr>
          <w:rFonts w:ascii="Times New Roman" w:hAnsi="Times New Roman" w:cs="Times New Roman"/>
          <w:sz w:val="28"/>
          <w:szCs w:val="28"/>
        </w:rPr>
        <w:t xml:space="preserve"> та доступ до будівлі</w:t>
      </w:r>
      <w:r w:rsidR="00207146" w:rsidRPr="00B176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проте нема 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пандус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. </w:t>
      </w:r>
      <w:r w:rsidR="00F7495F">
        <w:rPr>
          <w:rFonts w:ascii="Times New Roman" w:hAnsi="Times New Roman" w:cs="Times New Roman"/>
          <w:sz w:val="28"/>
          <w:szCs w:val="28"/>
        </w:rPr>
        <w:t xml:space="preserve">У закладі 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меблі, шафи, полиці, стелажі надійно закріплені, висота учнівських парти та стільців регулюється за потребою у початк</w:t>
      </w:r>
      <w:r w:rsidR="00F7495F">
        <w:rPr>
          <w:rFonts w:ascii="Times New Roman" w:hAnsi="Times New Roman" w:cs="Times New Roman"/>
          <w:sz w:val="28"/>
          <w:szCs w:val="28"/>
        </w:rPr>
        <w:t>овій школі.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У закл</w:t>
      </w:r>
      <w:r w:rsidR="00F7495F">
        <w:rPr>
          <w:rFonts w:ascii="Times New Roman" w:hAnsi="Times New Roman" w:cs="Times New Roman"/>
          <w:sz w:val="28"/>
          <w:szCs w:val="28"/>
        </w:rPr>
        <w:t>аді освіти є асистент вчителя, практичний психолог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та соціальний педагог. Забезпечується корекційна спрямованість освітн</w:t>
      </w:r>
      <w:r w:rsidR="00AA204B">
        <w:rPr>
          <w:rFonts w:ascii="Times New Roman" w:hAnsi="Times New Roman" w:cs="Times New Roman"/>
          <w:sz w:val="28"/>
          <w:szCs w:val="28"/>
        </w:rPr>
        <w:t>ього процесу для осо</w:t>
      </w:r>
      <w:r w:rsidR="00207146" w:rsidRPr="00B17646">
        <w:rPr>
          <w:rFonts w:ascii="Times New Roman" w:hAnsi="Times New Roman" w:cs="Times New Roman"/>
          <w:sz w:val="28"/>
          <w:szCs w:val="28"/>
        </w:rPr>
        <w:t>б</w:t>
      </w:r>
      <w:r w:rsidR="00F7495F">
        <w:rPr>
          <w:rFonts w:ascii="Times New Roman" w:hAnsi="Times New Roman" w:cs="Times New Roman"/>
          <w:sz w:val="28"/>
          <w:szCs w:val="28"/>
        </w:rPr>
        <w:t>и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</w:t>
      </w:r>
      <w:r w:rsidR="00F7495F">
        <w:rPr>
          <w:rFonts w:ascii="Times New Roman" w:hAnsi="Times New Roman" w:cs="Times New Roman"/>
          <w:sz w:val="28"/>
          <w:szCs w:val="28"/>
        </w:rPr>
        <w:t>и відповідно ІПР.  П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едагогічні працівники застосовують різні форми, </w:t>
      </w:r>
      <w:r w:rsidR="00F7495F">
        <w:rPr>
          <w:rFonts w:ascii="Times New Roman" w:hAnsi="Times New Roman" w:cs="Times New Roman"/>
          <w:sz w:val="28"/>
          <w:szCs w:val="28"/>
        </w:rPr>
        <w:t>методи, прийоми роботи з особою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з особливими освітніми потребами для забезпечення виконання ІНП. </w:t>
      </w:r>
      <w:r w:rsidR="00F7495F">
        <w:rPr>
          <w:rFonts w:ascii="Times New Roman" w:hAnsi="Times New Roman" w:cs="Times New Roman"/>
          <w:sz w:val="28"/>
          <w:szCs w:val="28"/>
        </w:rPr>
        <w:t>Створено команду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психолого</w:t>
      </w:r>
      <w:r w:rsidR="00F7495F">
        <w:rPr>
          <w:rFonts w:ascii="Times New Roman" w:hAnsi="Times New Roman" w:cs="Times New Roman"/>
          <w:sz w:val="28"/>
          <w:szCs w:val="28"/>
        </w:rPr>
        <w:t>-</w:t>
      </w:r>
      <w:r w:rsidR="00207146" w:rsidRPr="00B17646">
        <w:rPr>
          <w:rFonts w:ascii="Times New Roman" w:hAnsi="Times New Roman" w:cs="Times New Roman"/>
          <w:sz w:val="28"/>
          <w:szCs w:val="28"/>
        </w:rPr>
        <w:t>пе</w:t>
      </w:r>
      <w:r w:rsidR="00F7495F">
        <w:rPr>
          <w:rFonts w:ascii="Times New Roman" w:hAnsi="Times New Roman" w:cs="Times New Roman"/>
          <w:sz w:val="28"/>
          <w:szCs w:val="28"/>
        </w:rPr>
        <w:t>дагогічного супроводу для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F7495F">
        <w:rPr>
          <w:rFonts w:ascii="Times New Roman" w:hAnsi="Times New Roman" w:cs="Times New Roman"/>
          <w:sz w:val="28"/>
          <w:szCs w:val="28"/>
        </w:rPr>
        <w:t xml:space="preserve"> з ООП, розроблено індивідуальну програму розвитку, 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переглядається ефективність обраних форм та методів роботи з огляду на результати навчальних досягнень та сформовані компетентності</w:t>
      </w:r>
      <w:r w:rsidR="00AA204B">
        <w:rPr>
          <w:rFonts w:ascii="Times New Roman" w:hAnsi="Times New Roman" w:cs="Times New Roman"/>
          <w:sz w:val="28"/>
          <w:szCs w:val="28"/>
        </w:rPr>
        <w:t>. У закладі не створено ресурсної кімнати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9A9" w:rsidRDefault="008329A9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="00207146" w:rsidRPr="00B17646">
        <w:rPr>
          <w:rFonts w:ascii="Times New Roman" w:hAnsi="Times New Roman" w:cs="Times New Roman"/>
          <w:sz w:val="28"/>
          <w:szCs w:val="28"/>
        </w:rPr>
        <w:t>авички здорового способу життя та екологічно доцільної поведінки здобувачів освіти формуються переважно під час викладання окремих предметів</w:t>
      </w:r>
      <w:r>
        <w:rPr>
          <w:rFonts w:ascii="Times New Roman" w:hAnsi="Times New Roman" w:cs="Times New Roman"/>
          <w:sz w:val="28"/>
          <w:szCs w:val="28"/>
        </w:rPr>
        <w:t>: основ здоров</w:t>
      </w:r>
      <w:r w:rsidRPr="008329A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я, біології </w:t>
      </w:r>
      <w:r w:rsidR="00207146" w:rsidRPr="00B17646">
        <w:rPr>
          <w:rFonts w:ascii="Times New Roman" w:hAnsi="Times New Roman" w:cs="Times New Roman"/>
          <w:sz w:val="28"/>
          <w:szCs w:val="28"/>
        </w:rPr>
        <w:t>. Водночас потребує уваги забезпечення рухової активності школяр</w:t>
      </w:r>
      <w:r>
        <w:rPr>
          <w:rFonts w:ascii="Times New Roman" w:hAnsi="Times New Roman" w:cs="Times New Roman"/>
          <w:sz w:val="28"/>
          <w:szCs w:val="28"/>
        </w:rPr>
        <w:t xml:space="preserve">ів, особливо основної </w:t>
      </w:r>
      <w:r w:rsidR="00207146" w:rsidRPr="00B17646">
        <w:rPr>
          <w:rFonts w:ascii="Times New Roman" w:hAnsi="Times New Roman" w:cs="Times New Roman"/>
          <w:sz w:val="28"/>
          <w:szCs w:val="28"/>
        </w:rPr>
        <w:t xml:space="preserve"> школи (лише деякі вчителі дотримуються гігієни навчання, застосовують вправи для збереження зору, постави, проведення фізкультхвилинок). </w:t>
      </w:r>
    </w:p>
    <w:p w:rsidR="008264EB" w:rsidRDefault="00207146" w:rsidP="00AA204B">
      <w:pPr>
        <w:tabs>
          <w:tab w:val="left" w:pos="9379"/>
        </w:tabs>
        <w:spacing w:after="0" w:line="240" w:lineRule="auto"/>
      </w:pPr>
      <w:r w:rsidRPr="00B17646">
        <w:rPr>
          <w:rFonts w:ascii="Times New Roman" w:hAnsi="Times New Roman" w:cs="Times New Roman"/>
          <w:sz w:val="28"/>
          <w:szCs w:val="28"/>
        </w:rPr>
        <w:t xml:space="preserve">За результатами спостережень за освітнім середовищем та навчальними заняттями встановлено, що простір закладу освіти сприяє формуванню в учнів ключових </w:t>
      </w:r>
      <w:proofErr w:type="spellStart"/>
      <w:r w:rsidRPr="00B17646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B17646">
        <w:rPr>
          <w:rFonts w:ascii="Times New Roman" w:hAnsi="Times New Roman" w:cs="Times New Roman"/>
          <w:sz w:val="28"/>
          <w:szCs w:val="28"/>
        </w:rPr>
        <w:t>. Під час аналізу анкетуван</w:t>
      </w:r>
      <w:r w:rsidR="00AA204B">
        <w:rPr>
          <w:rFonts w:ascii="Times New Roman" w:hAnsi="Times New Roman" w:cs="Times New Roman"/>
          <w:sz w:val="28"/>
          <w:szCs w:val="28"/>
        </w:rPr>
        <w:t>ня здобувачів освіти</w:t>
      </w:r>
      <w:r w:rsidRPr="00B17646">
        <w:rPr>
          <w:rFonts w:ascii="Times New Roman" w:hAnsi="Times New Roman" w:cs="Times New Roman"/>
          <w:sz w:val="28"/>
          <w:szCs w:val="28"/>
        </w:rPr>
        <w:t xml:space="preserve"> з’ясовано, що до прийняття рішень щодо змін в організації освітнього середовищ залучаються школярі. Оформлення приміщень має навчальну, пізнавальну, мотивуючу та розвивальну спрямованість. У дизайні доцільно обрано збалансовані кольорові рішення, використовуються змінні виставки творчих р</w:t>
      </w:r>
      <w:r w:rsidR="00AA204B">
        <w:rPr>
          <w:rFonts w:ascii="Times New Roman" w:hAnsi="Times New Roman" w:cs="Times New Roman"/>
          <w:sz w:val="28"/>
          <w:szCs w:val="28"/>
        </w:rPr>
        <w:t>обіт учнів</w:t>
      </w:r>
      <w:r w:rsidRPr="00B17646">
        <w:rPr>
          <w:rFonts w:ascii="Times New Roman" w:hAnsi="Times New Roman" w:cs="Times New Roman"/>
          <w:sz w:val="28"/>
          <w:szCs w:val="28"/>
        </w:rPr>
        <w:t xml:space="preserve">; облаштування навчальних кабінетів початкової школи дозволяє швидко змінювати конфігурацію освітнього середовища, форми роботи </w:t>
      </w:r>
      <w:r w:rsidR="008329A9">
        <w:rPr>
          <w:rFonts w:ascii="Times New Roman" w:hAnsi="Times New Roman" w:cs="Times New Roman"/>
          <w:sz w:val="28"/>
          <w:szCs w:val="28"/>
        </w:rPr>
        <w:t>під час заняття. Однак в основній</w:t>
      </w:r>
      <w:r w:rsidRPr="00B17646">
        <w:rPr>
          <w:rFonts w:ascii="Times New Roman" w:hAnsi="Times New Roman" w:cs="Times New Roman"/>
          <w:sz w:val="28"/>
          <w:szCs w:val="28"/>
        </w:rPr>
        <w:t xml:space="preserve"> школі обладнання та засоби навчання використовуються, не в повній мірі. Це пов’язано з навчанням впродовж значного проміжку часу в режимі класних кімнат, а не кабінетної системи та </w:t>
      </w:r>
      <w:r w:rsidRPr="00AA204B">
        <w:rPr>
          <w:rFonts w:ascii="Times New Roman" w:hAnsi="Times New Roman" w:cs="Times New Roman"/>
          <w:sz w:val="28"/>
          <w:szCs w:val="28"/>
        </w:rPr>
        <w:t>через недостатню кількість обладнання і дидактичного забезпечення. У закладі є бібліотека, переважна більшість (60%) учнів не відвідують бібліотеку, лише 13% використовує для самопідготовки,  а третина для тримання підручників. Ресурси, необхідні для функціонування бібліотеки, наявні, але в обмеженій кількості.</w:t>
      </w:r>
    </w:p>
    <w:p w:rsidR="008264EB" w:rsidRDefault="008264EB" w:rsidP="00AA204B">
      <w:pPr>
        <w:tabs>
          <w:tab w:val="left" w:pos="9379"/>
        </w:tabs>
        <w:spacing w:after="0" w:line="240" w:lineRule="auto"/>
      </w:pPr>
    </w:p>
    <w:p w:rsidR="008264EB" w:rsidRDefault="008264EB" w:rsidP="00AA204B">
      <w:pPr>
        <w:tabs>
          <w:tab w:val="left" w:pos="9379"/>
        </w:tabs>
        <w:spacing w:after="0" w:line="240" w:lineRule="auto"/>
      </w:pPr>
    </w:p>
    <w:p w:rsidR="008264EB" w:rsidRPr="00FF460E" w:rsidRDefault="008264EB" w:rsidP="00AA204B">
      <w:p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0E">
        <w:rPr>
          <w:rFonts w:ascii="Times New Roman" w:hAnsi="Times New Roman" w:cs="Times New Roman"/>
          <w:sz w:val="28"/>
          <w:szCs w:val="28"/>
        </w:rPr>
        <w:t>Рішення:</w:t>
      </w:r>
    </w:p>
    <w:p w:rsidR="00313C9C" w:rsidRPr="00FF460E" w:rsidRDefault="008264EB" w:rsidP="008264EB">
      <w:pPr>
        <w:pStyle w:val="a3"/>
        <w:numPr>
          <w:ilvl w:val="0"/>
          <w:numId w:val="2"/>
        </w:numPr>
        <w:tabs>
          <w:tab w:val="left" w:pos="93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60E">
        <w:rPr>
          <w:rFonts w:ascii="Times New Roman" w:hAnsi="Times New Roman" w:cs="Times New Roman"/>
          <w:sz w:val="28"/>
          <w:szCs w:val="28"/>
        </w:rPr>
        <w:t>К</w:t>
      </w:r>
      <w:r w:rsidR="00AA204B" w:rsidRPr="00FF460E">
        <w:rPr>
          <w:rFonts w:ascii="Times New Roman" w:hAnsi="Times New Roman" w:cs="Times New Roman"/>
          <w:sz w:val="28"/>
          <w:szCs w:val="28"/>
        </w:rPr>
        <w:t xml:space="preserve">омплексне </w:t>
      </w:r>
      <w:proofErr w:type="spellStart"/>
      <w:r w:rsidR="00AA204B" w:rsidRPr="00FF460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="00AA204B" w:rsidRPr="00FF460E">
        <w:rPr>
          <w:rFonts w:ascii="Times New Roman" w:hAnsi="Times New Roman" w:cs="Times New Roman"/>
          <w:sz w:val="28"/>
          <w:szCs w:val="28"/>
        </w:rPr>
        <w:t xml:space="preserve"> за напрямами: освітнє середовище закладу </w:t>
      </w:r>
    </w:p>
    <w:p w:rsidR="00AA204B" w:rsidRPr="00FF460E" w:rsidRDefault="008264EB" w:rsidP="00FF460E">
      <w:pPr>
        <w:pStyle w:val="a3"/>
        <w:numPr>
          <w:ilvl w:val="0"/>
          <w:numId w:val="2"/>
        </w:numPr>
        <w:tabs>
          <w:tab w:val="left" w:pos="937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F460E">
        <w:rPr>
          <w:rFonts w:ascii="Times New Roman" w:hAnsi="Times New Roman" w:cs="Times New Roman"/>
          <w:sz w:val="28"/>
          <w:szCs w:val="28"/>
        </w:rPr>
        <w:t xml:space="preserve">Результати </w:t>
      </w:r>
      <w:proofErr w:type="spellStart"/>
      <w:r w:rsidRPr="00FF460E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FF460E">
        <w:rPr>
          <w:rFonts w:ascii="Times New Roman" w:hAnsi="Times New Roman" w:cs="Times New Roman"/>
          <w:sz w:val="28"/>
          <w:szCs w:val="28"/>
        </w:rPr>
        <w:t xml:space="preserve"> враховувати при плануванні роботи на 2023-2024 </w:t>
      </w:r>
      <w:r w:rsidR="00FF460E" w:rsidRPr="008264EB">
        <w:rPr>
          <w:rFonts w:ascii="Times New Roman" w:hAnsi="Times New Roman" w:cs="Times New Roman"/>
          <w:sz w:val="28"/>
          <w:szCs w:val="28"/>
        </w:rPr>
        <w:t>освіти (достатній рівень)</w:t>
      </w:r>
      <w:r w:rsidRPr="00FF460E">
        <w:rPr>
          <w:rFonts w:ascii="Times New Roman" w:hAnsi="Times New Roman" w:cs="Times New Roman"/>
          <w:sz w:val="28"/>
          <w:szCs w:val="28"/>
        </w:rPr>
        <w:t>н. р.</w:t>
      </w:r>
    </w:p>
    <w:sectPr w:rsidR="00AA204B" w:rsidRPr="00FF460E" w:rsidSect="00A906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118"/>
    <w:multiLevelType w:val="hybridMultilevel"/>
    <w:tmpl w:val="37D097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F1511"/>
    <w:multiLevelType w:val="multilevel"/>
    <w:tmpl w:val="D6066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146"/>
    <w:rsid w:val="0003535C"/>
    <w:rsid w:val="001474D0"/>
    <w:rsid w:val="00207146"/>
    <w:rsid w:val="002861B9"/>
    <w:rsid w:val="00291950"/>
    <w:rsid w:val="00313C9C"/>
    <w:rsid w:val="00523967"/>
    <w:rsid w:val="00606971"/>
    <w:rsid w:val="006E7AB1"/>
    <w:rsid w:val="007F3073"/>
    <w:rsid w:val="008264EB"/>
    <w:rsid w:val="008329A9"/>
    <w:rsid w:val="00942E6E"/>
    <w:rsid w:val="009C66DE"/>
    <w:rsid w:val="00A0465C"/>
    <w:rsid w:val="00A90667"/>
    <w:rsid w:val="00AA204B"/>
    <w:rsid w:val="00AB0A6A"/>
    <w:rsid w:val="00B17646"/>
    <w:rsid w:val="00C35727"/>
    <w:rsid w:val="00CA107A"/>
    <w:rsid w:val="00E30050"/>
    <w:rsid w:val="00F06D2E"/>
    <w:rsid w:val="00F7495F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7917</Words>
  <Characters>4514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380676907817</dc:creator>
  <cp:lastModifiedBy>Гуманець</cp:lastModifiedBy>
  <cp:revision>2</cp:revision>
  <cp:lastPrinted>2022-12-08T10:55:00Z</cp:lastPrinted>
  <dcterms:created xsi:type="dcterms:W3CDTF">2023-06-22T08:43:00Z</dcterms:created>
  <dcterms:modified xsi:type="dcterms:W3CDTF">2023-06-22T08:43:00Z</dcterms:modified>
</cp:coreProperties>
</file>