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A67" w:rsidRDefault="006B4A67">
      <w:pPr>
        <w:spacing w:after="0" w:line="259" w:lineRule="auto"/>
        <w:ind w:left="-1440" w:right="10466" w:firstLine="0"/>
        <w:jc w:val="left"/>
      </w:pPr>
      <w:bookmarkStart w:id="0" w:name="_GoBack"/>
      <w:bookmarkEnd w:id="0"/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/>
          <w:bCs/>
          <w:sz w:val="28"/>
          <w:szCs w:val="28"/>
        </w:rPr>
      </w:pPr>
      <w:r w:rsidRPr="00C55B4F">
        <w:rPr>
          <w:b/>
          <w:bCs/>
          <w:sz w:val="28"/>
          <w:szCs w:val="28"/>
        </w:rPr>
        <w:t xml:space="preserve">СХВАЛЕНО </w:t>
      </w:r>
      <w:r w:rsidRPr="00C55B4F">
        <w:rPr>
          <w:b/>
          <w:bCs/>
          <w:sz w:val="28"/>
          <w:szCs w:val="28"/>
        </w:rPr>
        <w:tab/>
      </w:r>
      <w:r w:rsidRPr="00C55B4F">
        <w:rPr>
          <w:b/>
          <w:bCs/>
          <w:sz w:val="28"/>
          <w:szCs w:val="28"/>
        </w:rPr>
        <w:tab/>
      </w:r>
      <w:r w:rsidRPr="00C55B4F">
        <w:rPr>
          <w:b/>
          <w:bCs/>
          <w:sz w:val="28"/>
          <w:szCs w:val="28"/>
        </w:rPr>
        <w:tab/>
      </w:r>
      <w:r w:rsidRPr="00C55B4F">
        <w:rPr>
          <w:b/>
          <w:bCs/>
          <w:sz w:val="28"/>
          <w:szCs w:val="28"/>
        </w:rPr>
        <w:tab/>
      </w:r>
      <w:r w:rsidRPr="00C55B4F">
        <w:rPr>
          <w:b/>
          <w:bCs/>
          <w:sz w:val="28"/>
          <w:szCs w:val="28"/>
        </w:rPr>
        <w:tab/>
      </w:r>
      <w:r w:rsidRPr="00C55B4F">
        <w:rPr>
          <w:b/>
          <w:bCs/>
          <w:sz w:val="28"/>
          <w:szCs w:val="28"/>
        </w:rPr>
        <w:tab/>
      </w:r>
      <w:r w:rsidRPr="00C55B4F">
        <w:rPr>
          <w:b/>
          <w:bCs/>
          <w:sz w:val="28"/>
          <w:szCs w:val="28"/>
        </w:rPr>
        <w:tab/>
        <w:t>ЗАТВЕРДЖЕНО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педагогічною радою                                          наказом директора ОЗЗСО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ОЗЗСО «Хотешівський</w:t>
      </w:r>
      <w:r w:rsidRPr="00C55B4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Pr="00C55B4F">
        <w:rPr>
          <w:bCs/>
          <w:sz w:val="28"/>
          <w:szCs w:val="28"/>
        </w:rPr>
        <w:t>ліцей»                        «Хотешівський ліцей»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Камінь-</w:t>
      </w:r>
      <w:proofErr w:type="spellStart"/>
      <w:r w:rsidRPr="00C55B4F">
        <w:rPr>
          <w:bCs/>
          <w:sz w:val="28"/>
          <w:szCs w:val="28"/>
        </w:rPr>
        <w:t>Каширської</w:t>
      </w:r>
      <w:proofErr w:type="spellEnd"/>
      <w:r w:rsidRPr="00C55B4F">
        <w:rPr>
          <w:bCs/>
          <w:sz w:val="28"/>
          <w:szCs w:val="28"/>
        </w:rPr>
        <w:t xml:space="preserve"> міської ради</w:t>
      </w:r>
      <w:r>
        <w:rPr>
          <w:bCs/>
          <w:sz w:val="28"/>
          <w:szCs w:val="28"/>
        </w:rPr>
        <w:t xml:space="preserve">                      </w:t>
      </w:r>
      <w:r w:rsidRPr="00C55B4F">
        <w:rPr>
          <w:bCs/>
          <w:sz w:val="28"/>
          <w:szCs w:val="28"/>
        </w:rPr>
        <w:t>Камінь-</w:t>
      </w:r>
      <w:proofErr w:type="spellStart"/>
      <w:r w:rsidRPr="00C55B4F">
        <w:rPr>
          <w:bCs/>
          <w:sz w:val="28"/>
          <w:szCs w:val="28"/>
        </w:rPr>
        <w:t>Каширської</w:t>
      </w:r>
      <w:proofErr w:type="spellEnd"/>
      <w:r w:rsidRPr="00C55B4F">
        <w:rPr>
          <w:bCs/>
          <w:sz w:val="28"/>
          <w:szCs w:val="28"/>
        </w:rPr>
        <w:t xml:space="preserve"> міської ради</w:t>
      </w:r>
    </w:p>
    <w:p w:rsidR="00865DA7" w:rsidRDefault="00951D95" w:rsidP="00865DA7">
      <w:pPr>
        <w:shd w:val="clear" w:color="auto" w:fill="FFFFFF"/>
        <w:spacing w:after="0" w:line="245" w:lineRule="atLeast"/>
        <w:ind w:left="0" w:righ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 xml:space="preserve">Волинської області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</w:t>
      </w:r>
      <w:r w:rsidRPr="00C55B4F">
        <w:rPr>
          <w:bCs/>
          <w:sz w:val="28"/>
          <w:szCs w:val="28"/>
        </w:rPr>
        <w:tab/>
        <w:t xml:space="preserve">      </w:t>
      </w:r>
      <w:r w:rsidR="00865DA7">
        <w:rPr>
          <w:bCs/>
          <w:sz w:val="28"/>
          <w:szCs w:val="28"/>
        </w:rPr>
        <w:t xml:space="preserve">Волинської області      </w:t>
      </w:r>
    </w:p>
    <w:p w:rsidR="00951D95" w:rsidRPr="00C55B4F" w:rsidRDefault="00951D95" w:rsidP="00865DA7">
      <w:pPr>
        <w:shd w:val="clear" w:color="auto" w:fill="FFFFFF"/>
        <w:spacing w:after="0" w:line="245" w:lineRule="atLeast"/>
        <w:ind w:left="0" w:righ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протокол № _</w:t>
      </w:r>
      <w:r w:rsidR="00A35DEA">
        <w:rPr>
          <w:bCs/>
          <w:sz w:val="28"/>
          <w:szCs w:val="28"/>
        </w:rPr>
        <w:t xml:space="preserve">3___          </w:t>
      </w:r>
      <w:r w:rsidRPr="00C55B4F">
        <w:rPr>
          <w:bCs/>
          <w:sz w:val="28"/>
          <w:szCs w:val="28"/>
        </w:rPr>
        <w:t xml:space="preserve">                                   Наказ №_</w:t>
      </w:r>
      <w:r w:rsidR="00A35DEA">
        <w:rPr>
          <w:bCs/>
          <w:sz w:val="28"/>
          <w:szCs w:val="28"/>
        </w:rPr>
        <w:t xml:space="preserve">2_від </w:t>
      </w:r>
      <w:r w:rsidR="00A35DEA" w:rsidRPr="00A35DEA">
        <w:rPr>
          <w:bCs/>
          <w:sz w:val="28"/>
          <w:szCs w:val="28"/>
          <w:u w:val="single"/>
        </w:rPr>
        <w:t>15 січня 2025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«_</w:t>
      </w:r>
      <w:r w:rsidR="00A35DEA">
        <w:rPr>
          <w:bCs/>
          <w:sz w:val="28"/>
          <w:szCs w:val="28"/>
        </w:rPr>
        <w:t>26</w:t>
      </w:r>
      <w:r w:rsidRPr="00C55B4F">
        <w:rPr>
          <w:bCs/>
          <w:sz w:val="28"/>
          <w:szCs w:val="28"/>
        </w:rPr>
        <w:t>_» _</w:t>
      </w:r>
      <w:r w:rsidR="00A35DEA">
        <w:rPr>
          <w:bCs/>
          <w:sz w:val="28"/>
          <w:szCs w:val="28"/>
        </w:rPr>
        <w:t>грудня</w:t>
      </w:r>
      <w:r w:rsidRPr="00C55B4F">
        <w:rPr>
          <w:bCs/>
          <w:sz w:val="28"/>
          <w:szCs w:val="28"/>
        </w:rPr>
        <w:t>_20</w:t>
      </w:r>
      <w:r w:rsidR="00865DA7">
        <w:rPr>
          <w:bCs/>
          <w:sz w:val="28"/>
          <w:szCs w:val="28"/>
        </w:rPr>
        <w:t>24</w:t>
      </w:r>
      <w:r w:rsidRPr="00C55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р.</w:t>
      </w:r>
      <w:r w:rsidRPr="00C55B4F">
        <w:rPr>
          <w:bCs/>
          <w:sz w:val="28"/>
          <w:szCs w:val="28"/>
        </w:rPr>
        <w:t xml:space="preserve">     </w:t>
      </w:r>
      <w:r w:rsidR="00A35DEA">
        <w:rPr>
          <w:bCs/>
          <w:sz w:val="28"/>
          <w:szCs w:val="28"/>
        </w:rPr>
        <w:t xml:space="preserve">                             </w:t>
      </w:r>
      <w:r w:rsidRPr="00C55B4F">
        <w:rPr>
          <w:bCs/>
          <w:sz w:val="28"/>
          <w:szCs w:val="28"/>
        </w:rPr>
        <w:t xml:space="preserve">  Директор 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Голова педагогічної ради                                    ___________  Т</w:t>
      </w:r>
      <w:r>
        <w:rPr>
          <w:bCs/>
          <w:sz w:val="28"/>
          <w:szCs w:val="28"/>
        </w:rPr>
        <w:t>етяна</w:t>
      </w:r>
      <w:r w:rsidRPr="00C55B4F">
        <w:rPr>
          <w:bCs/>
          <w:sz w:val="28"/>
          <w:szCs w:val="28"/>
        </w:rPr>
        <w:t xml:space="preserve"> РАТНЮК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ind w:left="0" w:firstLine="0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>___________   Т</w:t>
      </w:r>
      <w:r>
        <w:rPr>
          <w:bCs/>
          <w:sz w:val="28"/>
          <w:szCs w:val="28"/>
        </w:rPr>
        <w:t>етяна</w:t>
      </w:r>
      <w:r w:rsidRPr="00C55B4F">
        <w:rPr>
          <w:bCs/>
          <w:sz w:val="28"/>
          <w:szCs w:val="28"/>
        </w:rPr>
        <w:t xml:space="preserve"> РАТНЮК                         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rPr>
          <w:bCs/>
          <w:sz w:val="28"/>
          <w:szCs w:val="28"/>
        </w:rPr>
      </w:pPr>
      <w:r w:rsidRPr="00C55B4F">
        <w:rPr>
          <w:bCs/>
          <w:sz w:val="28"/>
          <w:szCs w:val="28"/>
        </w:rPr>
        <w:t xml:space="preserve">     М.П.                                                                    М.П.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pacing w:after="0" w:line="240" w:lineRule="auto"/>
        <w:jc w:val="center"/>
        <w:rPr>
          <w:b/>
          <w:sz w:val="32"/>
          <w:szCs w:val="28"/>
        </w:rPr>
      </w:pPr>
      <w:r w:rsidRPr="00C55B4F">
        <w:rPr>
          <w:b/>
          <w:sz w:val="32"/>
          <w:szCs w:val="28"/>
        </w:rPr>
        <w:t>ПОЛОЖЕННЯ</w:t>
      </w:r>
    </w:p>
    <w:p w:rsidR="00951D95" w:rsidRDefault="00951D95" w:rsidP="00951D95">
      <w:pPr>
        <w:spacing w:after="0" w:line="240" w:lineRule="auto"/>
        <w:jc w:val="center"/>
        <w:rPr>
          <w:b/>
          <w:caps/>
          <w:sz w:val="32"/>
          <w:szCs w:val="28"/>
        </w:rPr>
      </w:pPr>
      <w:r w:rsidRPr="00C55B4F">
        <w:rPr>
          <w:b/>
          <w:caps/>
          <w:sz w:val="32"/>
          <w:szCs w:val="28"/>
        </w:rPr>
        <w:t xml:space="preserve">про </w:t>
      </w:r>
      <w:r>
        <w:rPr>
          <w:b/>
          <w:caps/>
          <w:sz w:val="32"/>
          <w:szCs w:val="28"/>
        </w:rPr>
        <w:t>запобігання та протидію</w:t>
      </w:r>
      <w:r w:rsidRPr="00C55B4F">
        <w:rPr>
          <w:b/>
          <w:caps/>
          <w:sz w:val="32"/>
          <w:szCs w:val="28"/>
        </w:rPr>
        <w:t xml:space="preserve"> </w:t>
      </w:r>
      <w:r>
        <w:rPr>
          <w:b/>
          <w:caps/>
          <w:sz w:val="32"/>
          <w:szCs w:val="28"/>
        </w:rPr>
        <w:t>насильству та жорстокому поводженню з дітьми в</w:t>
      </w:r>
    </w:p>
    <w:p w:rsidR="00951D95" w:rsidRDefault="00951D95" w:rsidP="00951D95">
      <w:pPr>
        <w:spacing w:after="0" w:line="240" w:lineRule="auto"/>
        <w:jc w:val="center"/>
        <w:rPr>
          <w:b/>
          <w:caps/>
          <w:color w:val="8496B0" w:themeColor="text2" w:themeTint="99"/>
          <w:sz w:val="32"/>
          <w:szCs w:val="28"/>
        </w:rPr>
      </w:pPr>
      <w:r w:rsidRPr="00C55B4F">
        <w:rPr>
          <w:b/>
          <w:caps/>
          <w:color w:val="FF0000"/>
          <w:sz w:val="32"/>
          <w:szCs w:val="28"/>
        </w:rPr>
        <w:t xml:space="preserve"> </w:t>
      </w:r>
      <w:r w:rsidRPr="00C55B4F">
        <w:rPr>
          <w:b/>
          <w:caps/>
          <w:color w:val="8496B0" w:themeColor="text2" w:themeTint="99"/>
          <w:sz w:val="32"/>
          <w:szCs w:val="28"/>
        </w:rPr>
        <w:t>оЗЗСО « Хотешівський ліцей»</w:t>
      </w:r>
    </w:p>
    <w:p w:rsidR="00865DA7" w:rsidRPr="00C55B4F" w:rsidRDefault="00865DA7" w:rsidP="00951D95">
      <w:pPr>
        <w:spacing w:after="0" w:line="240" w:lineRule="auto"/>
        <w:jc w:val="center"/>
        <w:rPr>
          <w:b/>
          <w:szCs w:val="24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rPr>
          <w:b/>
          <w:bCs/>
          <w:sz w:val="28"/>
          <w:szCs w:val="28"/>
        </w:rPr>
      </w:pPr>
      <w:r w:rsidRPr="00C55B4F">
        <w:rPr>
          <w:noProof/>
        </w:rPr>
        <w:drawing>
          <wp:anchor distT="0" distB="0" distL="114300" distR="114300" simplePos="0" relativeHeight="251659264" behindDoc="0" locked="0" layoutInCell="1" allowOverlap="1" wp14:anchorId="352F49F3" wp14:editId="7234AED0">
            <wp:simplePos x="0" y="0"/>
            <wp:positionH relativeFrom="column">
              <wp:posOffset>720090</wp:posOffset>
            </wp:positionH>
            <wp:positionV relativeFrom="paragraph">
              <wp:posOffset>167447</wp:posOffset>
            </wp:positionV>
            <wp:extent cx="3571875" cy="3733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865DA7" w:rsidRDefault="00865DA7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865DA7" w:rsidRDefault="00865DA7" w:rsidP="00951D95">
      <w:pPr>
        <w:shd w:val="clear" w:color="auto" w:fill="FFFFFF"/>
        <w:spacing w:after="0" w:line="245" w:lineRule="atLeast"/>
        <w:jc w:val="center"/>
        <w:rPr>
          <w:b/>
        </w:rPr>
      </w:pPr>
    </w:p>
    <w:p w:rsidR="00865DA7" w:rsidRDefault="00865DA7" w:rsidP="00951D95">
      <w:pPr>
        <w:shd w:val="clear" w:color="auto" w:fill="FFFFFF"/>
        <w:spacing w:after="0" w:line="245" w:lineRule="atLeast"/>
        <w:jc w:val="center"/>
        <w:rPr>
          <w:b/>
        </w:rPr>
      </w:pPr>
      <w:r w:rsidRPr="00C55B4F">
        <w:rPr>
          <w:rStyle w:val="rvts23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A2362F6" wp14:editId="6A986BE1">
            <wp:simplePos x="0" y="0"/>
            <wp:positionH relativeFrom="column">
              <wp:posOffset>-8315325</wp:posOffset>
            </wp:positionH>
            <wp:positionV relativeFrom="paragraph">
              <wp:posOffset>405765</wp:posOffset>
            </wp:positionV>
            <wp:extent cx="15668620" cy="21958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66862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D95" w:rsidRPr="00C55B4F" w:rsidRDefault="00865DA7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  <w:r>
        <w:rPr>
          <w:b/>
        </w:rPr>
        <w:t>Хотешів -2024</w:t>
      </w: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C55B4F" w:rsidRDefault="00951D95" w:rsidP="00951D95">
      <w:pPr>
        <w:shd w:val="clear" w:color="auto" w:fill="FFFFFF"/>
        <w:spacing w:after="0" w:line="245" w:lineRule="atLeast"/>
        <w:jc w:val="center"/>
        <w:rPr>
          <w:b/>
          <w:bCs/>
          <w:sz w:val="28"/>
          <w:szCs w:val="28"/>
        </w:rPr>
      </w:pPr>
    </w:p>
    <w:p w:rsidR="00951D95" w:rsidRPr="00865DA7" w:rsidRDefault="00951D95" w:rsidP="00865DA7">
      <w:pPr>
        <w:shd w:val="clear" w:color="auto" w:fill="FFFFFF"/>
        <w:spacing w:after="0" w:line="245" w:lineRule="atLeast"/>
        <w:ind w:left="0" w:firstLine="0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4A67" w:rsidRPr="00951D95" w:rsidRDefault="006B4A67" w:rsidP="00951D95">
      <w:pPr>
        <w:shd w:val="clear" w:color="auto" w:fill="FFFFFF"/>
        <w:spacing w:after="0" w:line="245" w:lineRule="atLeast"/>
        <w:ind w:left="0" w:firstLine="0"/>
        <w:rPr>
          <w:sz w:val="28"/>
          <w:szCs w:val="28"/>
        </w:rPr>
        <w:sectPr w:rsidR="006B4A67" w:rsidRPr="00951D95" w:rsidSect="00951D95">
          <w:headerReference w:type="even" r:id="rId9"/>
          <w:headerReference w:type="default" r:id="rId10"/>
          <w:headerReference w:type="first" r:id="rId11"/>
          <w:pgSz w:w="11906" w:h="16838"/>
          <w:pgMar w:top="993" w:right="1274" w:bottom="1440" w:left="1440" w:header="708" w:footer="708" w:gutter="0"/>
          <w:cols w:space="720"/>
        </w:sectPr>
      </w:pPr>
    </w:p>
    <w:p w:rsidR="006B4A67" w:rsidRDefault="00272FEC">
      <w:pPr>
        <w:spacing w:after="11" w:line="267" w:lineRule="auto"/>
        <w:ind w:left="28" w:right="23" w:hanging="10"/>
        <w:jc w:val="center"/>
      </w:pPr>
      <w:r>
        <w:lastRenderedPageBreak/>
        <w:t xml:space="preserve">1. </w:t>
      </w:r>
      <w:r>
        <w:rPr>
          <w:b/>
        </w:rPr>
        <w:t xml:space="preserve">ЗАГАЛЬНІ ПОЛОЖЕННЯ </w:t>
      </w:r>
      <w:r w:rsidR="00865DA7">
        <w:rPr>
          <w:b/>
        </w:rPr>
        <w:t xml:space="preserve"> </w:t>
      </w:r>
    </w:p>
    <w:p w:rsidR="006B4A67" w:rsidRDefault="00272FEC">
      <w:pPr>
        <w:ind w:left="0" w:right="0" w:firstLine="0"/>
      </w:pPr>
      <w:r>
        <w:t xml:space="preserve">        Дане Положення регулює питання організації захисту дітей від різних форм насильства та жорстокого поводження в</w:t>
      </w:r>
      <w:r w:rsidR="00A77903">
        <w:t xml:space="preserve"> ОЗЗСО «Хотешівський ліцей</w:t>
      </w:r>
      <w:r>
        <w:t>».</w:t>
      </w:r>
      <w:r>
        <w:rPr>
          <w:b/>
        </w:rPr>
        <w:t xml:space="preserve"> </w:t>
      </w:r>
      <w:r>
        <w:t>Положення розроблено на основі Законів України «Про освіту»,</w:t>
      </w:r>
      <w:r>
        <w:rPr>
          <w:b/>
        </w:rPr>
        <w:t xml:space="preserve"> </w:t>
      </w:r>
      <w:r>
        <w:t xml:space="preserve">«Про фахову </w:t>
      </w:r>
      <w:proofErr w:type="spellStart"/>
      <w:r>
        <w:t>передвищу</w:t>
      </w:r>
      <w:proofErr w:type="spellEnd"/>
      <w:r>
        <w:t xml:space="preserve"> освіту», «Про запобігання та протидію домашньому насильству», «Про</w:t>
      </w:r>
      <w:r>
        <w:rPr>
          <w:b/>
        </w:rPr>
        <w:t xml:space="preserve"> </w:t>
      </w:r>
      <w:r>
        <w:t>охорону дитинства», «Про внесення змін до деяких законодавчих актів України</w:t>
      </w:r>
      <w:r>
        <w:rPr>
          <w:b/>
        </w:rPr>
        <w:t xml:space="preserve"> </w:t>
      </w:r>
      <w:r>
        <w:t xml:space="preserve">щодо протидії </w:t>
      </w:r>
      <w:proofErr w:type="spellStart"/>
      <w:r>
        <w:t>булінгу</w:t>
      </w:r>
      <w:proofErr w:type="spellEnd"/>
      <w:r>
        <w:t xml:space="preserve"> (цькуванню)», «Про внесення змін до деяких законів України щодо запобігання насильству та унеможливлення жорстокого поводження з дітьми»</w:t>
      </w:r>
      <w:r w:rsidR="0048409D">
        <w:t xml:space="preserve"> №3792-ІХ від 06.06.2024</w:t>
      </w:r>
      <w:r w:rsidR="00F95B10">
        <w:t xml:space="preserve"> р.</w:t>
      </w:r>
      <w:r>
        <w:t>, постанов Кабінету Міністрів України від</w:t>
      </w:r>
      <w:r>
        <w:rPr>
          <w:b/>
        </w:rPr>
        <w:t xml:space="preserve"> </w:t>
      </w:r>
      <w:r>
        <w:t xml:space="preserve">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статті»; від 01.06.2020 № 585 «Про забезпечення соціального захисту дітей, які перебувають у складних життєвих обставинах», від 28.07.2021 № 775 «Про внесення змін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поводження», наказів Міністерства освіти та науки України від 02.10.2018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службами»; від 28.12.2019 № 1646 «Про деякі питання реагування на випадки </w:t>
      </w:r>
      <w:proofErr w:type="spellStart"/>
      <w:r>
        <w:t>булінгу</w:t>
      </w:r>
      <w:proofErr w:type="spellEnd"/>
      <w:r>
        <w:t xml:space="preserve"> (цькування) та застосування заходів виховного впливу в закладах освіти».  </w:t>
      </w:r>
    </w:p>
    <w:p w:rsidR="006B4A67" w:rsidRDefault="00272FEC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1.1.Основні терміни: </w:t>
      </w:r>
    </w:p>
    <w:p w:rsidR="006B4A67" w:rsidRDefault="00272FEC">
      <w:pPr>
        <w:ind w:left="0" w:right="0" w:firstLine="0"/>
      </w:pPr>
      <w:r>
        <w:rPr>
          <w:b/>
        </w:rPr>
        <w:t xml:space="preserve">Безпечне освітнє середовище </w:t>
      </w:r>
      <w:r>
        <w:t xml:space="preserve">-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>
        <w:t>кібербезпеки</w:t>
      </w:r>
      <w:proofErr w:type="spellEnd"/>
      <w:r>
        <w:t xml:space="preserve">, захисту персональних даних, безпечності та якості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(зокрема шляхом </w:t>
      </w:r>
      <w:proofErr w:type="spellStart"/>
      <w:r>
        <w:t>булінгу</w:t>
      </w:r>
      <w:proofErr w:type="spellEnd"/>
      <w:r>
        <w:t xml:space="preserve">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та в приміщеннях закладу освіти алкогольних напоїв, тютюнових виробів, наркотичних засобів, психотропних речовин. </w:t>
      </w:r>
      <w:r>
        <w:rPr>
          <w:b/>
        </w:rPr>
        <w:t xml:space="preserve">Насильство </w:t>
      </w:r>
      <w:r>
        <w:t xml:space="preserve">– це будь-які навмисні дії одної людини по відношенню до іншої, які порушують її конституційні права й свободи і наносять їй моральну шкоду, шкоду її фізичному чи психічному здоров’ю. </w:t>
      </w:r>
    </w:p>
    <w:p w:rsidR="006B4A67" w:rsidRDefault="00272FEC">
      <w:pPr>
        <w:ind w:left="0" w:right="0" w:firstLine="0"/>
      </w:pPr>
      <w:r>
        <w:rPr>
          <w:b/>
        </w:rPr>
        <w:t xml:space="preserve">Домашнє насильство </w:t>
      </w:r>
      <w:r>
        <w:t xml:space="preserve">– діяння фізичного, сексуального, психологічного або економічного насильства, що вчиняються в сім'ї чи в межах місця проживання або між родичами, між колишнім чи теперішнім подружжям, або між іншими особами, які спільно проживають чи проживали однією сім'єю, але не перебувають чи не перебували у родинних відносинах чи у шлюбі між собою, незалежно від того, чи проживає або проживала особа, яка вчинила домашнє насильство, у тому самому місці, а також погрози вчинення таких діянь. </w:t>
      </w:r>
    </w:p>
    <w:p w:rsidR="006B4A67" w:rsidRDefault="00272FEC">
      <w:pPr>
        <w:spacing w:after="28" w:line="266" w:lineRule="auto"/>
        <w:ind w:left="-5" w:right="0" w:hanging="10"/>
        <w:jc w:val="left"/>
      </w:pPr>
      <w:r>
        <w:rPr>
          <w:b/>
        </w:rPr>
        <w:t xml:space="preserve">Види насильства : </w:t>
      </w:r>
    </w:p>
    <w:p w:rsidR="006B4A67" w:rsidRDefault="00272FEC">
      <w:pPr>
        <w:ind w:left="0" w:right="0" w:firstLine="0"/>
      </w:pPr>
      <w:r>
        <w:rPr>
          <w:b/>
        </w:rPr>
        <w:t xml:space="preserve">економічне насильство </w:t>
      </w:r>
      <w:r>
        <w:t xml:space="preserve">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</w:t>
      </w:r>
      <w:r>
        <w:lastRenderedPageBreak/>
        <w:t xml:space="preserve">та інші правопорушення економічного характеру; </w:t>
      </w:r>
      <w:r>
        <w:rPr>
          <w:b/>
        </w:rPr>
        <w:t xml:space="preserve">психологічне насильство </w:t>
      </w:r>
      <w:r>
        <w:t xml:space="preserve">-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 </w:t>
      </w:r>
      <w:r>
        <w:rPr>
          <w:b/>
        </w:rPr>
        <w:t xml:space="preserve">сексуальне насильство </w:t>
      </w:r>
      <w:r>
        <w:t xml:space="preserve">- форма домашнього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 </w:t>
      </w:r>
      <w:r>
        <w:rPr>
          <w:b/>
        </w:rPr>
        <w:t xml:space="preserve">фізичне насильство </w:t>
      </w:r>
      <w:r>
        <w:t xml:space="preserve">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 </w:t>
      </w:r>
    </w:p>
    <w:p w:rsidR="006B4A67" w:rsidRDefault="00272FEC">
      <w:pPr>
        <w:ind w:left="0" w:right="0" w:firstLine="0"/>
      </w:pPr>
      <w:proofErr w:type="spellStart"/>
      <w:r>
        <w:rPr>
          <w:b/>
        </w:rPr>
        <w:t>Булінг</w:t>
      </w:r>
      <w:proofErr w:type="spellEnd"/>
      <w:r>
        <w:rPr>
          <w:b/>
        </w:rPr>
        <w:t xml:space="preserve"> (цькування) </w:t>
      </w:r>
      <w:r>
        <w:t xml:space="preserve">– психологічне, фізичне, економічне чи сексуальне насильство, тобто будь-яке умисне діяння (дія або бездіяльність), у тому числі 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 законні інтереси потерпілої особи та/або перешкоджає виконанню нею визначених законодавством обов’язків. </w:t>
      </w:r>
    </w:p>
    <w:p w:rsidR="006B4A67" w:rsidRDefault="00272FEC">
      <w:pPr>
        <w:spacing w:after="28" w:line="266" w:lineRule="auto"/>
        <w:ind w:left="-5" w:right="0" w:hanging="10"/>
        <w:jc w:val="left"/>
      </w:pPr>
      <w:r>
        <w:rPr>
          <w:b/>
        </w:rPr>
        <w:t>2. Основні завдання щодо захисту від різних форм насильства та жорстоко</w:t>
      </w:r>
      <w:r w:rsidR="002812DE">
        <w:rPr>
          <w:b/>
        </w:rPr>
        <w:t>го поводження з дітьми в ліцеї</w:t>
      </w:r>
      <w:r>
        <w:rPr>
          <w:b/>
        </w:rPr>
        <w:t xml:space="preserve">: </w:t>
      </w:r>
    </w:p>
    <w:p w:rsidR="006B4A67" w:rsidRDefault="00272FEC">
      <w:pPr>
        <w:numPr>
          <w:ilvl w:val="0"/>
          <w:numId w:val="1"/>
        </w:numPr>
        <w:ind w:right="0" w:firstLine="0"/>
      </w:pPr>
      <w:r>
        <w:t>здійс</w:t>
      </w:r>
      <w:r w:rsidR="002812DE">
        <w:t xml:space="preserve">нення аналізу ситуації у ліцей </w:t>
      </w:r>
      <w:r>
        <w:t xml:space="preserve">(фізичного та </w:t>
      </w:r>
      <w:proofErr w:type="spellStart"/>
      <w:r>
        <w:t>емоційно</w:t>
      </w:r>
      <w:proofErr w:type="spellEnd"/>
      <w:r>
        <w:t xml:space="preserve">-психологічного середовища); </w:t>
      </w:r>
    </w:p>
    <w:p w:rsidR="006B4A67" w:rsidRDefault="00272FEC">
      <w:pPr>
        <w:numPr>
          <w:ilvl w:val="0"/>
          <w:numId w:val="1"/>
        </w:numPr>
        <w:ind w:right="0" w:firstLine="0"/>
      </w:pPr>
      <w:r>
        <w:t>ознайомлення учасникі</w:t>
      </w:r>
      <w:r w:rsidR="002812DE">
        <w:t>в освітнього процесу – учнів</w:t>
      </w:r>
      <w:r>
        <w:t>, батьків, працівників</w:t>
      </w:r>
      <w:r w:rsidR="002812DE">
        <w:t xml:space="preserve"> закладу</w:t>
      </w:r>
      <w:r>
        <w:t xml:space="preserve"> з Правилами внутрішнього розпоря</w:t>
      </w:r>
      <w:r w:rsidR="002812DE">
        <w:t>дку та Кодексом честі учителів і учнів ліцею</w:t>
      </w:r>
      <w:r>
        <w:t>; ● визначення обов’язків та відповідальності учасників освітнього процесу щодо створення та дотримання безпечної поведінки в</w:t>
      </w:r>
      <w:r w:rsidR="002812DE">
        <w:t xml:space="preserve"> закладі</w:t>
      </w:r>
      <w:r>
        <w:t xml:space="preserve">; </w:t>
      </w:r>
    </w:p>
    <w:p w:rsidR="006B4A67" w:rsidRDefault="00272FEC">
      <w:pPr>
        <w:numPr>
          <w:ilvl w:val="0"/>
          <w:numId w:val="1"/>
        </w:numPr>
        <w:ind w:right="0" w:firstLine="0"/>
      </w:pPr>
      <w:r>
        <w:t xml:space="preserve">проведення інструктажів всім працівникам закладу освіти. </w:t>
      </w:r>
    </w:p>
    <w:p w:rsidR="006B4A67" w:rsidRDefault="002812DE">
      <w:pPr>
        <w:ind w:left="0" w:right="0" w:firstLine="710"/>
      </w:pPr>
      <w:r>
        <w:t>На сайті ліцею</w:t>
      </w:r>
      <w:r w:rsidR="00272FEC">
        <w:t xml:space="preserve"> забезпечити відкритий доступ до публічної інформації та документів, зокрема: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t xml:space="preserve">правила внутрішнього розпорядку;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t xml:space="preserve">план заходів, спрямованих на запобігання та протидію домашньому насильству, насильству за ознакою статі, </w:t>
      </w:r>
      <w:proofErr w:type="spellStart"/>
      <w:r>
        <w:t>булінгу</w:t>
      </w:r>
      <w:proofErr w:type="spellEnd"/>
      <w:r>
        <w:t xml:space="preserve"> (цькування), </w:t>
      </w:r>
      <w:proofErr w:type="spellStart"/>
      <w:r>
        <w:t>мобінгу</w:t>
      </w:r>
      <w:proofErr w:type="spellEnd"/>
      <w:r>
        <w:t xml:space="preserve">(цькуванню);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t xml:space="preserve">порядок подання та розгляду (з дотриманням конфіденційності) заяв та звернень про випадки домашнього насильства та </w:t>
      </w:r>
      <w:proofErr w:type="spellStart"/>
      <w:r>
        <w:t>булінгу</w:t>
      </w:r>
      <w:proofErr w:type="spellEnd"/>
      <w:r>
        <w:t xml:space="preserve"> (цькування);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t>порядок реагування на доведені випад</w:t>
      </w:r>
      <w:r w:rsidR="002812DE">
        <w:t xml:space="preserve">ки </w:t>
      </w:r>
      <w:proofErr w:type="spellStart"/>
      <w:r w:rsidR="002812DE">
        <w:t>булінгу</w:t>
      </w:r>
      <w:proofErr w:type="spellEnd"/>
      <w:r w:rsidR="002812DE">
        <w:t xml:space="preserve"> (цькування) в ліцею</w:t>
      </w:r>
      <w:r>
        <w:t xml:space="preserve"> та відповідальність осіб, причетних до </w:t>
      </w:r>
      <w:proofErr w:type="spellStart"/>
      <w:r>
        <w:t>булінгу</w:t>
      </w:r>
      <w:proofErr w:type="spellEnd"/>
      <w:r>
        <w:t xml:space="preserve"> (цькування);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t xml:space="preserve">порядок визначення уповноваженої особи з питань запобігання та протидії </w:t>
      </w:r>
      <w:proofErr w:type="spellStart"/>
      <w:r>
        <w:t>булінгу</w:t>
      </w:r>
      <w:proofErr w:type="spellEnd"/>
      <w:r>
        <w:t xml:space="preserve"> та домашньому насильс</w:t>
      </w:r>
      <w:r w:rsidR="002812DE">
        <w:t>тву із числа працівників ліцею</w:t>
      </w:r>
      <w:r>
        <w:t xml:space="preserve">;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lastRenderedPageBreak/>
        <w:t xml:space="preserve">контактну інформацію про уповноважену особу, про служби, до яких можна звернутися постраждалим; </w:t>
      </w:r>
    </w:p>
    <w:p w:rsidR="006B4A67" w:rsidRDefault="00272FEC">
      <w:pPr>
        <w:numPr>
          <w:ilvl w:val="1"/>
          <w:numId w:val="1"/>
        </w:numPr>
        <w:ind w:right="0" w:hanging="360"/>
      </w:pPr>
      <w:r>
        <w:t xml:space="preserve">інформацію про проведення виховної роботи та інформаційно-просвітницьких заходів. </w:t>
      </w:r>
    </w:p>
    <w:p w:rsidR="006B4A67" w:rsidRDefault="00272FEC">
      <w:pPr>
        <w:numPr>
          <w:ilvl w:val="0"/>
          <w:numId w:val="2"/>
        </w:numPr>
        <w:ind w:right="0" w:hanging="283"/>
      </w:pPr>
      <w:r>
        <w:t>Здійснення інформування про цілодобові телефони довіри з питань до</w:t>
      </w:r>
      <w:r w:rsidR="002812DE">
        <w:t>помоги жертвам насилля у закладі</w:t>
      </w:r>
      <w:r>
        <w:t xml:space="preserve"> та сім'ї; Національної гарячої лінії з питань запобігання насильству, Національної дитячої «гарячої лінії», працівника ювенальної превенції територіального органу поліції. </w:t>
      </w:r>
    </w:p>
    <w:p w:rsidR="006B4A67" w:rsidRDefault="00272FEC">
      <w:pPr>
        <w:numPr>
          <w:ilvl w:val="0"/>
          <w:numId w:val="2"/>
        </w:numPr>
        <w:ind w:right="0" w:hanging="283"/>
      </w:pPr>
      <w:r>
        <w:t xml:space="preserve">Обов’язкове інформування відповідних органів про випадки, або підозри щодо форм насильства та експлуатації. </w:t>
      </w:r>
    </w:p>
    <w:p w:rsidR="006B4A67" w:rsidRDefault="00272FEC">
      <w:pPr>
        <w:numPr>
          <w:ilvl w:val="0"/>
          <w:numId w:val="2"/>
        </w:numPr>
        <w:ind w:right="0" w:hanging="283"/>
      </w:pPr>
      <w:r>
        <w:t xml:space="preserve">Взаємодія з іншими суб’єктами, що здійснюють заходи у сфері запобігання всіх видів насильства відповідно до чинного законодавства. </w:t>
      </w:r>
    </w:p>
    <w:p w:rsidR="006B4A67" w:rsidRDefault="00272FEC">
      <w:pPr>
        <w:spacing w:after="20" w:line="259" w:lineRule="auto"/>
        <w:ind w:left="283" w:right="0" w:firstLine="0"/>
        <w:jc w:val="left"/>
      </w:pPr>
      <w:r>
        <w:t xml:space="preserve"> </w:t>
      </w:r>
    </w:p>
    <w:p w:rsidR="006B4A67" w:rsidRDefault="007921BD">
      <w:pPr>
        <w:spacing w:after="28" w:line="266" w:lineRule="auto"/>
        <w:ind w:left="-5" w:right="0" w:hanging="10"/>
        <w:jc w:val="left"/>
      </w:pPr>
      <w:r>
        <w:rPr>
          <w:b/>
        </w:rPr>
        <w:t>2.1. Директор закладу</w:t>
      </w:r>
      <w:r w:rsidR="00272FEC">
        <w:t xml:space="preserve">: </w:t>
      </w:r>
    </w:p>
    <w:p w:rsidR="006B4A67" w:rsidRDefault="00272FEC">
      <w:pPr>
        <w:numPr>
          <w:ilvl w:val="0"/>
          <w:numId w:val="3"/>
        </w:numPr>
        <w:ind w:right="0" w:firstLine="0"/>
      </w:pPr>
      <w:r>
        <w:t>сприяє створенню безпечного</w:t>
      </w:r>
      <w:r w:rsidR="007921BD">
        <w:t xml:space="preserve"> освітнього середовища в ліцеї</w:t>
      </w:r>
      <w:r>
        <w:t xml:space="preserve">, вільного від насильства та жорстокого поводження з дитиною.  </w:t>
      </w:r>
    </w:p>
    <w:p w:rsidR="006B4A67" w:rsidRDefault="00272FEC">
      <w:pPr>
        <w:numPr>
          <w:ilvl w:val="0"/>
          <w:numId w:val="3"/>
        </w:numPr>
        <w:ind w:right="0" w:firstLine="0"/>
      </w:pPr>
      <w:r>
        <w:t>затверджує положення про запобігання та протидію насильству та жорстоко</w:t>
      </w:r>
      <w:r w:rsidR="007921BD">
        <w:t>му поводженню з дітьми в закладі</w:t>
      </w:r>
      <w:r>
        <w:t xml:space="preserve">, забезпечує його оприлюднення, обов’язкове ознайомлення з ним працівників та здійснює контроль за його виконанням </w:t>
      </w:r>
    </w:p>
    <w:p w:rsidR="006B4A67" w:rsidRDefault="00272FEC">
      <w:pPr>
        <w:numPr>
          <w:ilvl w:val="0"/>
          <w:numId w:val="3"/>
        </w:numPr>
        <w:ind w:right="0" w:firstLine="0"/>
      </w:pPr>
      <w:r>
        <w:t>розглядає усні та письмові заяви (скарги, повідомлення) про випадки насильства або жорстоког</w:t>
      </w:r>
      <w:r w:rsidR="007921BD">
        <w:t>о поводження з дитиною в ліцеї</w:t>
      </w:r>
      <w:r>
        <w:t xml:space="preserve">,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  </w:t>
      </w:r>
    </w:p>
    <w:p w:rsidR="006B4A67" w:rsidRDefault="00272FEC">
      <w:pPr>
        <w:numPr>
          <w:ilvl w:val="0"/>
          <w:numId w:val="3"/>
        </w:numPr>
        <w:ind w:right="0" w:firstLine="0"/>
      </w:pPr>
      <w:r>
        <w:t xml:space="preserve">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 </w:t>
      </w:r>
    </w:p>
    <w:p w:rsidR="006B4A67" w:rsidRDefault="00272FEC">
      <w:pPr>
        <w:ind w:left="0" w:right="0" w:firstLine="0"/>
      </w:pPr>
      <w:r>
        <w:t xml:space="preserve">2.2. Психологічна служба: </w:t>
      </w:r>
    </w:p>
    <w:p w:rsidR="006B4A67" w:rsidRDefault="00272FEC">
      <w:pPr>
        <w:numPr>
          <w:ilvl w:val="2"/>
          <w:numId w:val="4"/>
        </w:numPr>
        <w:ind w:right="0" w:hanging="360"/>
      </w:pPr>
      <w:r>
        <w:t xml:space="preserve">забезпечує виконання заходів для надання соціальних та психолого-педагогічних послуг здобувачам освіти, які вчинили насильство або жорстоке поводження з дитиною, стали свідком або постраждали від насильства або жорстокого поводження </w:t>
      </w:r>
    </w:p>
    <w:p w:rsidR="006B4A67" w:rsidRDefault="00272FEC">
      <w:pPr>
        <w:numPr>
          <w:ilvl w:val="2"/>
          <w:numId w:val="4"/>
        </w:numPr>
        <w:ind w:right="0" w:hanging="360"/>
      </w:pPr>
      <w:r>
        <w:t xml:space="preserve">реалізацію просвітницького напрямку всіх учасників освітнього процесу шляхом організації тематичних заходів, бесід - консультацій з метою формування навичок толерантної та ненасильницької поведінки, спілкування та взаємодії. </w:t>
      </w:r>
    </w:p>
    <w:p w:rsidR="006B4A67" w:rsidRDefault="00272FEC">
      <w:pPr>
        <w:numPr>
          <w:ilvl w:val="0"/>
          <w:numId w:val="5"/>
        </w:numPr>
        <w:spacing w:after="28" w:line="266" w:lineRule="auto"/>
        <w:ind w:right="17" w:hanging="245"/>
        <w:jc w:val="left"/>
      </w:pPr>
      <w:r>
        <w:rPr>
          <w:b/>
        </w:rPr>
        <w:t>3</w:t>
      </w:r>
      <w:r>
        <w:t>.</w:t>
      </w:r>
      <w:r w:rsidR="007921BD">
        <w:rPr>
          <w:b/>
        </w:rPr>
        <w:t>Працівники ліцею</w:t>
      </w:r>
      <w:r>
        <w:rPr>
          <w:b/>
        </w:rPr>
        <w:t xml:space="preserve"> у разі виявлення ознак насильства або жорстокого поводження з дитиною: </w:t>
      </w:r>
    </w:p>
    <w:p w:rsidR="006B4A67" w:rsidRDefault="00272FEC">
      <w:pPr>
        <w:numPr>
          <w:ilvl w:val="1"/>
          <w:numId w:val="5"/>
        </w:numPr>
        <w:ind w:right="0" w:hanging="360"/>
      </w:pPr>
      <w:r>
        <w:t xml:space="preserve">вжити невідкладних заходів для припинення насильства або жорстокого поводження з дитиною </w:t>
      </w:r>
    </w:p>
    <w:p w:rsidR="006B4A67" w:rsidRDefault="007921BD">
      <w:pPr>
        <w:numPr>
          <w:ilvl w:val="1"/>
          <w:numId w:val="5"/>
        </w:numPr>
        <w:ind w:right="0" w:hanging="360"/>
      </w:pPr>
      <w:r>
        <w:t>повідомити директора ліцею</w:t>
      </w:r>
      <w:r w:rsidR="00272FEC">
        <w:t xml:space="preserve">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поводження про факти насильства або жорстокого поводження  </w:t>
      </w:r>
    </w:p>
    <w:p w:rsidR="006B4A67" w:rsidRDefault="00272FEC">
      <w:pPr>
        <w:numPr>
          <w:ilvl w:val="1"/>
          <w:numId w:val="5"/>
        </w:numPr>
        <w:ind w:right="0" w:hanging="360"/>
      </w:pPr>
      <w:r>
        <w:lastRenderedPageBreak/>
        <w:t xml:space="preserve">за потреби надати </w:t>
      </w:r>
      <w:proofErr w:type="spellStart"/>
      <w:r>
        <w:t>домедичну</w:t>
      </w:r>
      <w:proofErr w:type="spellEnd"/>
      <w:r>
        <w:t xml:space="preserve"> допомогу, викликати бригаду </w:t>
      </w:r>
      <w:proofErr w:type="spellStart"/>
      <w:r>
        <w:t>екстренної</w:t>
      </w:r>
      <w:proofErr w:type="spellEnd"/>
      <w:r>
        <w:t xml:space="preserve"> (швидкої) допомоги та звернутися до органів Національної поліції виконують рішення та рекомендації комісії з розгляду випадків насильства та </w:t>
      </w:r>
      <w:proofErr w:type="spellStart"/>
      <w:r>
        <w:t>булінгу</w:t>
      </w:r>
      <w:proofErr w:type="spellEnd"/>
      <w:r>
        <w:t xml:space="preserve"> (цькування) у закладі освіти. </w:t>
      </w:r>
    </w:p>
    <w:p w:rsidR="006B4A67" w:rsidRDefault="00272FEC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6B4A67" w:rsidRDefault="00272FEC">
      <w:pPr>
        <w:numPr>
          <w:ilvl w:val="0"/>
          <w:numId w:val="5"/>
        </w:numPr>
        <w:spacing w:after="11" w:line="267" w:lineRule="auto"/>
        <w:ind w:right="17" w:hanging="245"/>
        <w:jc w:val="left"/>
      </w:pPr>
      <w:r>
        <w:rPr>
          <w:b/>
        </w:rPr>
        <w:t xml:space="preserve">ПРАВА ТА ОБОВ'ЯЗКИ УЧАСНИКІВ ОСВІТНЬОГО ПРОЦЕСУ </w:t>
      </w:r>
    </w:p>
    <w:p w:rsidR="006B4A67" w:rsidRDefault="00272FEC">
      <w:pPr>
        <w:numPr>
          <w:ilvl w:val="0"/>
          <w:numId w:val="6"/>
        </w:numPr>
        <w:spacing w:after="28" w:line="266" w:lineRule="auto"/>
        <w:ind w:right="0" w:hanging="182"/>
        <w:jc w:val="left"/>
      </w:pPr>
      <w:r>
        <w:rPr>
          <w:b/>
        </w:rPr>
        <w:t xml:space="preserve">1.Здобувачі освіти мають право на: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якісні освітні послуги;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індивідуальну освітню траєкторію, що реалізується, зокрема, через вільний вибір видів, форм і темпу здобуття освіти, навчальних дисциплін та рівня їх складності, методів і засобів навчання; </w:t>
      </w:r>
    </w:p>
    <w:p w:rsidR="006B4A67" w:rsidRDefault="00272FEC">
      <w:pPr>
        <w:ind w:left="720" w:right="0" w:firstLine="0"/>
      </w:pPr>
      <w:r>
        <w:t xml:space="preserve">інші необхідні умови для здобуття освіти, у тому числі для осіб з особливими освітніми потребами та із соціально незахищених верств населення;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свободу творчої, спортивної, оздоровчої, культурної, просвітницької, наукової і науково-технічної діяльності тощо;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>особисту або через своїх законних представників участь у громадському самов</w:t>
      </w:r>
      <w:r w:rsidR="007921BD">
        <w:t>рядуванні та управлінні закладом</w:t>
      </w:r>
      <w:r>
        <w:t xml:space="preserve">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безпечні та нешкідливі умови навчання і праці;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повагу людської гідності;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захист під час освітнього процесу від приниження честі та гідності, будь - яких форм насильства та експлуатації, </w:t>
      </w:r>
      <w:proofErr w:type="spellStart"/>
      <w:r>
        <w:t>булінгу</w:t>
      </w:r>
      <w:proofErr w:type="spellEnd"/>
      <w:r>
        <w:t xml:space="preserve"> (цькування), дискримінації за будь-якою ознакою, пропаганди та агітації, що завдають шкоди здоров'ю здобувачам освіти;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>отримання соціальних та психолого-педагогічних послуг як особа, яка постраждала від насильства та жорстокого поводження з дітьми, стала свідком або вчинила насильство або жорстоке поводження з дітьми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3.2. Здобувачі освіти зобов'язані: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поважати гідність, права, свободи та законні інтереси всіх учасників освітнього процесу, дотримуватися етичних норм;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 xml:space="preserve">відповідально та дбайливо ставитися до власного здоров'я, здоров'я оточуючих, довкілля; </w:t>
      </w:r>
    </w:p>
    <w:p w:rsidR="006B4A67" w:rsidRDefault="00272FEC">
      <w:pPr>
        <w:numPr>
          <w:ilvl w:val="1"/>
          <w:numId w:val="7"/>
        </w:numPr>
        <w:ind w:right="0" w:hanging="360"/>
      </w:pPr>
      <w:r>
        <w:t>дотримуватися установчих документів, правил</w:t>
      </w:r>
      <w:r w:rsidR="007921BD">
        <w:t xml:space="preserve"> внутрішнього розпорядку ліцею</w:t>
      </w:r>
      <w:r>
        <w:t xml:space="preserve">; </w:t>
      </w:r>
    </w:p>
    <w:p w:rsidR="006B4A67" w:rsidRDefault="007921BD">
      <w:pPr>
        <w:numPr>
          <w:ilvl w:val="1"/>
          <w:numId w:val="7"/>
        </w:numPr>
        <w:ind w:right="0" w:hanging="360"/>
      </w:pPr>
      <w:r>
        <w:t>повідомляти адміністрацію ліцею</w:t>
      </w:r>
      <w:r w:rsidR="00272FEC">
        <w:t xml:space="preserve"> про факти насильства та жорстокого поводження з дітьми свідком яких вони були особисто або про які отримали достовірну інформацію від інших осіб. </w:t>
      </w:r>
    </w:p>
    <w:p w:rsidR="006B4A67" w:rsidRDefault="00272FEC">
      <w:pPr>
        <w:spacing w:after="28" w:line="266" w:lineRule="auto"/>
        <w:ind w:left="-5" w:right="0" w:hanging="10"/>
        <w:jc w:val="left"/>
      </w:pPr>
      <w:r>
        <w:rPr>
          <w:b/>
        </w:rPr>
        <w:t xml:space="preserve">3.3. Працівники, які залучаються до освітнього процесу, мають право на: </w:t>
      </w:r>
    </w:p>
    <w:p w:rsidR="006B4A67" w:rsidRDefault="00272FEC">
      <w:pPr>
        <w:numPr>
          <w:ilvl w:val="1"/>
          <w:numId w:val="6"/>
        </w:numPr>
        <w:ind w:right="0" w:hanging="360"/>
      </w:pPr>
      <w:r>
        <w:t xml:space="preserve">захист професійної честі і гідності; </w:t>
      </w:r>
    </w:p>
    <w:p w:rsidR="006B4A67" w:rsidRDefault="00272FEC">
      <w:pPr>
        <w:numPr>
          <w:ilvl w:val="1"/>
          <w:numId w:val="6"/>
        </w:numPr>
        <w:ind w:right="0" w:hanging="360"/>
      </w:pPr>
      <w:r>
        <w:t xml:space="preserve">захист під час освітнього процесу від будь-яких форм насильства та експлуатації, дискримінації за будь – якою ознакою, від пропаганди та агітації, що завдають шкоди здоров'ю. </w:t>
      </w:r>
    </w:p>
    <w:p w:rsidR="006B4A67" w:rsidRDefault="00272FEC">
      <w:pPr>
        <w:numPr>
          <w:ilvl w:val="0"/>
          <w:numId w:val="8"/>
        </w:numPr>
        <w:spacing w:after="28" w:line="266" w:lineRule="auto"/>
        <w:ind w:right="13" w:hanging="240"/>
        <w:jc w:val="left"/>
      </w:pPr>
      <w:r>
        <w:rPr>
          <w:b/>
        </w:rPr>
        <w:t xml:space="preserve">4.Зобов'язані: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 xml:space="preserve">дотримуватися педагогічної етики;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 xml:space="preserve">поважати гідність, права, свободи і законні інтереси всіх учасників освітнього процесу;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lastRenderedPageBreak/>
        <w:t xml:space="preserve"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 xml:space="preserve">формувати у здобувачів освіти усвідомлення необхідності додержуватися Конституції та законів України;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 xml:space="preserve">формувати у здобувачів освіти прагнення до взаєморозуміння, миру, злагоди між усіма народами, етнічними, національними, релігійними групами;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 xml:space="preserve">захищати здобувачів освіти під час освітнього процесу від будь-яких форм насильства, приниження честі та гідності, дискримінації за будь-якою ознакою, пропаганди та агітації, що завдають шкоди здоров'ю здобувачів освіти, запобігати вживанню ними та іншими особами на території закладів освіти алкогольних напоїв, наркотичних засобів, іншим шкідливим звичкам;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>додержуватися установчих документів та правил</w:t>
      </w:r>
      <w:r w:rsidR="007921BD">
        <w:t xml:space="preserve"> внутрішнього розпорядку ліцею</w:t>
      </w:r>
      <w:r>
        <w:t xml:space="preserve">, виконувати свої посадові обов'язки; </w:t>
      </w:r>
    </w:p>
    <w:p w:rsidR="006B4A67" w:rsidRDefault="00272FEC">
      <w:pPr>
        <w:ind w:left="643" w:right="0" w:firstLine="0"/>
      </w:pPr>
      <w:r>
        <w:t xml:space="preserve">повідомляти директора </w:t>
      </w:r>
      <w:r w:rsidR="00951D95">
        <w:t>ліцею</w:t>
      </w:r>
      <w:r>
        <w:t xml:space="preserve"> про факти насильства або жорстокого поводження з дітьми, а також інших учасників освітнього процесу  </w:t>
      </w:r>
    </w:p>
    <w:p w:rsidR="006B4A67" w:rsidRDefault="00272FEC">
      <w:pPr>
        <w:numPr>
          <w:ilvl w:val="1"/>
          <w:numId w:val="9"/>
        </w:numPr>
        <w:ind w:right="0" w:hanging="360"/>
      </w:pPr>
      <w:r>
        <w:t>у разі вчинення жорстокого поводже</w:t>
      </w:r>
      <w:r w:rsidR="00951D95">
        <w:t>ння з дитиною директором закладу</w:t>
      </w:r>
      <w:r>
        <w:t xml:space="preserve"> – невідкладно повідомити про це Міністерство освіти і науки України та/або НУБіП України. </w:t>
      </w:r>
    </w:p>
    <w:p w:rsidR="006B4A67" w:rsidRDefault="00272FEC">
      <w:pPr>
        <w:spacing w:after="28" w:line="266" w:lineRule="auto"/>
        <w:ind w:left="-5" w:right="0" w:hanging="10"/>
        <w:jc w:val="left"/>
      </w:pPr>
      <w:r>
        <w:rPr>
          <w:b/>
        </w:rPr>
        <w:t xml:space="preserve">3.5. Батьки  або інші законні представники здобувачів освіти мають право на: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>отримувати і</w:t>
      </w:r>
      <w:r w:rsidR="00951D95">
        <w:t>нформацію про діяльність закладу</w:t>
      </w:r>
      <w:r>
        <w:t>, у тому числі – щодо надання соціальних та психолого-педагогічних послуг особам, які постраждали від насильства або жорст</w:t>
      </w:r>
      <w:r w:rsidR="00951D95">
        <w:t>окого поводження з д</w:t>
      </w:r>
      <w:r>
        <w:t xml:space="preserve">итиною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>про результати навчання своїх і результати о</w:t>
      </w:r>
      <w:r w:rsidR="00951D95">
        <w:t>цінювання якості освіти у ліцеї</w:t>
      </w:r>
      <w:r>
        <w:t xml:space="preserve"> та його освітньої діяльності; </w:t>
      </w:r>
    </w:p>
    <w:p w:rsidR="006B4A67" w:rsidRDefault="00951D95">
      <w:pPr>
        <w:numPr>
          <w:ilvl w:val="1"/>
          <w:numId w:val="8"/>
        </w:numPr>
        <w:ind w:right="0" w:hanging="360"/>
      </w:pPr>
      <w:r>
        <w:t>подавати директору ліцею</w:t>
      </w:r>
      <w:r w:rsidR="00272FEC">
        <w:t xml:space="preserve"> (у разі вчинення жорстокого поводже</w:t>
      </w:r>
      <w:r>
        <w:t>ння з дитиною директором ліцею</w:t>
      </w:r>
      <w:r w:rsidR="00272FEC">
        <w:t xml:space="preserve"> – Міністерству освіти і науки України  та/або в НУБіП України) усні та письмові заяви(скарги,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невідкладного(протягом однієї доби з моменту надходження) реагування на такі випадки;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 xml:space="preserve">отримувати інформацію щодо порядку та умов проходження їхньою дитиною, яка постраждала від насильства або жорстокого поводження, відповідних програм для таких осіб </w:t>
      </w:r>
      <w:r>
        <w:rPr>
          <w:b/>
        </w:rPr>
        <w:t xml:space="preserve">Зобов'язані: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 xml:space="preserve">виховувати у дітей повагу до гідності, прав, свобод і законних інтересів людини, законів та етичних норм, відповідальне ставлення до власного здоров'я, здоров'я оточуючих і довкілля;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 xml:space="preserve">поважати гідність, права, свободи і законні інтереси дитини та інших учасників освітнього процесу;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 xml:space="preserve">дбати про фізичне і психічне здоров'я дитини, сприяти розвитку її здібностей, формувати навички здорового способу життя;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 xml:space="preserve"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</w:t>
      </w:r>
      <w:r>
        <w:lastRenderedPageBreak/>
        <w:t xml:space="preserve">представниками різних політичних і релігійних поглядів та культурних традицій, різного соціального походження, сімейного та майнового стану; </w:t>
      </w:r>
    </w:p>
    <w:p w:rsidR="006B4A67" w:rsidRDefault="00272FEC">
      <w:pPr>
        <w:numPr>
          <w:ilvl w:val="1"/>
          <w:numId w:val="8"/>
        </w:numPr>
        <w:ind w:right="0" w:hanging="360"/>
      </w:pPr>
      <w:r>
        <w:t xml:space="preserve"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:rsidR="006B4A67" w:rsidRDefault="00272FEC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6B4A67" w:rsidRDefault="00272FEC">
      <w:pPr>
        <w:numPr>
          <w:ilvl w:val="0"/>
          <w:numId w:val="8"/>
        </w:numPr>
        <w:spacing w:after="11" w:line="267" w:lineRule="auto"/>
        <w:ind w:right="13" w:hanging="240"/>
        <w:jc w:val="left"/>
      </w:pPr>
      <w:r>
        <w:rPr>
          <w:b/>
        </w:rPr>
        <w:t xml:space="preserve">ВІДПОВІДАЛЬНІСТЬ ОСІБ ПРИЧЕТНИХ ДО БУЛІНГУ (ЦЬКУВАННЯ) </w:t>
      </w:r>
    </w:p>
    <w:p w:rsidR="006B4A67" w:rsidRDefault="00272FEC">
      <w:pPr>
        <w:ind w:left="0" w:right="0" w:firstLine="0"/>
      </w:pPr>
      <w:r>
        <w:t xml:space="preserve">4.1. Відповідальність за </w:t>
      </w:r>
      <w:proofErr w:type="spellStart"/>
      <w:r>
        <w:t>булінг</w:t>
      </w:r>
      <w:proofErr w:type="spellEnd"/>
      <w:r>
        <w:t xml:space="preserve"> (цькування) встановлена статтею 173 п.4 Кодексу України про адміністративні правопорушення такого змісту: </w:t>
      </w:r>
    </w:p>
    <w:p w:rsidR="006B4A67" w:rsidRDefault="00272FEC">
      <w:pPr>
        <w:numPr>
          <w:ilvl w:val="0"/>
          <w:numId w:val="10"/>
        </w:numPr>
        <w:ind w:right="0" w:hanging="360"/>
      </w:pPr>
      <w:proofErr w:type="spellStart"/>
      <w:r>
        <w:t>Булінг</w:t>
      </w:r>
      <w:proofErr w:type="spellEnd"/>
      <w:r>
        <w:t xml:space="preserve"> (цькування) - тягне за собою накладення штрафу від п’ятдесяти до ста неоподатковуваних мінімумів доходів громадян або громадські роботи на строк від двадцяти до сорока годин. </w:t>
      </w:r>
    </w:p>
    <w:p w:rsidR="006B4A67" w:rsidRDefault="00272FEC">
      <w:pPr>
        <w:numPr>
          <w:ilvl w:val="0"/>
          <w:numId w:val="10"/>
        </w:numPr>
        <w:ind w:right="0" w:hanging="360"/>
      </w:pPr>
      <w:r>
        <w:t xml:space="preserve">Діяння, передбачене частиною першою цієї статті, вчинене групою осіб або повторно протягом року після накладення адміністративного стягнення, -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годин. </w:t>
      </w:r>
    </w:p>
    <w:p w:rsidR="006B4A67" w:rsidRDefault="00272FEC">
      <w:pPr>
        <w:ind w:left="720" w:right="0" w:firstLine="0"/>
      </w:pPr>
      <w:r>
        <w:t xml:space="preserve">Діяння, передбачене частиною першою цієї статті, вчинене малолітніми або неповнолітніми особами віком від чотирнадцяти до шістнадцяти років, - 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на строк від двадцяти до сорока годин. </w:t>
      </w:r>
    </w:p>
    <w:p w:rsidR="006B4A67" w:rsidRDefault="00272FEC">
      <w:pPr>
        <w:numPr>
          <w:ilvl w:val="0"/>
          <w:numId w:val="10"/>
        </w:numPr>
        <w:ind w:right="0" w:hanging="360"/>
      </w:pPr>
      <w:r>
        <w:t xml:space="preserve">Діяння, передбачене частиною другою цієї статті, вчинене малолітньою або неповнолітньою особою віком від чотирнадцяти до шістнадцяти років, - 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на строк від сорока до шістдесяти годин. </w:t>
      </w:r>
    </w:p>
    <w:p w:rsidR="006B4A67" w:rsidRDefault="00272FEC">
      <w:pPr>
        <w:ind w:left="0" w:right="0" w:firstLine="0"/>
      </w:pPr>
      <w:r>
        <w:t xml:space="preserve">4.2. Неповідомлення директором закладу уповноваженим підрозділам органів Національної поліції України про випадки </w:t>
      </w:r>
      <w:proofErr w:type="spellStart"/>
      <w:r>
        <w:t>булінгу</w:t>
      </w:r>
      <w:proofErr w:type="spellEnd"/>
      <w:r>
        <w:t xml:space="preserve"> (цькування) учасника освітнього процесу – 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заробітку. </w:t>
      </w:r>
    </w:p>
    <w:p w:rsidR="006B4A67" w:rsidRDefault="00272FEC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B4A67" w:rsidRDefault="00951D95">
      <w:pPr>
        <w:numPr>
          <w:ilvl w:val="0"/>
          <w:numId w:val="11"/>
        </w:numPr>
        <w:spacing w:after="11" w:line="267" w:lineRule="auto"/>
        <w:ind w:right="0" w:hanging="10"/>
        <w:jc w:val="center"/>
      </w:pPr>
      <w:r>
        <w:rPr>
          <w:b/>
        </w:rPr>
        <w:t>ВЗАЄМОДІЯ ЛІЦЕЮ</w:t>
      </w:r>
      <w:r w:rsidR="00272FEC">
        <w:rPr>
          <w:b/>
        </w:rPr>
        <w:t xml:space="preserve"> З УСТАНОВАМИ, ЯКІ ЗДІЙСНЮЮТЬ ЗАХОДИ У СФЕРІ ЗАПОБІГАННЯ ТА ЗАХИСТУ ВІД РІЗНИХ ФОРМ НАСИЛЬСТВА ТА ЖОРСТОКОГО ПОВОДЖЕННЯ В ЗАКЛАДАХ ОСВІТИ. </w:t>
      </w:r>
    </w:p>
    <w:p w:rsidR="006B4A67" w:rsidRDefault="00272FEC">
      <w:pPr>
        <w:numPr>
          <w:ilvl w:val="1"/>
          <w:numId w:val="11"/>
        </w:numPr>
        <w:ind w:right="0" w:firstLine="0"/>
      </w:pPr>
      <w:r>
        <w:t xml:space="preserve">Налагодження співпраці із службою у справах дітей, центром соціальних служб сім’ї, дітей та молоді, представниками правоохоронних органів, громадських інституцій. </w:t>
      </w:r>
    </w:p>
    <w:p w:rsidR="006B4A67" w:rsidRDefault="00272FEC">
      <w:pPr>
        <w:numPr>
          <w:ilvl w:val="1"/>
          <w:numId w:val="11"/>
        </w:numPr>
        <w:ind w:right="0" w:firstLine="0"/>
      </w:pPr>
      <w:r>
        <w:t xml:space="preserve">Розроблення спільних планів роботи з проведення превентивних </w:t>
      </w:r>
      <w:proofErr w:type="spellStart"/>
      <w:r>
        <w:t>інформаційнопросвітницьких</w:t>
      </w:r>
      <w:proofErr w:type="spellEnd"/>
      <w:r>
        <w:t xml:space="preserve"> заходів з усіма учасниками освітнього процесу з питань запобігання та протидії насильству та жорстокому поводженню з дітьми </w:t>
      </w:r>
    </w:p>
    <w:p w:rsidR="006B4A67" w:rsidRDefault="00272FEC" w:rsidP="00A35DEA">
      <w:pPr>
        <w:numPr>
          <w:ilvl w:val="1"/>
          <w:numId w:val="11"/>
        </w:numPr>
        <w:ind w:right="0" w:firstLine="0"/>
      </w:pPr>
      <w:r>
        <w:t xml:space="preserve">Участь представників інших установ у професійному інформуванні усіх учасників освітнього процесу щодо запобіганню насильству жорстокому поводженню з дітьми. </w:t>
      </w:r>
    </w:p>
    <w:p w:rsidR="00A35DEA" w:rsidRDefault="00272FEC">
      <w:pPr>
        <w:spacing w:after="0" w:line="273" w:lineRule="auto"/>
        <w:ind w:left="6379" w:right="77" w:firstLine="0"/>
        <w:jc w:val="left"/>
      </w:pPr>
      <w:r>
        <w:lastRenderedPageBreak/>
        <w:t>Введено</w:t>
      </w:r>
      <w:r w:rsidR="00951D95">
        <w:t xml:space="preserve"> в дію наказом директора ліцею</w:t>
      </w:r>
      <w:r>
        <w:t xml:space="preserve"> від </w:t>
      </w:r>
    </w:p>
    <w:p w:rsidR="006B4A67" w:rsidRDefault="00A35DEA">
      <w:pPr>
        <w:spacing w:after="0" w:line="273" w:lineRule="auto"/>
        <w:ind w:left="6379" w:right="77" w:firstLine="0"/>
        <w:jc w:val="left"/>
      </w:pPr>
      <w:r>
        <w:t>15 січня  2025</w:t>
      </w:r>
      <w:r w:rsidR="00951D95">
        <w:t xml:space="preserve"> р. № __</w:t>
      </w:r>
      <w:r>
        <w:t>2__</w:t>
      </w:r>
    </w:p>
    <w:p w:rsidR="006B4A67" w:rsidRDefault="00272FEC">
      <w:pPr>
        <w:ind w:left="144" w:right="0" w:firstLine="0"/>
      </w:pPr>
      <w:r>
        <w:t xml:space="preserve">______________________________________________________________________________ </w:t>
      </w:r>
    </w:p>
    <w:p w:rsidR="006B4A67" w:rsidRDefault="00272FE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B4A67">
      <w:headerReference w:type="even" r:id="rId12"/>
      <w:headerReference w:type="default" r:id="rId13"/>
      <w:headerReference w:type="first" r:id="rId14"/>
      <w:pgSz w:w="11906" w:h="16838"/>
      <w:pgMar w:top="1302" w:right="841" w:bottom="1350" w:left="1416" w:header="7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86" w:rsidRDefault="00483986">
      <w:pPr>
        <w:spacing w:after="0" w:line="240" w:lineRule="auto"/>
      </w:pPr>
      <w:r>
        <w:separator/>
      </w:r>
    </w:p>
  </w:endnote>
  <w:endnote w:type="continuationSeparator" w:id="0">
    <w:p w:rsidR="00483986" w:rsidRDefault="0048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86" w:rsidRDefault="00483986">
      <w:pPr>
        <w:spacing w:after="0" w:line="240" w:lineRule="auto"/>
      </w:pPr>
      <w:r>
        <w:separator/>
      </w:r>
    </w:p>
  </w:footnote>
  <w:footnote w:type="continuationSeparator" w:id="0">
    <w:p w:rsidR="00483986" w:rsidRDefault="0048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67" w:rsidRDefault="006B4A6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67" w:rsidRDefault="006B4A6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67" w:rsidRDefault="006B4A6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67" w:rsidRDefault="00272FEC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7" w:rsidRDefault="00272FE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6B4A67" w:rsidRDefault="00272FEC">
    <w:pPr>
      <w:spacing w:after="0" w:line="259" w:lineRule="auto"/>
      <w:ind w:left="360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67" w:rsidRDefault="00272FEC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DEA" w:rsidRPr="00A35DEA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7" w:rsidRDefault="00272FE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6B4A67" w:rsidRDefault="00272FEC">
    <w:pPr>
      <w:spacing w:after="0" w:line="259" w:lineRule="auto"/>
      <w:ind w:left="360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67" w:rsidRDefault="00272FEC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7" w:rsidRDefault="00272FE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6B4A67" w:rsidRDefault="00272FEC">
    <w:pPr>
      <w:spacing w:after="0" w:line="259" w:lineRule="auto"/>
      <w:ind w:left="360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EE6"/>
    <w:multiLevelType w:val="hybridMultilevel"/>
    <w:tmpl w:val="17FC8BE4"/>
    <w:lvl w:ilvl="0" w:tplc="172EC126">
      <w:start w:val="2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058CE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797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973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EF3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600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2E5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EEF5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0BBB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17E2F"/>
    <w:multiLevelType w:val="hybridMultilevel"/>
    <w:tmpl w:val="4A86681E"/>
    <w:lvl w:ilvl="0" w:tplc="A4DAD7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E1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4BC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21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E85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887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C1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E87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AD3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A0EB0"/>
    <w:multiLevelType w:val="hybridMultilevel"/>
    <w:tmpl w:val="57A6177A"/>
    <w:lvl w:ilvl="0" w:tplc="F490EAF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CA67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C1B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43B4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CD5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BCB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0CD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603D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CA6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61201"/>
    <w:multiLevelType w:val="hybridMultilevel"/>
    <w:tmpl w:val="CC1E4C80"/>
    <w:lvl w:ilvl="0" w:tplc="3F8E76C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41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C87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06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C6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2C5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4C8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A34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6D1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160F1"/>
    <w:multiLevelType w:val="hybridMultilevel"/>
    <w:tmpl w:val="A2203EB8"/>
    <w:lvl w:ilvl="0" w:tplc="735CE99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8B4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6A8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223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26C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426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06B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2FA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14FD1"/>
    <w:multiLevelType w:val="multilevel"/>
    <w:tmpl w:val="A2A87E68"/>
    <w:lvl w:ilvl="0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4308C1"/>
    <w:multiLevelType w:val="hybridMultilevel"/>
    <w:tmpl w:val="205829EC"/>
    <w:lvl w:ilvl="0" w:tplc="B3F8D5A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689B6">
      <w:start w:val="1"/>
      <w:numFmt w:val="bullet"/>
      <w:lvlRestart w:val="0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8AC5A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0D98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A4B92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81AA6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C82AC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0CA36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0F40E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3E2368"/>
    <w:multiLevelType w:val="hybridMultilevel"/>
    <w:tmpl w:val="2A660590"/>
    <w:lvl w:ilvl="0" w:tplc="B75E042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0C4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24B36">
      <w:start w:val="1"/>
      <w:numFmt w:val="bullet"/>
      <w:lvlRestart w:val="0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2700A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4AD5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61832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A5B2C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0D1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6BED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3D3DFE"/>
    <w:multiLevelType w:val="hybridMultilevel"/>
    <w:tmpl w:val="D0DC3832"/>
    <w:lvl w:ilvl="0" w:tplc="65C24EB8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A658C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6AC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C18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653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CEB7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977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784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A466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50967"/>
    <w:multiLevelType w:val="hybridMultilevel"/>
    <w:tmpl w:val="A5AA1704"/>
    <w:lvl w:ilvl="0" w:tplc="6D84D2C2">
      <w:start w:val="3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80F6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1B4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E7A1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2ADB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A1C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ABDE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4D62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E1BA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455F32"/>
    <w:multiLevelType w:val="hybridMultilevel"/>
    <w:tmpl w:val="90B8471E"/>
    <w:lvl w:ilvl="0" w:tplc="9AEE326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9F2">
      <w:start w:val="1"/>
      <w:numFmt w:val="bullet"/>
      <w:lvlRestart w:val="0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C16E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467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CF7F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8C6F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0A9A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AA6E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0E5E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67"/>
    <w:rsid w:val="000238A9"/>
    <w:rsid w:val="00272FEC"/>
    <w:rsid w:val="002812DE"/>
    <w:rsid w:val="00286508"/>
    <w:rsid w:val="002D452C"/>
    <w:rsid w:val="00483986"/>
    <w:rsid w:val="0048409D"/>
    <w:rsid w:val="005B3497"/>
    <w:rsid w:val="006B4A67"/>
    <w:rsid w:val="007921BD"/>
    <w:rsid w:val="00865DA7"/>
    <w:rsid w:val="00951D95"/>
    <w:rsid w:val="00A35DEA"/>
    <w:rsid w:val="00A77903"/>
    <w:rsid w:val="00AC370F"/>
    <w:rsid w:val="00CA46B2"/>
    <w:rsid w:val="00DD6390"/>
    <w:rsid w:val="00F10157"/>
    <w:rsid w:val="00F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DCBB8-BEDF-48B8-9234-CF4827B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" w:line="269" w:lineRule="auto"/>
      <w:ind w:left="37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5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11456</Words>
  <Characters>6531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MM</cp:lastModifiedBy>
  <cp:revision>2</cp:revision>
  <dcterms:created xsi:type="dcterms:W3CDTF">2025-01-29T12:25:00Z</dcterms:created>
  <dcterms:modified xsi:type="dcterms:W3CDTF">2025-01-29T12:25:00Z</dcterms:modified>
</cp:coreProperties>
</file>