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40"/>
        <w:tblW w:w="0" w:type="auto"/>
        <w:tblLook w:val="01E0" w:firstRow="1" w:lastRow="1" w:firstColumn="1" w:lastColumn="1" w:noHBand="0" w:noVBand="0"/>
      </w:tblPr>
      <w:tblGrid>
        <w:gridCol w:w="4899"/>
        <w:gridCol w:w="4956"/>
      </w:tblGrid>
      <w:tr w:rsidR="003104CF" w:rsidRPr="003104CF" w:rsidTr="003104CF">
        <w:tc>
          <w:tcPr>
            <w:tcW w:w="4899" w:type="dxa"/>
            <w:shd w:val="clear" w:color="auto" w:fill="auto"/>
          </w:tcPr>
          <w:p w:rsidR="003104CF" w:rsidRPr="003104CF" w:rsidRDefault="003104CF" w:rsidP="003104C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</w:t>
            </w:r>
            <w:r w:rsidRPr="003104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Погоджено</w:t>
            </w:r>
            <w:r w:rsidRPr="003104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3104CF" w:rsidRPr="003104CF" w:rsidRDefault="003104CF" w:rsidP="003104C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CF">
              <w:rPr>
                <w:rFonts w:ascii="Times New Roman" w:eastAsia="Times New Roman" w:hAnsi="Times New Roman" w:cs="Times New Roman"/>
                <w:lang w:eastAsia="ru-RU"/>
              </w:rPr>
              <w:t xml:space="preserve">на засіданні </w:t>
            </w:r>
          </w:p>
          <w:p w:rsidR="003104CF" w:rsidRPr="003104CF" w:rsidRDefault="003104CF" w:rsidP="003104C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04CF">
              <w:rPr>
                <w:rFonts w:ascii="Times New Roman" w:eastAsia="Times New Roman" w:hAnsi="Times New Roman" w:cs="Times New Roman"/>
                <w:lang w:eastAsia="ru-RU"/>
              </w:rPr>
              <w:t xml:space="preserve">педагогічної ради </w:t>
            </w:r>
            <w:r w:rsidR="00AD197E">
              <w:rPr>
                <w:rFonts w:ascii="Times New Roman" w:eastAsia="Times New Roman" w:hAnsi="Times New Roman" w:cs="Times New Roman"/>
                <w:lang w:eastAsia="ru-RU"/>
              </w:rPr>
              <w:t>школи</w:t>
            </w:r>
          </w:p>
          <w:p w:rsidR="003104CF" w:rsidRPr="003104CF" w:rsidRDefault="003104CF" w:rsidP="003104CF">
            <w:pPr>
              <w:keepNext/>
              <w:spacing w:after="0" w:line="240" w:lineRule="auto"/>
              <w:ind w:left="180"/>
              <w:outlineLvl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104CF">
              <w:rPr>
                <w:rFonts w:ascii="Times New Roman" w:eastAsia="Times New Roman" w:hAnsi="Times New Roman" w:cs="Times New Roman"/>
                <w:lang w:eastAsia="ru-RU"/>
              </w:rPr>
              <w:t xml:space="preserve">від </w:t>
            </w:r>
            <w:r w:rsidRPr="003104C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      </w:t>
            </w:r>
            <w:r w:rsidRPr="003104C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A00333">
              <w:rPr>
                <w:rFonts w:ascii="Times New Roman" w:eastAsia="Times New Roman" w:hAnsi="Times New Roman" w:cs="Times New Roman"/>
                <w:lang w:val="ru-RU" w:eastAsia="ru-RU"/>
              </w:rPr>
              <w:t>19</w:t>
            </w:r>
            <w:bookmarkStart w:id="0" w:name="_GoBack"/>
            <w:bookmarkEnd w:id="0"/>
            <w:r w:rsidRPr="003104C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:rsidR="003104CF" w:rsidRPr="003104CF" w:rsidRDefault="003104CF" w:rsidP="003104CF">
            <w:pPr>
              <w:keepNext/>
              <w:spacing w:after="0" w:line="240" w:lineRule="auto"/>
              <w:ind w:left="180"/>
              <w:outlineLvl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104CF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№  </w:t>
            </w:r>
          </w:p>
          <w:p w:rsidR="003104CF" w:rsidRPr="003104CF" w:rsidRDefault="003104CF" w:rsidP="003104C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04C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4956" w:type="dxa"/>
            <w:shd w:val="clear" w:color="auto" w:fill="auto"/>
          </w:tcPr>
          <w:p w:rsidR="003104CF" w:rsidRPr="003104CF" w:rsidRDefault="003104CF" w:rsidP="003104CF">
            <w:pPr>
              <w:spacing w:after="0" w:line="240" w:lineRule="auto"/>
              <w:ind w:left="6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Затверджую</w:t>
            </w:r>
          </w:p>
          <w:p w:rsidR="003104CF" w:rsidRPr="003104CF" w:rsidRDefault="003104CF" w:rsidP="00AD197E">
            <w:pPr>
              <w:spacing w:after="0" w:line="240" w:lineRule="auto"/>
              <w:ind w:left="6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директор </w:t>
            </w:r>
            <w:proofErr w:type="spellStart"/>
            <w:r w:rsidR="00AD19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Горішньозалучанської</w:t>
            </w:r>
            <w:proofErr w:type="spellEnd"/>
            <w:r w:rsidR="00AD19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1976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гімназії</w:t>
            </w:r>
            <w:proofErr w:type="spellEnd"/>
          </w:p>
          <w:p w:rsidR="003104CF" w:rsidRPr="003104CF" w:rsidRDefault="003104CF" w:rsidP="003104CF">
            <w:pPr>
              <w:spacing w:after="0" w:line="240" w:lineRule="auto"/>
              <w:ind w:left="6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Снятинської районної ради</w:t>
            </w:r>
          </w:p>
          <w:p w:rsidR="003104CF" w:rsidRPr="003104CF" w:rsidRDefault="003104CF" w:rsidP="003104CF">
            <w:pPr>
              <w:spacing w:after="0" w:line="240" w:lineRule="auto"/>
              <w:ind w:left="6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  <w:r w:rsidR="00AD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Оробець І.Ю.</w:t>
            </w:r>
          </w:p>
          <w:p w:rsidR="003104CF" w:rsidRPr="003104CF" w:rsidRDefault="003104CF" w:rsidP="00A00333">
            <w:pPr>
              <w:spacing w:after="0" w:line="240" w:lineRule="auto"/>
              <w:ind w:left="6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20</w:t>
            </w:r>
            <w:r w:rsidR="00A003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  <w:r w:rsidRPr="00310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</w:tr>
      <w:tr w:rsidR="003104CF" w:rsidRPr="003104CF" w:rsidTr="003104CF">
        <w:tc>
          <w:tcPr>
            <w:tcW w:w="4899" w:type="dxa"/>
            <w:shd w:val="clear" w:color="auto" w:fill="auto"/>
          </w:tcPr>
          <w:p w:rsidR="003104CF" w:rsidRPr="003104CF" w:rsidRDefault="003104CF" w:rsidP="003104C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shd w:val="clear" w:color="auto" w:fill="auto"/>
          </w:tcPr>
          <w:p w:rsidR="003104CF" w:rsidRPr="003104CF" w:rsidRDefault="003104CF" w:rsidP="00310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104CF" w:rsidRPr="00D9131A" w:rsidRDefault="00D863B4" w:rsidP="003104CF">
      <w:pPr>
        <w:pStyle w:val="1"/>
        <w:rPr>
          <w:rFonts w:ascii="Times New Roman" w:eastAsia="Times New Roman" w:hAnsi="Times New Roman" w:cs="Times New Roman"/>
          <w:b w:val="0"/>
          <w:bCs w:val="0"/>
          <w:color w:val="auto"/>
          <w:szCs w:val="24"/>
          <w:lang w:eastAsia="ru-RU"/>
        </w:rPr>
      </w:pPr>
      <w:r w:rsidRPr="00D863B4">
        <w:t> </w:t>
      </w:r>
    </w:p>
    <w:p w:rsidR="003104CF" w:rsidRPr="003104CF" w:rsidRDefault="003104CF" w:rsidP="003104CF">
      <w:pPr>
        <w:keepNext/>
        <w:spacing w:after="0" w:line="240" w:lineRule="auto"/>
        <w:ind w:left="-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B4" w:rsidRPr="00D9131A" w:rsidRDefault="00D863B4" w:rsidP="00D863B4"/>
    <w:p w:rsidR="003104CF" w:rsidRPr="00D9131A" w:rsidRDefault="003104CF" w:rsidP="00D863B4"/>
    <w:p w:rsidR="003104CF" w:rsidRPr="00D9131A" w:rsidRDefault="003104CF" w:rsidP="00D863B4"/>
    <w:p w:rsidR="003104CF" w:rsidRPr="00D9131A" w:rsidRDefault="003104CF" w:rsidP="00D863B4"/>
    <w:p w:rsidR="003104CF" w:rsidRPr="00D9131A" w:rsidRDefault="003104CF" w:rsidP="00D863B4"/>
    <w:p w:rsidR="00D863B4" w:rsidRPr="00D9131A" w:rsidRDefault="00D863B4" w:rsidP="00D863B4">
      <w:r w:rsidRPr="00D9131A">
        <w:t> </w:t>
      </w:r>
    </w:p>
    <w:p w:rsidR="003104CF" w:rsidRPr="00D9131A" w:rsidRDefault="00D863B4" w:rsidP="003104CF">
      <w:pPr>
        <w:spacing w:after="0"/>
        <w:jc w:val="center"/>
        <w:rPr>
          <w:rFonts w:ascii="Times New Roman" w:hAnsi="Times New Roman" w:cs="Times New Roman"/>
          <w:b/>
          <w:bCs/>
          <w:caps/>
          <w:sz w:val="52"/>
        </w:rPr>
      </w:pPr>
      <w:r w:rsidRPr="00D9131A">
        <w:rPr>
          <w:rFonts w:ascii="Times New Roman" w:hAnsi="Times New Roman" w:cs="Times New Roman"/>
          <w:b/>
          <w:bCs/>
          <w:caps/>
          <w:sz w:val="52"/>
        </w:rPr>
        <w:t>Положення</w:t>
      </w:r>
    </w:p>
    <w:p w:rsidR="003104CF" w:rsidRPr="00D9131A" w:rsidRDefault="003104CF" w:rsidP="003104CF">
      <w:pPr>
        <w:spacing w:after="0"/>
        <w:jc w:val="center"/>
        <w:rPr>
          <w:rFonts w:ascii="Times New Roman" w:hAnsi="Times New Roman" w:cs="Times New Roman"/>
          <w:b/>
          <w:bCs/>
          <w:sz w:val="56"/>
        </w:rPr>
      </w:pPr>
      <w:r w:rsidRPr="00D9131A">
        <w:rPr>
          <w:rFonts w:ascii="Times New Roman" w:hAnsi="Times New Roman" w:cs="Times New Roman"/>
          <w:b/>
          <w:bCs/>
          <w:sz w:val="56"/>
        </w:rPr>
        <w:t>про внутрішній</w:t>
      </w:r>
      <w:r w:rsidR="00D863B4" w:rsidRPr="00D9131A">
        <w:rPr>
          <w:rFonts w:ascii="Times New Roman" w:hAnsi="Times New Roman" w:cs="Times New Roman"/>
          <w:b/>
          <w:bCs/>
          <w:sz w:val="56"/>
        </w:rPr>
        <w:t xml:space="preserve"> контроль</w:t>
      </w:r>
    </w:p>
    <w:p w:rsidR="00D863B4" w:rsidRPr="00197683" w:rsidRDefault="003104CF" w:rsidP="00AD197E">
      <w:pPr>
        <w:spacing w:after="0"/>
        <w:jc w:val="center"/>
        <w:rPr>
          <w:rFonts w:ascii="Times New Roman" w:hAnsi="Times New Roman" w:cs="Times New Roman"/>
          <w:i/>
          <w:sz w:val="44"/>
        </w:rPr>
      </w:pPr>
      <w:r w:rsidRPr="00D9131A">
        <w:rPr>
          <w:rFonts w:ascii="Times New Roman" w:hAnsi="Times New Roman" w:cs="Times New Roman"/>
          <w:b/>
          <w:bCs/>
          <w:i/>
          <w:sz w:val="44"/>
        </w:rPr>
        <w:t xml:space="preserve">у </w:t>
      </w:r>
      <w:proofErr w:type="spellStart"/>
      <w:r w:rsidR="00AD197E">
        <w:rPr>
          <w:rFonts w:ascii="Times New Roman" w:hAnsi="Times New Roman" w:cs="Times New Roman"/>
          <w:b/>
          <w:bCs/>
          <w:i/>
          <w:sz w:val="44"/>
        </w:rPr>
        <w:t>Горішньозалучанській</w:t>
      </w:r>
      <w:proofErr w:type="spellEnd"/>
      <w:r w:rsidR="00AD197E">
        <w:rPr>
          <w:rFonts w:ascii="Times New Roman" w:hAnsi="Times New Roman" w:cs="Times New Roman"/>
          <w:b/>
          <w:bCs/>
          <w:i/>
          <w:sz w:val="44"/>
        </w:rPr>
        <w:t xml:space="preserve"> </w:t>
      </w:r>
      <w:proofErr w:type="spellStart"/>
      <w:r w:rsidR="00197683">
        <w:rPr>
          <w:rFonts w:ascii="Times New Roman" w:hAnsi="Times New Roman" w:cs="Times New Roman"/>
          <w:b/>
          <w:bCs/>
          <w:i/>
          <w:sz w:val="44"/>
          <w:lang w:val="ru-RU"/>
        </w:rPr>
        <w:t>гімназії</w:t>
      </w:r>
      <w:proofErr w:type="spellEnd"/>
    </w:p>
    <w:p w:rsidR="00D863B4" w:rsidRPr="00D9131A" w:rsidRDefault="00D863B4" w:rsidP="003104CF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3104CF" w:rsidRPr="00D9131A" w:rsidRDefault="003104CF" w:rsidP="003104CF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3104CF" w:rsidRPr="00D9131A" w:rsidRDefault="003104CF" w:rsidP="003104CF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3104CF" w:rsidRPr="00D9131A" w:rsidRDefault="003104CF" w:rsidP="003104CF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3104CF" w:rsidRPr="00D9131A" w:rsidRDefault="003104CF" w:rsidP="003104CF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3104CF" w:rsidRPr="00D9131A" w:rsidRDefault="003104CF" w:rsidP="003104CF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3104CF" w:rsidRPr="00D9131A" w:rsidRDefault="003104CF" w:rsidP="003104CF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3104CF" w:rsidRPr="00D9131A" w:rsidRDefault="003104CF" w:rsidP="003104CF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3104CF" w:rsidRPr="00D9131A" w:rsidRDefault="003104CF" w:rsidP="003104CF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3104CF" w:rsidRDefault="003104CF" w:rsidP="003104CF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AD197E" w:rsidRPr="00D9131A" w:rsidRDefault="00AD197E" w:rsidP="003104CF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3104CF" w:rsidRPr="00D9131A" w:rsidRDefault="003104CF" w:rsidP="003104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3B4" w:rsidRPr="00752120" w:rsidRDefault="00D863B4" w:rsidP="00D863B4">
      <w:pPr>
        <w:rPr>
          <w:rFonts w:ascii="Times New Roman" w:hAnsi="Times New Roman" w:cs="Times New Roman"/>
          <w:b/>
          <w:sz w:val="28"/>
          <w:szCs w:val="28"/>
        </w:rPr>
      </w:pPr>
      <w:r w:rsidRPr="00752120">
        <w:rPr>
          <w:rFonts w:ascii="Times New Roman" w:hAnsi="Times New Roman" w:cs="Times New Roman"/>
          <w:b/>
          <w:sz w:val="28"/>
          <w:szCs w:val="28"/>
        </w:rPr>
        <w:lastRenderedPageBreak/>
        <w:t>1. Загальні положення</w:t>
      </w:r>
    </w:p>
    <w:p w:rsidR="00D863B4" w:rsidRPr="00752120" w:rsidRDefault="003F09C7" w:rsidP="007521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120">
        <w:rPr>
          <w:rFonts w:ascii="Times New Roman" w:hAnsi="Times New Roman" w:cs="Times New Roman"/>
          <w:sz w:val="28"/>
          <w:szCs w:val="28"/>
        </w:rPr>
        <w:t xml:space="preserve">1.1. </w:t>
      </w:r>
      <w:r w:rsidR="00D863B4" w:rsidRPr="00752120">
        <w:rPr>
          <w:rFonts w:ascii="Times New Roman" w:hAnsi="Times New Roman" w:cs="Times New Roman"/>
          <w:sz w:val="28"/>
          <w:szCs w:val="28"/>
        </w:rPr>
        <w:t xml:space="preserve">Дійсне положення розроблене відповідно </w:t>
      </w:r>
      <w:r w:rsidRPr="00752120">
        <w:rPr>
          <w:rFonts w:ascii="Times New Roman" w:hAnsi="Times New Roman" w:cs="Times New Roman"/>
          <w:sz w:val="28"/>
          <w:szCs w:val="28"/>
        </w:rPr>
        <w:t xml:space="preserve">до </w:t>
      </w:r>
      <w:r w:rsidR="003104CF" w:rsidRPr="00752120">
        <w:rPr>
          <w:rFonts w:ascii="Times New Roman" w:hAnsi="Times New Roman" w:cs="Times New Roman"/>
          <w:sz w:val="28"/>
          <w:szCs w:val="28"/>
        </w:rPr>
        <w:t>статті 41 ч. 2 Закону України «Про освіту» від 5 вересня 2017 року № 2145-VІІІ та Закону України «Про  загальну середню освіту» від 28.09.2017 року №2145-</w:t>
      </w:r>
      <w:r w:rsidRPr="00752120">
        <w:rPr>
          <w:rFonts w:ascii="Times New Roman" w:hAnsi="Times New Roman" w:cs="Times New Roman"/>
          <w:sz w:val="28"/>
          <w:szCs w:val="28"/>
        </w:rPr>
        <w:t xml:space="preserve">19, Статуту </w:t>
      </w:r>
      <w:r w:rsidR="00752120" w:rsidRPr="00752120">
        <w:rPr>
          <w:rFonts w:ascii="Times New Roman" w:hAnsi="Times New Roman" w:cs="Times New Roman"/>
          <w:sz w:val="28"/>
          <w:szCs w:val="28"/>
        </w:rPr>
        <w:t>школи</w:t>
      </w:r>
      <w:r w:rsidRPr="00752120">
        <w:rPr>
          <w:rFonts w:ascii="Times New Roman" w:hAnsi="Times New Roman" w:cs="Times New Roman"/>
          <w:sz w:val="28"/>
          <w:szCs w:val="28"/>
        </w:rPr>
        <w:t xml:space="preserve">, </w:t>
      </w:r>
      <w:r w:rsidR="001C66B7" w:rsidRPr="00752120">
        <w:rPr>
          <w:rFonts w:ascii="Times New Roman" w:hAnsi="Times New Roman" w:cs="Times New Roman"/>
          <w:sz w:val="28"/>
          <w:szCs w:val="28"/>
        </w:rPr>
        <w:t xml:space="preserve">Положення про внутрішню систему забезпечення якості освіти у </w:t>
      </w:r>
      <w:proofErr w:type="spellStart"/>
      <w:r w:rsidR="00752120" w:rsidRPr="00752120">
        <w:rPr>
          <w:rFonts w:ascii="Times New Roman" w:hAnsi="Times New Roman" w:cs="Times New Roman"/>
          <w:sz w:val="28"/>
          <w:szCs w:val="28"/>
        </w:rPr>
        <w:t>Горішньозалучанській</w:t>
      </w:r>
      <w:proofErr w:type="spellEnd"/>
      <w:r w:rsidR="00752120" w:rsidRPr="00752120">
        <w:rPr>
          <w:rFonts w:ascii="Times New Roman" w:hAnsi="Times New Roman" w:cs="Times New Roman"/>
          <w:sz w:val="28"/>
          <w:szCs w:val="28"/>
        </w:rPr>
        <w:t xml:space="preserve"> </w:t>
      </w:r>
      <w:r w:rsidR="00197683">
        <w:rPr>
          <w:rFonts w:ascii="Times New Roman" w:hAnsi="Times New Roman" w:cs="Times New Roman"/>
          <w:sz w:val="28"/>
          <w:szCs w:val="28"/>
        </w:rPr>
        <w:t>гімназії,</w:t>
      </w:r>
      <w:r w:rsidR="001C66B7" w:rsidRPr="00752120">
        <w:rPr>
          <w:rFonts w:ascii="Times New Roman" w:hAnsi="Times New Roman" w:cs="Times New Roman"/>
          <w:sz w:val="28"/>
          <w:szCs w:val="28"/>
        </w:rPr>
        <w:t xml:space="preserve"> </w:t>
      </w:r>
      <w:r w:rsidRPr="00752120">
        <w:rPr>
          <w:rFonts w:ascii="Times New Roman" w:hAnsi="Times New Roman" w:cs="Times New Roman"/>
          <w:sz w:val="28"/>
          <w:szCs w:val="28"/>
        </w:rPr>
        <w:t>Положення про академічну доброчесність педагогічних пр</w:t>
      </w:r>
      <w:r w:rsidR="001C66B7" w:rsidRPr="00752120">
        <w:rPr>
          <w:rFonts w:ascii="Times New Roman" w:hAnsi="Times New Roman" w:cs="Times New Roman"/>
          <w:sz w:val="28"/>
          <w:szCs w:val="28"/>
        </w:rPr>
        <w:t>ацівників та здобувачів освіти.</w:t>
      </w:r>
    </w:p>
    <w:p w:rsidR="00752120" w:rsidRPr="00752120" w:rsidRDefault="00752120" w:rsidP="0075212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hAnsi="Times New Roman" w:cs="Times New Roman"/>
          <w:sz w:val="28"/>
          <w:szCs w:val="28"/>
        </w:rPr>
        <w:t xml:space="preserve"> </w:t>
      </w: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1.2.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Положення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регламентує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змі</w:t>
      </w:r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</w:t>
      </w:r>
      <w:proofErr w:type="spellEnd"/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порядок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внутрішньошкільного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контролю (ВШК) в  </w:t>
      </w:r>
      <w:proofErr w:type="spellStart"/>
      <w:r w:rsidRPr="00752120">
        <w:rPr>
          <w:rFonts w:ascii="Times New Roman" w:hAnsi="Times New Roman" w:cs="Times New Roman"/>
          <w:sz w:val="28"/>
          <w:szCs w:val="28"/>
        </w:rPr>
        <w:t>Горішньозалучанській</w:t>
      </w:r>
      <w:proofErr w:type="spellEnd"/>
      <w:r w:rsidRPr="00752120">
        <w:rPr>
          <w:rFonts w:ascii="Times New Roman" w:hAnsi="Times New Roman" w:cs="Times New Roman"/>
          <w:sz w:val="28"/>
          <w:szCs w:val="28"/>
        </w:rPr>
        <w:t xml:space="preserve"> </w:t>
      </w:r>
      <w:r w:rsidR="00197683">
        <w:rPr>
          <w:rFonts w:ascii="Times New Roman" w:hAnsi="Times New Roman" w:cs="Times New Roman"/>
          <w:sz w:val="28"/>
          <w:szCs w:val="28"/>
        </w:rPr>
        <w:t xml:space="preserve"> гімназії.</w:t>
      </w:r>
    </w:p>
    <w:p w:rsidR="00752120" w:rsidRPr="00752120" w:rsidRDefault="00752120" w:rsidP="0075212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1.3. ВШК -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процес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одержання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переробки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інформації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хід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результати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навчально-виховного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процесу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(НВП) для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прийняття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цій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основі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управлінського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ішення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120F95" w:rsidRDefault="00752120" w:rsidP="00120F9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1.4.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Положення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ВШК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затверджується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педагогічною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радою, яка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має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право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вносити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нього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зміни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доповнення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AD197E" w:rsidRPr="00752120" w:rsidRDefault="00752120" w:rsidP="00120F9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97E" w:rsidRPr="00120F95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 xml:space="preserve">1.5. </w:t>
      </w:r>
      <w:proofErr w:type="spellStart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>Задачі</w:t>
      </w:r>
      <w:proofErr w:type="spellEnd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>внутрішньошкільного</w:t>
      </w:r>
      <w:proofErr w:type="spellEnd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 xml:space="preserve"> контролю: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здійснення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контролю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виконання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чинного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законодавства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галузі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нормативни</w:t>
      </w:r>
      <w:r w:rsidR="00120F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</w:t>
      </w:r>
      <w:proofErr w:type="spellEnd"/>
      <w:r w:rsidR="00120F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20F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документів</w:t>
      </w:r>
      <w:proofErr w:type="spellEnd"/>
      <w:r w:rsidR="00120F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20F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управління</w:t>
      </w:r>
      <w:proofErr w:type="spellEnd"/>
      <w:r w:rsidR="00120F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20F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="00120F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ішень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педради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школи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виявлення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випадків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порушень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невиконання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законодавчих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інших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нормативно-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правових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актів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уживання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заході</w:t>
      </w:r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spellEnd"/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їх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припинення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аналіз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причин,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лежать в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основі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порушень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уживання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заході</w:t>
      </w:r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spellEnd"/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їх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попередження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аналіз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експертна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оцінка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ефективності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результатів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педагогічних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працівникі</w:t>
      </w:r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spellEnd"/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вивчення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результатів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педагогічної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виявлення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позитивних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негативних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тенденцій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організації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освітнього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процесу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розробка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цій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основі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пропозицій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поширення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передового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педагогічного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досві</w:t>
      </w:r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ду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й</w:t>
      </w:r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усунення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негативних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тенденцій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збі</w:t>
      </w:r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spellEnd"/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інформації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обробка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й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накопичення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підготовки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проектів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рішень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аналіз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результатів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реалізації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наказів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розпоряджень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</w:t>
      </w:r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школі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надання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методичної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допомоги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педагогічним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працівникам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процесі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контролю.</w:t>
      </w:r>
    </w:p>
    <w:p w:rsidR="00AD197E" w:rsidRPr="00120F95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 xml:space="preserve">1.6. </w:t>
      </w:r>
      <w:proofErr w:type="spellStart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>Змі</w:t>
      </w:r>
      <w:proofErr w:type="gramStart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>ст</w:t>
      </w:r>
      <w:proofErr w:type="spellEnd"/>
      <w:proofErr w:type="gramEnd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 xml:space="preserve"> контролю: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виконання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Закону «Про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освіту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 в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частині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обов'язковості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основної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загальної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використання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методичного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забезпечення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освітньому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процесі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реалізація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затверджених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освітніх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програм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навчальних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планів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дотримання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затверджених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навчальних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графі</w:t>
      </w:r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</w:t>
      </w:r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ів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ведення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шкільної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документації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плани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класні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журнали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щоденники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зошити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журнали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позаурочної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тощо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івень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навчальних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досягнень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якості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дотримання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статуту, правил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внутрішнього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трудового</w:t>
      </w:r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розпорядку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й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інших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локальних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актів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школи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дотримання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порядку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проміжної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ідсумкової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атестації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поточного контролю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їхньої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успішності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робота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творчих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груп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методоб'єднань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бібліотеки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реалізація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виховних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програм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їх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результативність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організація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харчування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медичного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обслуговування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школярі</w:t>
      </w:r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spellEnd"/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охорона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життя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здоров'я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учасників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освітнього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процесу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виконання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прийнятих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колективних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ішень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нормативних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актів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стан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методичної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рамках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компетенції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директор</w:t>
      </w:r>
      <w:r w:rsidR="00120F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 </w:t>
      </w: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школи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AD197E" w:rsidRPr="00120F95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 xml:space="preserve">1.7. </w:t>
      </w:r>
      <w:proofErr w:type="spellStart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>Основні</w:t>
      </w:r>
      <w:proofErr w:type="spellEnd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>методи</w:t>
      </w:r>
      <w:proofErr w:type="spellEnd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 xml:space="preserve"> контролю: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анкетування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тестування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</w:t>
      </w:r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іальне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опитування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моніторинг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письмове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й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усне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опитування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вивчення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документації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бесіда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хронометраж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тощо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AD197E" w:rsidRPr="00120F95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 xml:space="preserve">1.8. </w:t>
      </w:r>
      <w:proofErr w:type="spellStart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>Види</w:t>
      </w:r>
      <w:proofErr w:type="spellEnd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 xml:space="preserve"> ВШК (за </w:t>
      </w:r>
      <w:proofErr w:type="spellStart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>змістом</w:t>
      </w:r>
      <w:proofErr w:type="spellEnd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>):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тематичний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глибоке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вивчення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певного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конкретного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практиці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колективу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ідрозділу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групи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МО, одного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вчителя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класного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керівника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фронтальний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усебічне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вивчення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колективу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класу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групи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одного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вчителя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).</w:t>
      </w:r>
    </w:p>
    <w:p w:rsidR="00AD197E" w:rsidRPr="00120F95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 xml:space="preserve">1.9. </w:t>
      </w:r>
      <w:proofErr w:type="spellStart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>Форми</w:t>
      </w:r>
      <w:proofErr w:type="spellEnd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 xml:space="preserve"> ВШК: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персональний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має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місце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як при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тематичному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так і </w:t>
      </w:r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</w:t>
      </w:r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фронтальному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виді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контролю);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класно-узагальнюючий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фронтальний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);</w:t>
      </w:r>
    </w:p>
    <w:p w:rsidR="00AD197E" w:rsidRPr="00120F95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1.10. </w:t>
      </w:r>
      <w:proofErr w:type="spellStart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Організаці</w:t>
      </w:r>
      <w:proofErr w:type="gramStart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я</w:t>
      </w:r>
      <w:proofErr w:type="spellEnd"/>
      <w:proofErr w:type="gramEnd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перевірки</w:t>
      </w:r>
      <w:proofErr w:type="spellEnd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стану кожного з </w:t>
      </w:r>
      <w:proofErr w:type="spellStart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питань</w:t>
      </w:r>
      <w:proofErr w:type="spellEnd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змісту</w:t>
      </w:r>
      <w:proofErr w:type="spellEnd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ВШК </w:t>
      </w:r>
      <w:proofErr w:type="spellStart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складається</w:t>
      </w:r>
      <w:proofErr w:type="spellEnd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з таких </w:t>
      </w:r>
      <w:proofErr w:type="spellStart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етапів</w:t>
      </w:r>
      <w:proofErr w:type="spellEnd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: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визначення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мети контролю;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об'єкті</w:t>
      </w:r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spellEnd"/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контролю;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складання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плану </w:t>
      </w:r>
      <w:proofErr w:type="spellStart"/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перев</w:t>
      </w:r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ірки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інструктаж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учасників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вибі</w:t>
      </w:r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spellEnd"/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форм і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методів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контролю;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констатація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фактичного</w:t>
      </w:r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стану справ;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об'єктивна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оцінка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цього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стану;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висновки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випливають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оцінки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рекомендації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пропозиції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удосконалення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навчально-виховного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процесу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(НВП)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усунення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недоліків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визначення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строків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ліквідації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недолі</w:t>
      </w:r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</w:t>
      </w:r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ів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повторний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контроль.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1.11. ВШК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здійснює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директор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школи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заступники з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навчально-виховної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створена з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цієї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метою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</w:t>
      </w:r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</w:t>
      </w:r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Як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експерти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участі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контролі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можуть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залучатися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 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керівники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методичних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об'єднань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досвідчені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педагоги,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окремі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фахівці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1.12. Директор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видає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наказ про строки та мету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майбутньої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перевірки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установлює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термін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подання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ідсумкових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матеріалів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план-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завдання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визначає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конкретної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перевірки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необхідність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забезпечити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достатню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поінформованість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порівнянність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результатів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контролю для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підготовки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підсумкової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довідки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якщо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перевірка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передбачена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планом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школи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поточний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навчальний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ік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планом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внутрішкільного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контролю.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1.13.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Тривалість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тематичних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фронтальних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перевірок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повинна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перевищувати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15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днів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із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відвідуванням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менше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п'яти</w:t>
      </w:r>
      <w:proofErr w:type="spellEnd"/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уроків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занять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інших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заходів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1.14.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Експерти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мають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право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запитувати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необхідну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інформацію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вивчати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документацію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відноситься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предмета контролю.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1.15. При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проведенні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планового</w:t>
      </w:r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контролю не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потрібно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додатково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попереджувати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вчителя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якщо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місячному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плані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зазначені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строки контролю. В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екстрених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випадках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директор і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його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заступник</w:t>
      </w:r>
      <w:r w:rsidR="00120F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навчально-виховної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можуть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відвідувати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уроки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вчителів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школи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без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попередження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AD197E" w:rsidRPr="00120F95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 xml:space="preserve">1.16. </w:t>
      </w:r>
      <w:proofErr w:type="spellStart"/>
      <w:proofErr w:type="gramStart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>П</w:t>
      </w:r>
      <w:proofErr w:type="gramEnd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>ідстави</w:t>
      </w:r>
      <w:proofErr w:type="spellEnd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 xml:space="preserve"> для </w:t>
      </w:r>
      <w:proofErr w:type="spellStart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>проведення</w:t>
      </w:r>
      <w:proofErr w:type="spellEnd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 xml:space="preserve"> контролю: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заява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педагогічного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працівника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атестацію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плановість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контролю;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перевірка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стану справ для </w:t>
      </w:r>
      <w:proofErr w:type="spellStart"/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ідготовки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управлінських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рішень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звертання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фізичних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юридичних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осіб</w:t>
      </w:r>
      <w:proofErr w:type="spellEnd"/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із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приводу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порушень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галузі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1.17.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Результати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перевірки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оформлюються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вигляді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аналітичної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довідки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якій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указується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·       мета контролю;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·       строки;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склад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</w:t>
      </w:r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</w:t>
      </w:r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яка робота проведена у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процесі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перевірки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відвідані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уроки,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проведені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контрольні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переглянута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шкільна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документація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проведені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співбесіди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);</w:t>
      </w:r>
      <w:proofErr w:type="gramEnd"/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констатація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фактів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виявлені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висновки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рекомендації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пропозиції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де </w:t>
      </w:r>
      <w:proofErr w:type="spellStart"/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ідбиті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підсумки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перевірки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(МО,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нарада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педагогічного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колективу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нарада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 заступнику директора,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індивідуально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тощо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дата та </w:t>
      </w:r>
      <w:proofErr w:type="spellStart"/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ідпис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відповідального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написання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довідки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AD197E" w:rsidRPr="00120F95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1.18. </w:t>
      </w:r>
      <w:proofErr w:type="spellStart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Педагогічний</w:t>
      </w:r>
      <w:proofErr w:type="spellEnd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працівник</w:t>
      </w:r>
      <w:proofErr w:type="spellEnd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який</w:t>
      </w:r>
      <w:proofErr w:type="spellEnd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</w:t>
      </w:r>
      <w:proofErr w:type="gramEnd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ідлягає</w:t>
      </w:r>
      <w:proofErr w:type="spellEnd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контролю, </w:t>
      </w:r>
      <w:proofErr w:type="spellStart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має</w:t>
      </w:r>
      <w:proofErr w:type="spellEnd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право: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знати строки контролю та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критерії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оцінки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його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знати мету,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змі</w:t>
      </w:r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</w:t>
      </w:r>
      <w:proofErr w:type="spellEnd"/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види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методи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контролю,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вчасно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знайомитися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висновками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рекомендаціями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адм</w:t>
      </w:r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іністрації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звернутись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</w:t>
      </w:r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</w:t>
      </w:r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ісії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трудових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спорів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 профкому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школи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вищих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органів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управління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незгоді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результатами контролю.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1.19. За </w:t>
      </w:r>
      <w:proofErr w:type="spellStart"/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ідсумками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ВШК у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залежності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його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цілей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задач, а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також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урахуванням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реального стану справ: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проводяться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засідання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педагогічної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методичної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ради,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виробничі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наради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робочі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наради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педагогічним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складом;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результати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перевірок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можуть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ураховуватись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проведенні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атестації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педагогічних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працівникі</w:t>
      </w:r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spellEnd"/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1.20. Директор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школи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результатами ВШК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приймає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ішення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про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видання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відповідного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наказу;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про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обговорення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ідсумкових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матеріалів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контролю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колегіальним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органом;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про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повторного</w:t>
      </w:r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контролю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із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залученням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певних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експертів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про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залучення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дисциплінарної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відповідальності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працівників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про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заохочення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працівників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ішення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межах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своєї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компетенції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AD197E" w:rsidRPr="00120F95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 xml:space="preserve">2. </w:t>
      </w:r>
      <w:proofErr w:type="spellStart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>Персональний</w:t>
      </w:r>
      <w:proofErr w:type="spellEnd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 xml:space="preserve"> контроль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2.1.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Персональний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контроль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припускає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вивчення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й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аналіз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педагогічної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окремого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вчителя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2.2. У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ході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персонального контролю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посадові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особи,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здійснюють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контроль в межах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своїх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компетенцій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вивчають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відповідність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івня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компетентності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працівника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вимог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його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кваліфікації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професіоналізму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продуктивності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івень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обізнаності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вчителя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основах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теорії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педагогіки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психології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вікової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фізіології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;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змісту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базового компонента предмета,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викладається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; у методиках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виховання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уміння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створювати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комфортну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атмосферу в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освітньому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процесі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уміння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застосовувати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практичній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широкий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набі</w:t>
      </w:r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spellEnd"/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методів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прийомів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засобів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;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елементарні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методи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засоби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педагогічної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діагностики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;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основні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диференціації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контингенту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;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основні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методи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формування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й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розвитку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пізнавальної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комунікативної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культури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·       </w:t>
      </w:r>
      <w:proofErr w:type="spellStart"/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івень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оволодіння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вчителя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педагогічними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технологіями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найбільш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ефективними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формами, методами та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прийомами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організації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педагогічного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процесу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івень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підготовки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збереження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контингенту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учні</w:t>
      </w:r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spellEnd"/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AD197E" w:rsidRPr="00120F95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2.3. При </w:t>
      </w:r>
      <w:proofErr w:type="spellStart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оцінці</w:t>
      </w:r>
      <w:proofErr w:type="spellEnd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вчителя</w:t>
      </w:r>
      <w:proofErr w:type="spellEnd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враховується</w:t>
      </w:r>
      <w:proofErr w:type="spellEnd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: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виконання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державних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програм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повному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обсязі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проходження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матер</w:t>
      </w:r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іалу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практичних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робіт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контрольних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робіт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екскурсій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тощо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івень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навчальних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досягнень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ступінь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самостійності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учні</w:t>
      </w:r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spellEnd"/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диференційований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індивідуальний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ідхід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процесі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спільна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діяльність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учителя й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наявність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позитивної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емоційної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атмосфери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уміння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відбирати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змі</w:t>
      </w:r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</w:t>
      </w:r>
      <w:proofErr w:type="spellEnd"/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навчального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матеріалу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здатність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аналізу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педагогічних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ситуацій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уміння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корегувати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свою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діяльність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узагальнювати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</w:t>
      </w:r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ій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досвід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складати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реалізувати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план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свого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розвитку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ідвищення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професійної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кваліфікації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вчителя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AD197E" w:rsidRPr="00120F95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2.4. При </w:t>
      </w:r>
      <w:proofErr w:type="spellStart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здійсненні</w:t>
      </w:r>
      <w:proofErr w:type="spellEnd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персонального</w:t>
      </w:r>
      <w:proofErr w:type="gramEnd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контролю </w:t>
      </w:r>
      <w:proofErr w:type="spellStart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комісія</w:t>
      </w:r>
      <w:proofErr w:type="spellEnd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посадові</w:t>
      </w:r>
      <w:proofErr w:type="spellEnd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особи, </w:t>
      </w:r>
      <w:proofErr w:type="spellStart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що</w:t>
      </w:r>
      <w:proofErr w:type="spellEnd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здійснюють</w:t>
      </w:r>
      <w:proofErr w:type="spellEnd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контроль в межах </w:t>
      </w:r>
      <w:proofErr w:type="spellStart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своїх</w:t>
      </w:r>
      <w:proofErr w:type="spellEnd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компетенцій</w:t>
      </w:r>
      <w:proofErr w:type="spellEnd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мають</w:t>
      </w:r>
      <w:proofErr w:type="spellEnd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право: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знайомитися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документацією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посадових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обов'язків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учителя (з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тематичним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плануванням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поурочними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планами,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класними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журналами,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щоденниками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зошитами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учні</w:t>
      </w:r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spellEnd"/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протоколами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батьківських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зборів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планами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виховної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тощо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вивчати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практичну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діяльність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педагогічних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працівників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школи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через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відвідування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й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аналіз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уроків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позакласних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заходів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тощо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аналізувати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статистичні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дані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результати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педагогічної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контрольні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зрізи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тематичне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оцінювання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тощо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аналізувати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результати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методичної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досл</w:t>
      </w:r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ідно-експериментальної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вчителя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виявляти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результати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участі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олімпіадах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конкурсах,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виставках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конференціях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тощо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організувати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</w:t>
      </w:r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іологічні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психологічні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дослідження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анкетування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тестування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батьків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учителів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робити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висновки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приймати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управлінські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ішення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AD197E" w:rsidRPr="00120F95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 xml:space="preserve">3. </w:t>
      </w:r>
      <w:proofErr w:type="spellStart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>Класно-узагальнюючий</w:t>
      </w:r>
      <w:proofErr w:type="spellEnd"/>
      <w:r w:rsidRPr="00120F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 xml:space="preserve"> контроль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3.1.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Класно-узагальнюючий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контроль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здійснюється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конкретному</w:t>
      </w:r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класі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3.2.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Класно-узагальнюючий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контроль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спрямований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одержання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інформації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стан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навчально-виховного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процесу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тому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іншому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класі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3.3. </w:t>
      </w:r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</w:t>
      </w:r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ході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класно-узагальнюючого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контролю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вивчається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весь комплекс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навчально-виховної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окремому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класі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діяльність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усіх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учителі</w:t>
      </w:r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spellEnd"/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включення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ізнавальну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діяльність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прищеплення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інтересу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знань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івень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навчальних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компетентностей,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шкільна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документація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виконання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однакових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вимог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стимулювання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потреби в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самоосвіті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самоаналізі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самовдосконаленні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самовизначенні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співробітництво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вчителя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й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виконання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навчальних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програм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теоретичної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практичної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частини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володіння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вчителя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новими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педагогічними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технологіями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</w:t>
      </w:r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організації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дотримання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єдиного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орфографічного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режиму;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робота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вчителя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попередження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відставання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робота з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учнями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слабкими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навчальними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досягненнями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диференціація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й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індивідуалізація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робота з батьками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учні</w:t>
      </w:r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spellEnd"/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система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виховної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робота;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·       </w:t>
      </w:r>
      <w:proofErr w:type="spellStart"/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</w:t>
      </w:r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іально-психологічна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атмосфера у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класному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колективі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3.4.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Класи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класно-узагальнюючого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контролю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визначаються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результатами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аналізу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ідсумків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навчального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року, </w:t>
      </w:r>
      <w:r w:rsidR="00752120"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семестру,</w:t>
      </w: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рекомендаціями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практичного психолога,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керівників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шкільних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методичних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об'єднань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адміністрації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школи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AD197E" w:rsidRPr="00752120" w:rsidRDefault="00AD197E" w:rsidP="00AD19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3.5. За результатами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класно-узагальнюючого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контролю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проводяться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наради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</w:t>
      </w:r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директор</w:t>
      </w:r>
      <w:proofErr w:type="gram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його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заступниках, </w:t>
      </w:r>
      <w:r w:rsidR="00752120"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батьківські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збори</w:t>
      </w:r>
      <w:proofErr w:type="spellEnd"/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AD197E" w:rsidRPr="00752120" w:rsidRDefault="00AD197E" w:rsidP="00AD197E">
      <w:pPr>
        <w:rPr>
          <w:rFonts w:ascii="Times New Roman" w:hAnsi="Times New Roman" w:cs="Times New Roman"/>
          <w:sz w:val="28"/>
          <w:szCs w:val="28"/>
        </w:rPr>
      </w:pPr>
      <w:r w:rsidRPr="007521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1B120D"/>
          <w:lang w:val="ru-RU" w:eastAsia="ru-RU"/>
        </w:rPr>
        <w:br/>
        <w:t xml:space="preserve"> </w:t>
      </w:r>
    </w:p>
    <w:sectPr w:rsidR="00AD197E" w:rsidRPr="007521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4CCB"/>
    <w:multiLevelType w:val="hybridMultilevel"/>
    <w:tmpl w:val="B662416C"/>
    <w:lvl w:ilvl="0" w:tplc="D7E61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5087A"/>
    <w:multiLevelType w:val="hybridMultilevel"/>
    <w:tmpl w:val="DA442680"/>
    <w:lvl w:ilvl="0" w:tplc="D7E61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77DB7"/>
    <w:multiLevelType w:val="hybridMultilevel"/>
    <w:tmpl w:val="57BC5C04"/>
    <w:lvl w:ilvl="0" w:tplc="D7E61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3692A"/>
    <w:multiLevelType w:val="hybridMultilevel"/>
    <w:tmpl w:val="5F20A7B4"/>
    <w:lvl w:ilvl="0" w:tplc="D7E61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607B8"/>
    <w:multiLevelType w:val="hybridMultilevel"/>
    <w:tmpl w:val="BF5CD2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D91218"/>
    <w:multiLevelType w:val="hybridMultilevel"/>
    <w:tmpl w:val="B322B8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F260C"/>
    <w:multiLevelType w:val="hybridMultilevel"/>
    <w:tmpl w:val="97426124"/>
    <w:lvl w:ilvl="0" w:tplc="2B1419BC">
      <w:start w:val="1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6346AF"/>
    <w:multiLevelType w:val="hybridMultilevel"/>
    <w:tmpl w:val="C352B2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22BC8"/>
    <w:multiLevelType w:val="hybridMultilevel"/>
    <w:tmpl w:val="BA84D3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A3AE3"/>
    <w:multiLevelType w:val="hybridMultilevel"/>
    <w:tmpl w:val="A80EC216"/>
    <w:lvl w:ilvl="0" w:tplc="D7E61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CE7548"/>
    <w:multiLevelType w:val="hybridMultilevel"/>
    <w:tmpl w:val="2C7E67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69F8"/>
    <w:multiLevelType w:val="hybridMultilevel"/>
    <w:tmpl w:val="4EA6B85E"/>
    <w:lvl w:ilvl="0" w:tplc="D7E61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FB4D1F"/>
    <w:multiLevelType w:val="hybridMultilevel"/>
    <w:tmpl w:val="CE7E4FB8"/>
    <w:lvl w:ilvl="0" w:tplc="D7E61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0B390D"/>
    <w:multiLevelType w:val="hybridMultilevel"/>
    <w:tmpl w:val="E9783DF4"/>
    <w:lvl w:ilvl="0" w:tplc="D7E61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4D52AA"/>
    <w:multiLevelType w:val="hybridMultilevel"/>
    <w:tmpl w:val="FA4251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2521D6"/>
    <w:multiLevelType w:val="hybridMultilevel"/>
    <w:tmpl w:val="9B160A2E"/>
    <w:lvl w:ilvl="0" w:tplc="D7E61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4C21B8"/>
    <w:multiLevelType w:val="hybridMultilevel"/>
    <w:tmpl w:val="8B96A41C"/>
    <w:lvl w:ilvl="0" w:tplc="D7E61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8C784A"/>
    <w:multiLevelType w:val="hybridMultilevel"/>
    <w:tmpl w:val="24F88A00"/>
    <w:lvl w:ilvl="0" w:tplc="D7E61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E32C97"/>
    <w:multiLevelType w:val="hybridMultilevel"/>
    <w:tmpl w:val="A2E24C1E"/>
    <w:lvl w:ilvl="0" w:tplc="D7E61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EA5353"/>
    <w:multiLevelType w:val="hybridMultilevel"/>
    <w:tmpl w:val="D4E61034"/>
    <w:lvl w:ilvl="0" w:tplc="D7E61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3F7954"/>
    <w:multiLevelType w:val="hybridMultilevel"/>
    <w:tmpl w:val="9D123BE0"/>
    <w:lvl w:ilvl="0" w:tplc="D7E61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"/>
  </w:num>
  <w:num w:numId="4">
    <w:abstractNumId w:val="15"/>
  </w:num>
  <w:num w:numId="5">
    <w:abstractNumId w:val="20"/>
  </w:num>
  <w:num w:numId="6">
    <w:abstractNumId w:val="9"/>
  </w:num>
  <w:num w:numId="7">
    <w:abstractNumId w:val="11"/>
  </w:num>
  <w:num w:numId="8">
    <w:abstractNumId w:val="19"/>
  </w:num>
  <w:num w:numId="9">
    <w:abstractNumId w:val="0"/>
  </w:num>
  <w:num w:numId="10">
    <w:abstractNumId w:val="14"/>
  </w:num>
  <w:num w:numId="11">
    <w:abstractNumId w:val="13"/>
  </w:num>
  <w:num w:numId="12">
    <w:abstractNumId w:val="1"/>
  </w:num>
  <w:num w:numId="13">
    <w:abstractNumId w:val="17"/>
  </w:num>
  <w:num w:numId="14">
    <w:abstractNumId w:val="18"/>
  </w:num>
  <w:num w:numId="15">
    <w:abstractNumId w:val="3"/>
  </w:num>
  <w:num w:numId="16">
    <w:abstractNumId w:val="10"/>
  </w:num>
  <w:num w:numId="17">
    <w:abstractNumId w:val="5"/>
  </w:num>
  <w:num w:numId="18">
    <w:abstractNumId w:val="12"/>
  </w:num>
  <w:num w:numId="19">
    <w:abstractNumId w:val="4"/>
  </w:num>
  <w:num w:numId="20">
    <w:abstractNumId w:val="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17"/>
    <w:rsid w:val="00120F95"/>
    <w:rsid w:val="00197683"/>
    <w:rsid w:val="001C66B7"/>
    <w:rsid w:val="003104CF"/>
    <w:rsid w:val="003F09C7"/>
    <w:rsid w:val="00747F17"/>
    <w:rsid w:val="00752120"/>
    <w:rsid w:val="00761A78"/>
    <w:rsid w:val="00835AE1"/>
    <w:rsid w:val="00975BBC"/>
    <w:rsid w:val="00A00333"/>
    <w:rsid w:val="00AD197E"/>
    <w:rsid w:val="00B90717"/>
    <w:rsid w:val="00C72E9C"/>
    <w:rsid w:val="00D863B4"/>
    <w:rsid w:val="00D9131A"/>
    <w:rsid w:val="00F2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04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3B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104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Основной текст Знак"/>
    <w:link w:val="a5"/>
    <w:rsid w:val="001C66B7"/>
    <w:rPr>
      <w:rFonts w:ascii="Bookman Old Style" w:hAnsi="Bookman Old Style" w:cs="Bookman Old Style"/>
      <w:sz w:val="16"/>
      <w:szCs w:val="16"/>
      <w:shd w:val="clear" w:color="auto" w:fill="FFFFFF"/>
    </w:rPr>
  </w:style>
  <w:style w:type="character" w:customStyle="1" w:styleId="4">
    <w:name w:val="Основной текст (4)_"/>
    <w:link w:val="40"/>
    <w:rsid w:val="001C66B7"/>
    <w:rPr>
      <w:rFonts w:ascii="Bookman Old Style" w:hAnsi="Bookman Old Style" w:cs="Bookman Old Style"/>
      <w:b/>
      <w:bCs/>
      <w:sz w:val="16"/>
      <w:szCs w:val="16"/>
      <w:shd w:val="clear" w:color="auto" w:fill="FFFFFF"/>
    </w:rPr>
  </w:style>
  <w:style w:type="paragraph" w:styleId="a5">
    <w:name w:val="Body Text"/>
    <w:basedOn w:val="a"/>
    <w:link w:val="a4"/>
    <w:rsid w:val="001C66B7"/>
    <w:pPr>
      <w:shd w:val="clear" w:color="auto" w:fill="FFFFFF"/>
      <w:spacing w:before="360" w:after="0" w:line="211" w:lineRule="exact"/>
      <w:ind w:hanging="1660"/>
    </w:pPr>
    <w:rPr>
      <w:rFonts w:ascii="Bookman Old Style" w:hAnsi="Bookman Old Style" w:cs="Bookman Old Style"/>
      <w:sz w:val="16"/>
      <w:szCs w:val="16"/>
    </w:rPr>
  </w:style>
  <w:style w:type="character" w:customStyle="1" w:styleId="11">
    <w:name w:val="Основной текст Знак1"/>
    <w:basedOn w:val="a0"/>
    <w:uiPriority w:val="99"/>
    <w:semiHidden/>
    <w:rsid w:val="001C66B7"/>
  </w:style>
  <w:style w:type="paragraph" w:customStyle="1" w:styleId="40">
    <w:name w:val="Основной текст (4)"/>
    <w:basedOn w:val="a"/>
    <w:link w:val="4"/>
    <w:rsid w:val="001C66B7"/>
    <w:pPr>
      <w:shd w:val="clear" w:color="auto" w:fill="FFFFFF"/>
      <w:spacing w:before="240" w:after="0" w:line="206" w:lineRule="exact"/>
      <w:jc w:val="center"/>
    </w:pPr>
    <w:rPr>
      <w:rFonts w:ascii="Bookman Old Style" w:hAnsi="Bookman Old Style" w:cs="Bookman Old Style"/>
      <w:b/>
      <w:bCs/>
      <w:sz w:val="16"/>
      <w:szCs w:val="16"/>
    </w:rPr>
  </w:style>
  <w:style w:type="paragraph" w:styleId="a6">
    <w:name w:val="List Paragraph"/>
    <w:basedOn w:val="a"/>
    <w:uiPriority w:val="34"/>
    <w:qFormat/>
    <w:rsid w:val="00975B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04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3B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104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Основной текст Знак"/>
    <w:link w:val="a5"/>
    <w:rsid w:val="001C66B7"/>
    <w:rPr>
      <w:rFonts w:ascii="Bookman Old Style" w:hAnsi="Bookman Old Style" w:cs="Bookman Old Style"/>
      <w:sz w:val="16"/>
      <w:szCs w:val="16"/>
      <w:shd w:val="clear" w:color="auto" w:fill="FFFFFF"/>
    </w:rPr>
  </w:style>
  <w:style w:type="character" w:customStyle="1" w:styleId="4">
    <w:name w:val="Основной текст (4)_"/>
    <w:link w:val="40"/>
    <w:rsid w:val="001C66B7"/>
    <w:rPr>
      <w:rFonts w:ascii="Bookman Old Style" w:hAnsi="Bookman Old Style" w:cs="Bookman Old Style"/>
      <w:b/>
      <w:bCs/>
      <w:sz w:val="16"/>
      <w:szCs w:val="16"/>
      <w:shd w:val="clear" w:color="auto" w:fill="FFFFFF"/>
    </w:rPr>
  </w:style>
  <w:style w:type="paragraph" w:styleId="a5">
    <w:name w:val="Body Text"/>
    <w:basedOn w:val="a"/>
    <w:link w:val="a4"/>
    <w:rsid w:val="001C66B7"/>
    <w:pPr>
      <w:shd w:val="clear" w:color="auto" w:fill="FFFFFF"/>
      <w:spacing w:before="360" w:after="0" w:line="211" w:lineRule="exact"/>
      <w:ind w:hanging="1660"/>
    </w:pPr>
    <w:rPr>
      <w:rFonts w:ascii="Bookman Old Style" w:hAnsi="Bookman Old Style" w:cs="Bookman Old Style"/>
      <w:sz w:val="16"/>
      <w:szCs w:val="16"/>
    </w:rPr>
  </w:style>
  <w:style w:type="character" w:customStyle="1" w:styleId="11">
    <w:name w:val="Основной текст Знак1"/>
    <w:basedOn w:val="a0"/>
    <w:uiPriority w:val="99"/>
    <w:semiHidden/>
    <w:rsid w:val="001C66B7"/>
  </w:style>
  <w:style w:type="paragraph" w:customStyle="1" w:styleId="40">
    <w:name w:val="Основной текст (4)"/>
    <w:basedOn w:val="a"/>
    <w:link w:val="4"/>
    <w:rsid w:val="001C66B7"/>
    <w:pPr>
      <w:shd w:val="clear" w:color="auto" w:fill="FFFFFF"/>
      <w:spacing w:before="240" w:after="0" w:line="206" w:lineRule="exact"/>
      <w:jc w:val="center"/>
    </w:pPr>
    <w:rPr>
      <w:rFonts w:ascii="Bookman Old Style" w:hAnsi="Bookman Old Style" w:cs="Bookman Old Style"/>
      <w:b/>
      <w:bCs/>
      <w:sz w:val="16"/>
      <w:szCs w:val="16"/>
    </w:rPr>
  </w:style>
  <w:style w:type="paragraph" w:styleId="a6">
    <w:name w:val="List Paragraph"/>
    <w:basedOn w:val="a"/>
    <w:uiPriority w:val="34"/>
    <w:qFormat/>
    <w:rsid w:val="00975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6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8</cp:revision>
  <dcterms:created xsi:type="dcterms:W3CDTF">2018-10-12T06:20:00Z</dcterms:created>
  <dcterms:modified xsi:type="dcterms:W3CDTF">2020-09-20T18:40:00Z</dcterms:modified>
</cp:coreProperties>
</file>