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4C" w:rsidRDefault="00EB2F4C" w:rsidP="00EB2F4C">
      <w:pPr>
        <w:spacing w:after="100" w:line="240" w:lineRule="auto"/>
        <w:rPr>
          <w:rFonts w:ascii="Comic Sans MS" w:eastAsia="Times New Roman" w:hAnsi="Comic Sans MS"/>
          <w:b/>
          <w:bCs/>
          <w:color w:val="FF0033"/>
          <w:sz w:val="48"/>
          <w:lang w:val="uk-UA" w:eastAsia="ru-RU"/>
        </w:rPr>
      </w:pPr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>навчити</w:t>
      </w:r>
      <w:proofErr w:type="spellEnd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>дитину</w:t>
      </w:r>
      <w:proofErr w:type="spellEnd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>переказувати</w:t>
      </w:r>
      <w:proofErr w:type="spellEnd"/>
      <w:r>
        <w:rPr>
          <w:rFonts w:ascii="Comic Sans MS" w:eastAsia="Times New Roman" w:hAnsi="Comic Sans MS"/>
          <w:b/>
          <w:bCs/>
          <w:noProof/>
          <w:color w:val="FF0033"/>
          <w:sz w:val="48"/>
          <w:szCs w:val="48"/>
          <w:lang w:val="uk-UA" w:eastAsia="uk-UA"/>
        </w:rPr>
        <w:drawing>
          <wp:inline distT="0" distB="0" distL="0" distR="0">
            <wp:extent cx="762000" cy="781050"/>
            <wp:effectExtent l="19050" t="0" r="0" b="0"/>
            <wp:docPr id="1" name="Рисунок 1" descr="http://bordnz3.in.ua/userfiles/images/Foni/4__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dnz3.in.ua/userfiles/images/Foni/4__kopi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>художні</w:t>
      </w:r>
      <w:proofErr w:type="spellEnd"/>
      <w:r w:rsidRPr="00EB2F4C">
        <w:rPr>
          <w:rFonts w:ascii="Comic Sans MS" w:eastAsia="Times New Roman" w:hAnsi="Comic Sans MS"/>
          <w:b/>
          <w:bCs/>
          <w:color w:val="FF0033"/>
          <w:sz w:val="48"/>
          <w:lang w:eastAsia="ru-RU"/>
        </w:rPr>
        <w:t xml:space="preserve"> твори</w:t>
      </w:r>
    </w:p>
    <w:p w:rsidR="00F5546F" w:rsidRPr="00F5546F" w:rsidRDefault="00F5546F" w:rsidP="00EB2F4C">
      <w:pPr>
        <w:spacing w:after="100" w:line="240" w:lineRule="auto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Підготувала: вихователь </w:t>
      </w:r>
      <w:proofErr w:type="spellStart"/>
      <w:r>
        <w:rPr>
          <w:rFonts w:eastAsia="Times New Roman"/>
          <w:sz w:val="24"/>
          <w:szCs w:val="24"/>
          <w:lang w:val="uk-UA" w:eastAsia="ru-RU"/>
        </w:rPr>
        <w:t>Коблова</w:t>
      </w:r>
      <w:proofErr w:type="spellEnd"/>
      <w:r>
        <w:rPr>
          <w:rFonts w:eastAsia="Times New Roman"/>
          <w:sz w:val="24"/>
          <w:szCs w:val="24"/>
          <w:lang w:val="uk-UA" w:eastAsia="ru-RU"/>
        </w:rPr>
        <w:t xml:space="preserve"> Ю.А.</w:t>
      </w:r>
    </w:p>
    <w:p w:rsidR="00EB2F4C" w:rsidRPr="00EB2F4C" w:rsidRDefault="00EB2F4C" w:rsidP="00EB2F4C">
      <w:pPr>
        <w:spacing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sz w:val="24"/>
          <w:szCs w:val="24"/>
          <w:lang w:val="uk-UA" w:eastAsia="uk-UA"/>
        </w:rPr>
        <w:drawing>
          <wp:inline distT="0" distB="0" distL="0" distR="0">
            <wp:extent cx="2809875" cy="1895475"/>
            <wp:effectExtent l="19050" t="0" r="9525" b="0"/>
            <wp:docPr id="2" name="Рисунок 2" descr="http://bordnz3.in.ua/userfiles/images/PNG/Psixolog/46kh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dnz3.in.ua/userfiles/images/PNG/Psixolog/46kh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У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4 до 5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років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дітей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починають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формуватися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навички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самостійного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зв’язного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висловлювання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Малюки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час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лише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відповідають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запитання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й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здатні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розповідати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де вони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ними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трапилося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їм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сподобалося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тощо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Саме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тому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середньому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дошкільному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дітей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навчають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переказувати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художні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твори.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Адже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дитяча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література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містить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найкращі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зразки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наслідування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Варто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пам’ятати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що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добирають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невеликі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обсягом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твори (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близько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</w:t>
      </w:r>
      <w:proofErr w:type="gram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івсторінки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),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написані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простою,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зрозумілою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мовою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Які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твори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варто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добирати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для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переказу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Зазвичай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спочатку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обирають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до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 xml:space="preserve">бре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знайомі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прозові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твори 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оповідання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(«Курочка Ряба», «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Р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іпка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», «Колобок», «Рукавичка»).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Згодом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використовувати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нов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твори,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якими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щойно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ознайомилася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Приклади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оповідань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казок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книзі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«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Хрестоматія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читання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» (X.: Ос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нова, 2014).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допомогти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дитині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навчитися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переказувати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Перш за все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необхідно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ознайомити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художнім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твором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виразно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розповідає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читає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оповідання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проводить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бесіду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змістом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показує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ілюстрації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Своїми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запитаннями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пояс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неннями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зосереджує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увагу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окремих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частинах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твору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: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почалася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розповідь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трапилося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потім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чим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закінчилася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подія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ісля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цього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пропонує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твір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Краще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робити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ігровій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формі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: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розповісти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р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улюбленій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іграшці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бабусі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татові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lastRenderedPageBreak/>
        <w:t>перетворитися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диктора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дитячої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телепередачі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«На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добраніч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»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«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глядачам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»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оповідання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Які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труднощі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відчувають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діти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proofErr w:type="gram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п</w:t>
      </w:r>
      <w:proofErr w:type="gram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ід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час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переказу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Малюкам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важко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самостійно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розібратися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суті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описаних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подій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простежити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логічні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зв'язки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між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ча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стинами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оповідання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Тому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час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зу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вони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щось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пропускають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переставляють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епізоди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тощо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У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такому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випадку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допомогти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постановкою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запитань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змістом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твору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Зверніть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увагу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!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</w:t>
      </w:r>
      <w:proofErr w:type="gram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ідчас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важливо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передати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смисл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художнього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твору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дотримуючи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послідовності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у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відтворенні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епізодів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Однак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непотрібно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вимагати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від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дитини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дослівного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має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показати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малюкові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що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</w:t>
      </w:r>
      <w:proofErr w:type="gram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ід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час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можна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замінювати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слова у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творі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вміють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самостійно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виділяти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образні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описи,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порівняння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а тому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їхні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схематични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Дорослому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слід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звертати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увагу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образні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слова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звороти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пропонувати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їх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вторити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переказати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казку</w:t>
      </w:r>
      <w:proofErr w:type="spellEnd"/>
      <w:r w:rsidRPr="00EB2F4C">
        <w:rPr>
          <w:rFonts w:ascii="Comic Sans MS" w:eastAsia="Times New Roman" w:hAnsi="Comic Sans MS"/>
          <w:b/>
          <w:bCs/>
          <w:color w:val="000099"/>
          <w:sz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1.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Дорослий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читає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казку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ДВІ КІЗОЧКИ (М.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Коцюбинський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кізочки-то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розумнішими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Стр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ілись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вони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вузенькій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стежечці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З одного боку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стежечки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глибокий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другого 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висока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крута гора.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Розминутися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ніяк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Постояли вони, постояли, подумали-подумали, 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тоді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одна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стала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колі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на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перевернулась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бік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лягла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стежці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притиснулась спиною до гори.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Тоді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друга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обережно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переступила через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неї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а та,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лежа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 xml:space="preserve">ла, встала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ішла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собі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2.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Дорослий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ставить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запитання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за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змістом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Де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зустрілися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одного боку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стежечки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Глибокий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р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глибока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яма.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другого боку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стежечки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Як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кізочкам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вдалося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розійтися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?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зробила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одна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?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зробила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інша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lastRenderedPageBreak/>
        <w:t xml:space="preserve">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Поміркуй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якими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Зверніть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увагу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!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Відповідь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останнє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запитання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передбачає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допомогу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дорослого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який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пояснить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що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кізочки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були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розумними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вв</w:t>
      </w:r>
      <w:proofErr w:type="gram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ічливими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вихованими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тому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змогли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уникнути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біди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3.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Дорослий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пропонує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дитині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розповісти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цю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казку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своїм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іграшкам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. 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Для того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щоб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слухачам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все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зрозуміло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варто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раз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послухати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Заплющ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очі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слухай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уважно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уявляй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усе, про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дається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4.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Повторне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читання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казки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5.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Переказ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казки</w:t>
      </w:r>
      <w:proofErr w:type="spellEnd"/>
      <w:r w:rsidRPr="00EB2F4C">
        <w:rPr>
          <w:rFonts w:ascii="Comic Sans MS" w:eastAsia="Times New Roman" w:hAnsi="Comic Sans MS"/>
          <w:color w:val="000099"/>
          <w:sz w:val="27"/>
          <w:szCs w:val="27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Спочатку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розкажи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де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зустрілися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Поті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—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вони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зробили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Чим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закінчилася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Щоб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цікавіше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переказувати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скори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статися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настільним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театром: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одночасно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розповідати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ру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softHyphen/>
        <w:t>хати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іграшками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кізочками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Пам’ятайте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!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Важливою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передумовою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розвитку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дошкільника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є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регулярність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занять, ваша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впевненість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доброзичливість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і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бажання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зацікавити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спільною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діяльністю</w:t>
      </w:r>
      <w:proofErr w:type="spellEnd"/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Trebuchet MS" w:eastAsia="Times New Roman" w:hAnsi="Trebuchet MS"/>
          <w:i/>
          <w:iCs/>
          <w:color w:val="0066CC"/>
          <w:sz w:val="24"/>
          <w:szCs w:val="24"/>
          <w:lang w:eastAsia="ru-RU"/>
        </w:rPr>
        <w:t> </w:t>
      </w:r>
    </w:p>
    <w:p w:rsidR="00750AFB" w:rsidRDefault="00750AFB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Default="00EB2F4C">
      <w:pPr>
        <w:rPr>
          <w:lang w:val="uk-UA"/>
        </w:rPr>
      </w:pPr>
    </w:p>
    <w:p w:rsidR="00EB2F4C" w:rsidRPr="00EB2F4C" w:rsidRDefault="00EB2F4C" w:rsidP="00EB2F4C">
      <w:pPr>
        <w:spacing w:after="100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lastRenderedPageBreak/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>розвивати</w:t>
      </w:r>
      <w:proofErr w:type="spellEnd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>мовлення</w:t>
      </w:r>
      <w:proofErr w:type="spellEnd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>дітей</w:t>
      </w:r>
      <w:proofErr w:type="spellEnd"/>
      <w:r>
        <w:rPr>
          <w:rFonts w:ascii="Comic Sans MS" w:eastAsia="Times New Roman" w:hAnsi="Comic Sans MS"/>
          <w:b/>
          <w:bCs/>
          <w:noProof/>
          <w:color w:val="CC0033"/>
          <w:sz w:val="48"/>
          <w:szCs w:val="48"/>
          <w:lang w:val="uk-UA" w:eastAsia="uk-UA"/>
        </w:rPr>
        <w:drawing>
          <wp:inline distT="0" distB="0" distL="0" distR="0">
            <wp:extent cx="762000" cy="781050"/>
            <wp:effectExtent l="19050" t="0" r="0" b="0"/>
            <wp:docPr id="5" name="Рисунок 5" descr="http://bordnz3.in.ua/userfiles/images/Foni/5__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rdnz3.in.ua/userfiles/images/Foni/5__kopi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 xml:space="preserve">за </w:t>
      </w:r>
      <w:proofErr w:type="spellStart"/>
      <w:r w:rsidRPr="00EB2F4C">
        <w:rPr>
          <w:rFonts w:ascii="Comic Sans MS" w:eastAsia="Times New Roman" w:hAnsi="Comic Sans MS"/>
          <w:b/>
          <w:bCs/>
          <w:color w:val="CC0033"/>
          <w:sz w:val="48"/>
          <w:lang w:eastAsia="ru-RU"/>
        </w:rPr>
        <w:t>допомогою</w:t>
      </w:r>
      <w:proofErr w:type="spellEnd"/>
      <w:r w:rsidRPr="00EB2F4C">
        <w:rPr>
          <w:rFonts w:ascii="Comic Sans MS" w:eastAsia="Times New Roman" w:hAnsi="Comic Sans MS"/>
          <w:b/>
          <w:bCs/>
          <w:color w:val="FF6600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FF6600"/>
          <w:sz w:val="48"/>
          <w:lang w:eastAsia="ru-RU"/>
        </w:rPr>
        <w:t>художніх</w:t>
      </w:r>
      <w:proofErr w:type="spellEnd"/>
      <w:r w:rsidRPr="00EB2F4C">
        <w:rPr>
          <w:rFonts w:ascii="Comic Sans MS" w:eastAsia="Times New Roman" w:hAnsi="Comic Sans MS"/>
          <w:b/>
          <w:bCs/>
          <w:color w:val="FF6600"/>
          <w:sz w:val="48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FF6600"/>
          <w:sz w:val="48"/>
          <w:lang w:eastAsia="ru-RU"/>
        </w:rPr>
        <w:t>творів</w:t>
      </w:r>
      <w:proofErr w:type="spellEnd"/>
    </w:p>
    <w:p w:rsidR="00EB2F4C" w:rsidRPr="00EB2F4C" w:rsidRDefault="00EB2F4C" w:rsidP="00EB2F4C">
      <w:pPr>
        <w:spacing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Наукові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досл</w:t>
      </w:r>
      <w:proofErr w:type="gram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ідження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останніх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років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свідчать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що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сучасні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діти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мають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чимало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проблем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з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розвитком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: </w:t>
      </w:r>
      <w:proofErr w:type="spellStart"/>
      <w:proofErr w:type="gram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Постійно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зростає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кількість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малюків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які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до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трьох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років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не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розмовляють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а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спілкуються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допомогою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окремих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вигуків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і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жестів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. Як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наслідок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у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цих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дітей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виникають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логопедичні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проблеми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: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порушення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звуковимови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нечітка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дикція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їхнє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є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незрозумілим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оточуючих</w:t>
      </w:r>
      <w:proofErr w:type="spellEnd"/>
      <w:r w:rsidRPr="00EB2F4C">
        <w:rPr>
          <w:rFonts w:ascii="Trebuchet MS" w:eastAsia="Times New Roman" w:hAnsi="Trebuchet MS"/>
          <w:i/>
          <w:iCs/>
          <w:color w:val="006699"/>
          <w:sz w:val="24"/>
          <w:szCs w:val="24"/>
          <w:lang w:eastAsia="ru-RU"/>
        </w:rPr>
        <w:t>.</w:t>
      </w:r>
      <w:proofErr w:type="gramEnd"/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Чому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ді</w:t>
      </w:r>
      <w:proofErr w:type="gram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ти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не</w:t>
      </w:r>
      <w:proofErr w:type="gram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розмовляють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Однією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причин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цього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явища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те,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батьки мало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уваги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приділяють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розвитку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дітей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мало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спілкуються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ними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майже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читають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їм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Що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робити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Усі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відомо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малюки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навчаються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говорити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наслідуючи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Найкращі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зразки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наслідування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містять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твори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художньої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літератури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Багаторазове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повторення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знайомих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творів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стимулює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запам'ятовування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надалі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– до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відтворення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окремих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слів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речень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навіть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цілих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текстів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Уже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наприкінці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першого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року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життя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час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слухання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добре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знайомого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твору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малюк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може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повторювати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нескладні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рухи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окремі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вигуки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слова.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Навіть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якщо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вимовляє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слова,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припиняйте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подібні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заняття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означа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малюкові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потрібен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час 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кращого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засвоєння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цієї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гри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Що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читати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Для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розвитку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мовлення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дітей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кінця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першого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– початку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другого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років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життя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добирають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невеликі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за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розміром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віршовані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прозові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твори –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колискові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забавлянки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Наприклад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Comic Sans MS" w:eastAsia="Times New Roman" w:hAnsi="Comic Sans MS"/>
          <w:b/>
          <w:bCs/>
          <w:noProof/>
          <w:color w:val="008080"/>
          <w:sz w:val="36"/>
          <w:szCs w:val="36"/>
          <w:lang w:val="uk-UA" w:eastAsia="uk-UA"/>
        </w:rPr>
        <w:lastRenderedPageBreak/>
        <w:drawing>
          <wp:inline distT="0" distB="0" distL="0" distR="0">
            <wp:extent cx="1714500" cy="2247900"/>
            <wp:effectExtent l="19050" t="0" r="0" b="0"/>
            <wp:docPr id="6" name="Рисунок 6" descr="http://bordnz3.in.ua/userfiles/images/PNG/Psixolog/psikhol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rdnz3.in.ua/userfiles/images/PNG/Psixolog/psikhol_0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>КОЗА</w:t>
      </w:r>
    </w:p>
    <w:p w:rsidR="00EB2F4C" w:rsidRPr="00EB2F4C" w:rsidRDefault="00EB2F4C" w:rsidP="00EB2F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Кізонька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рогата,</w:t>
      </w:r>
      <w:r w:rsidRPr="00EB2F4C">
        <w:rPr>
          <w:rFonts w:eastAsia="Times New Roman"/>
          <w:sz w:val="24"/>
          <w:szCs w:val="24"/>
          <w:lang w:eastAsia="ru-RU"/>
        </w:rPr>
        <w:br/>
      </w:r>
      <w:r w:rsidRPr="00EB2F4C">
        <w:rPr>
          <w:rFonts w:ascii="Verdana" w:eastAsia="Times New Roman" w:hAnsi="Verdana"/>
          <w:sz w:val="24"/>
          <w:szCs w:val="24"/>
          <w:lang w:eastAsia="ru-RU"/>
        </w:rPr>
        <w:t>Сива, бородата!</w:t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Розкажи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нам, де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</w:t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їла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пила?</w:t>
      </w:r>
      <w:r w:rsidRPr="00EB2F4C">
        <w:rPr>
          <w:rFonts w:eastAsia="Times New Roman"/>
          <w:sz w:val="24"/>
          <w:szCs w:val="24"/>
          <w:lang w:eastAsia="ru-RU"/>
        </w:rPr>
        <w:br/>
      </w: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Подружись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із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нами.</w:t>
      </w:r>
      <w:r w:rsidRPr="00EB2F4C">
        <w:rPr>
          <w:rFonts w:eastAsia="Times New Roman"/>
          <w:sz w:val="24"/>
          <w:szCs w:val="24"/>
          <w:lang w:eastAsia="ru-RU"/>
        </w:rPr>
        <w:br/>
      </w: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бийсь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рогами:</w:t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М-мме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  <w:r w:rsidRPr="00EB2F4C">
        <w:rPr>
          <w:rFonts w:eastAsia="Times New Roman"/>
          <w:sz w:val="24"/>
          <w:szCs w:val="24"/>
          <w:lang w:eastAsia="ru-RU"/>
        </w:rPr>
        <w:t xml:space="preserve"> 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>        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Марія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Познанська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</w:t>
      </w:r>
    </w:p>
    <w:p w:rsidR="00EB2F4C" w:rsidRPr="00EB2F4C" w:rsidRDefault="00EB2F4C" w:rsidP="00EB2F4C">
      <w:pPr>
        <w:spacing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>ХОДИТЬ КІТ ПО ГОРІ</w:t>
      </w:r>
    </w:p>
    <w:p w:rsidR="00EB2F4C" w:rsidRPr="00EB2F4C" w:rsidRDefault="00EB2F4C" w:rsidP="00EB2F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Ходить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кіт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по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горі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r w:rsidRPr="00EB2F4C">
        <w:rPr>
          <w:rFonts w:eastAsia="Times New Roman"/>
          <w:sz w:val="24"/>
          <w:szCs w:val="24"/>
          <w:lang w:eastAsia="ru-RU"/>
        </w:rPr>
        <w:br/>
      </w: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Носить сон в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рукаві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Вс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дітям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продає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r w:rsidRPr="00EB2F4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Василькові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так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дає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  <w:r w:rsidRPr="00EB2F4C">
        <w:rPr>
          <w:rFonts w:eastAsia="Times New Roman"/>
          <w:sz w:val="24"/>
          <w:szCs w:val="24"/>
          <w:lang w:eastAsia="ru-RU"/>
        </w:rPr>
        <w:t xml:space="preserve"> 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читати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дитині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вірші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?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1.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читає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напам'ять</w:t>
      </w:r>
      <w:proofErr w:type="spellEnd"/>
      <w:proofErr w:type="gram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вірш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супроводжуючи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його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відповідними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діями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предметами.</w:t>
      </w: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Наприклад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ІШОВ КОТИК У ЛІСОК, У ЛІСОК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 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показує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котика,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який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іде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 поясок, поясок,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(Котик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знаходить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поясок.)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За люлечку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прив'язав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прив'язав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Прив'язує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поясок до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колиски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покачав, покачав.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(Котик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колихає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колиску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лялькою</w:t>
      </w:r>
      <w:proofErr w:type="gram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Буде дитя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іцно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з'єднує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дві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долоні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ід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щокою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заплющує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очі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lastRenderedPageBreak/>
        <w:t xml:space="preserve">Котик люльку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колисати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(Котик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колисає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люльку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лялькою</w:t>
      </w:r>
      <w:proofErr w:type="gram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Читаючи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вірш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потрібно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називати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і</w:t>
      </w:r>
      <w:proofErr w:type="gram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м'я</w:t>
      </w:r>
      <w:proofErr w:type="spellEnd"/>
      <w:proofErr w:type="gram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дитини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2.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кілька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разів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читає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вірш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повторює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відповідні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дії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3.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Наступного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дня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повторює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вірш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, а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пропонує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виконувати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дії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іграшками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.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стимулює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до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відтворення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слів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римуються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: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робить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паузи, а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малюк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доповнює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їх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потрібними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словами.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 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у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Знайшов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котик..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. (поясок, поясок),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За люлечку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прив'язав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прив'язав</w:t>
      </w:r>
      <w:proofErr w:type="spellEnd"/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...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(покачав, покачав).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Буде дитя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іцно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спати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Котик люльку...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колисати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4. Коли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дитина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буде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впевнено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доповнювати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рядки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вірша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кількість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пропущених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слів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потрібно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поступово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збільшувати</w:t>
      </w:r>
      <w:proofErr w:type="spellEnd"/>
      <w:r w:rsidRPr="00EB2F4C">
        <w:rPr>
          <w:rFonts w:ascii="Verdana" w:eastAsia="Times New Roman" w:hAnsi="Verdana"/>
          <w:color w:val="0066CC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 у…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, у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лісок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),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Найшов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котик…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 (поясок, поясок),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За люлечку…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прив'язав</w:t>
      </w:r>
      <w:proofErr w:type="spellEnd"/>
      <w:proofErr w:type="gram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прив'язав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…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(покачав, покачав).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Буде дитя </w:t>
      </w:r>
      <w:proofErr w:type="spellStart"/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іцно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…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спати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),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Котик люльку… </w:t>
      </w:r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(</w:t>
      </w:r>
      <w:proofErr w:type="spellStart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колисати</w:t>
      </w:r>
      <w:proofErr w:type="spellEnd"/>
      <w:r w:rsidRPr="00EB2F4C">
        <w:rPr>
          <w:rFonts w:ascii="Verdana" w:eastAsia="Times New Roman" w:hAnsi="Verdana"/>
          <w:i/>
          <w:iCs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Як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розповідати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дитині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 xml:space="preserve"> </w:t>
      </w:r>
      <w:proofErr w:type="spellStart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казки</w:t>
      </w:r>
      <w:proofErr w:type="spellEnd"/>
      <w:r w:rsidRPr="00EB2F4C">
        <w:rPr>
          <w:rFonts w:ascii="Comic Sans MS" w:eastAsia="Times New Roman" w:hAnsi="Comic Sans MS"/>
          <w:b/>
          <w:bCs/>
          <w:color w:val="008080"/>
          <w:sz w:val="36"/>
          <w:szCs w:val="36"/>
          <w:lang w:eastAsia="ru-RU"/>
        </w:rPr>
        <w:t>?</w:t>
      </w:r>
      <w:r w:rsidRPr="00EB2F4C">
        <w:rPr>
          <w:rFonts w:ascii="Comic Sans MS" w:eastAsia="Times New Roman" w:hAnsi="Comic Sans MS"/>
          <w:b/>
          <w:bCs/>
          <w:color w:val="008080"/>
          <w:sz w:val="24"/>
          <w:szCs w:val="24"/>
          <w:lang w:eastAsia="ru-RU"/>
        </w:rPr>
        <w:t xml:space="preserve"> </w:t>
      </w:r>
    </w:p>
    <w:p w:rsidR="00EB2F4C" w:rsidRPr="00EB2F4C" w:rsidRDefault="00EB2F4C" w:rsidP="00EB2F4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Розглянемо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прикладі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казки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«Курочка Ряба».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1.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розглядає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дитиною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книгу «Курочка Ряба»,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показує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називає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вс</w:t>
      </w:r>
      <w:proofErr w:type="gram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іх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персонажів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2.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розповідає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напам'ять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супроводжуючи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показом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іграшок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або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ілюстрацій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вміщених</w:t>
      </w:r>
      <w:proofErr w:type="spellEnd"/>
      <w:proofErr w:type="gram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У</w:t>
      </w:r>
      <w:proofErr w:type="gram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книзі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>КУРОЧКА РЯБА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lastRenderedPageBreak/>
        <w:t xml:space="preserve">Жили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собі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 баба,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них курочка Ряба.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Знесла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курочка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бив-бив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–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баба била-била –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Мишка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бігла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хвостиком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зачепила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покотилося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упало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й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баба плаче, а курочка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кудкудаче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–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знесу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вам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та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просте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а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золоте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3.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Наступного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дня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повторює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, а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потім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пропонує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дитині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показати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на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малюнках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персонажі</w:t>
      </w:r>
      <w:proofErr w:type="gram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в</w:t>
      </w:r>
      <w:proofErr w:type="spellEnd"/>
      <w:proofErr w:type="gram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– Покажи, де баба. Покажи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хто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Показує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курочку,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поті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м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мишку.)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це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?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показує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на яйце)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покотилося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...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(Бух!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Упало,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  <w:proofErr w:type="gramEnd"/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робить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?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Він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плаче. Покажи, як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плаче (А-а-а.)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Що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робить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баба? Вона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. Покажи, як баба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. (А-а-а)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Далі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закінчує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казку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сам.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4. Коли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дитина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добре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засвоїть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змі</w:t>
      </w:r>
      <w:proofErr w:type="gram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ст</w:t>
      </w:r>
      <w:proofErr w:type="spellEnd"/>
      <w:proofErr w:type="gram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казки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,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дорослий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залучає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її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до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спільного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переказу</w:t>
      </w:r>
      <w:proofErr w:type="spellEnd"/>
      <w:r w:rsidRPr="00EB2F4C">
        <w:rPr>
          <w:rFonts w:ascii="Verdana" w:eastAsia="Times New Roman" w:hAnsi="Verdana"/>
          <w:color w:val="CC0000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>Курочка Ряба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Жили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собі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д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та ... (баба),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була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 них курочка ... (Ряба).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Знесла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курочка ...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бив-бив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–  ... (не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розбив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), баба била-била – ... (не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Мишка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бігла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 хвостиком ...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зачепила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),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покотилося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упало 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та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й</w:t>
      </w:r>
      <w:proofErr w:type="spellEnd"/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...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розбилося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... (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), баба ... (плаче), а курочка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кудкудаче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: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–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 ...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діду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),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плачте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 ... (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бабо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), я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знесу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 вам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яєчко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 xml:space="preserve">, та не </w:t>
      </w:r>
      <w:proofErr w:type="spellStart"/>
      <w:r w:rsidRPr="00EB2F4C">
        <w:rPr>
          <w:rFonts w:ascii="Verdana" w:eastAsia="Times New Roman" w:hAnsi="Verdana"/>
          <w:sz w:val="24"/>
          <w:szCs w:val="24"/>
          <w:lang w:eastAsia="ru-RU"/>
        </w:rPr>
        <w:t>просте</w:t>
      </w:r>
      <w:proofErr w:type="spellEnd"/>
      <w:r w:rsidRPr="00EB2F4C">
        <w:rPr>
          <w:rFonts w:ascii="Verdana" w:eastAsia="Times New Roman" w:hAnsi="Verdana"/>
          <w:sz w:val="24"/>
          <w:szCs w:val="24"/>
          <w:lang w:eastAsia="ru-RU"/>
        </w:rPr>
        <w:t>, а ... (</w:t>
      </w:r>
      <w:proofErr w:type="gramStart"/>
      <w:r w:rsidRPr="00EB2F4C">
        <w:rPr>
          <w:rFonts w:ascii="Verdana" w:eastAsia="Times New Roman" w:hAnsi="Verdana"/>
          <w:sz w:val="24"/>
          <w:szCs w:val="24"/>
          <w:lang w:eastAsia="ru-RU"/>
        </w:rPr>
        <w:t>золоте</w:t>
      </w:r>
      <w:proofErr w:type="gramEnd"/>
      <w:r w:rsidRPr="00EB2F4C">
        <w:rPr>
          <w:rFonts w:ascii="Verdana" w:eastAsia="Times New Roman" w:hAnsi="Verdana"/>
          <w:sz w:val="24"/>
          <w:szCs w:val="24"/>
          <w:lang w:eastAsia="ru-RU"/>
        </w:rPr>
        <w:t>).</w:t>
      </w:r>
    </w:p>
    <w:p w:rsidR="00EB2F4C" w:rsidRPr="00EB2F4C" w:rsidRDefault="00EB2F4C" w:rsidP="00EB2F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У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такий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самий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спосіб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можна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ознайомити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дитину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з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українською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народною </w:t>
      </w:r>
      <w:proofErr w:type="spell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казкою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Р</w:t>
      </w:r>
      <w:proofErr w:type="gram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іпка</w:t>
      </w:r>
      <w:proofErr w:type="spellEnd"/>
      <w:r w:rsidRPr="00EB2F4C">
        <w:rPr>
          <w:rFonts w:ascii="Verdana" w:eastAsia="Times New Roman" w:hAnsi="Verdana"/>
          <w:color w:val="008080"/>
          <w:sz w:val="24"/>
          <w:szCs w:val="24"/>
          <w:lang w:eastAsia="ru-RU"/>
        </w:rPr>
        <w:t>».</w:t>
      </w:r>
    </w:p>
    <w:p w:rsidR="00EB2F4C" w:rsidRPr="00EB2F4C" w:rsidRDefault="00EB2F4C">
      <w:pPr>
        <w:rPr>
          <w:lang w:val="uk-UA"/>
        </w:rPr>
      </w:pPr>
    </w:p>
    <w:sectPr w:rsidR="00EB2F4C" w:rsidRPr="00EB2F4C" w:rsidSect="007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4C"/>
    <w:rsid w:val="00365391"/>
    <w:rsid w:val="00750AFB"/>
    <w:rsid w:val="007B57E7"/>
    <w:rsid w:val="00E75C23"/>
    <w:rsid w:val="00EB2F4C"/>
    <w:rsid w:val="00F5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F4C"/>
    <w:rPr>
      <w:b/>
      <w:bCs/>
    </w:rPr>
  </w:style>
  <w:style w:type="paragraph" w:styleId="a4">
    <w:name w:val="Normal (Web)"/>
    <w:basedOn w:val="a"/>
    <w:uiPriority w:val="99"/>
    <w:semiHidden/>
    <w:unhideWhenUsed/>
    <w:rsid w:val="00EB2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2F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5428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Gate</cp:lastModifiedBy>
  <cp:revision>3</cp:revision>
  <dcterms:created xsi:type="dcterms:W3CDTF">2016-06-27T20:25:00Z</dcterms:created>
  <dcterms:modified xsi:type="dcterms:W3CDTF">2019-02-13T19:12:00Z</dcterms:modified>
</cp:coreProperties>
</file>