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5C" w:rsidRPr="0022175C" w:rsidRDefault="0022175C" w:rsidP="004A539F">
      <w:pPr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217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</w:t>
      </w:r>
      <w:proofErr w:type="gramEnd"/>
      <w:r w:rsidRPr="002217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В І Т</w:t>
      </w:r>
    </w:p>
    <w:p w:rsidR="0022175C" w:rsidRPr="0022175C" w:rsidRDefault="0022175C" w:rsidP="004A539F">
      <w:pPr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директора </w:t>
      </w:r>
      <w:proofErr w:type="spellStart"/>
      <w:r w:rsidRPr="002217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комунального</w:t>
      </w:r>
      <w:proofErr w:type="spellEnd"/>
      <w:r w:rsidRPr="002217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закладу</w:t>
      </w:r>
    </w:p>
    <w:p w:rsidR="0022175C" w:rsidRPr="004A539F" w:rsidRDefault="0022175C" w:rsidP="004A539F">
      <w:pPr>
        <w:spacing w:after="0"/>
        <w:jc w:val="center"/>
        <w:rPr>
          <w:rFonts w:ascii="Calibri" w:eastAsia="Times New Roman" w:hAnsi="Calibri" w:cs="Times New Roman"/>
          <w:color w:val="000000"/>
          <w:lang w:val="uk-UA" w:eastAsia="ru-RU"/>
        </w:rPr>
      </w:pPr>
      <w:r w:rsidRPr="002217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>Буднянська</w:t>
      </w:r>
      <w:proofErr w:type="spellEnd"/>
      <w:r w:rsidRPr="002217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спец</w:t>
      </w:r>
      <w:proofErr w:type="gramEnd"/>
      <w:r w:rsidRPr="002217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іальна</w:t>
      </w:r>
      <w:proofErr w:type="spellEnd"/>
      <w:r w:rsidRPr="002217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школа</w:t>
      </w:r>
      <w:r w:rsidR="004A539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>»</w:t>
      </w:r>
    </w:p>
    <w:p w:rsidR="0022175C" w:rsidRPr="004A539F" w:rsidRDefault="0022175C" w:rsidP="004A539F">
      <w:pPr>
        <w:spacing w:after="0"/>
        <w:jc w:val="center"/>
        <w:rPr>
          <w:rFonts w:ascii="Calibri" w:eastAsia="Times New Roman" w:hAnsi="Calibri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>Вінницької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обласної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>Р</w:t>
      </w:r>
      <w:proofErr w:type="spellStart"/>
      <w:r w:rsidR="004A539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ади</w:t>
      </w:r>
      <w:proofErr w:type="spellEnd"/>
    </w:p>
    <w:p w:rsidR="0022175C" w:rsidRPr="0022175C" w:rsidRDefault="0022175C" w:rsidP="004A539F">
      <w:pPr>
        <w:spacing w:after="0"/>
        <w:jc w:val="center"/>
        <w:rPr>
          <w:rFonts w:ascii="Calibri" w:eastAsia="Times New Roman" w:hAnsi="Calibri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val="uk-UA" w:eastAsia="ru-RU"/>
        </w:rPr>
        <w:t>ОСАДЧУК ЛЮДМИЛИ ВАСИЛІВНИ</w:t>
      </w:r>
    </w:p>
    <w:p w:rsidR="0022175C" w:rsidRDefault="0022175C" w:rsidP="004A539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  <w:r w:rsidRPr="004A539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>за 202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>2</w:t>
      </w:r>
      <w:r w:rsidRPr="004A539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>3</w:t>
      </w:r>
      <w:r w:rsidRPr="004A539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 xml:space="preserve"> навчальний рік</w:t>
      </w:r>
    </w:p>
    <w:p w:rsidR="0022175C" w:rsidRPr="0022175C" w:rsidRDefault="0022175C" w:rsidP="0022175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22175C" w:rsidRPr="0022175C" w:rsidRDefault="0022175C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Основна діяльність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спеціальної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 спрямована на створення умов для реалізації державної політики в сфері освіти, виконання Законів України «Про освіту», 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повну загальну середню освіту», «Про реабілітацію інвалідів в Україні», Постанов Кабінету Міністрів від 21 лютого 2018 р. № 87 «Про затвердження Державного стандарту початкової освіти», від 23.11.2011 № 1392 «Про затвердження Державного стандарту базової та повної загальної середньої освіти», від 21.08.2013 № 607 «Про затвердження Державного стандарту початкової загальної освіти для дітей з особливими освітніми потребами», Концепції реалізації державної політики у сфері реформування загальної середньої освіти «Нова українська школа» на період до 2029 року, яка схвалена розпорядженням Кабінету Міністрів України від 14 грудня 2016 року № 988-р,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 та навчально-реабілітаційних центрів», затверджених наказом Міністерства охорони здоров’я від 22.02.2013 №144, Регламентуючими документами роботи закладу були Статут КЗ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Буднянська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спеціальна 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Вінницької обласної Р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ади» та Положення про спеціальну школу (постанова Кабінету Міністрів України від 3 листопада 2021 р. № 1132).</w:t>
      </w:r>
    </w:p>
    <w:p w:rsidR="0022175C" w:rsidRPr="0022175C" w:rsidRDefault="0022175C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</w:t>
      </w:r>
      <w:r w:rsidR="0070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proofErr w:type="spellEnd"/>
      <w:r w:rsidR="0070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здійснювалась</w:t>
      </w:r>
      <w:proofErr w:type="spellEnd"/>
      <w:r w:rsidR="0070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70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042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авчального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</w:t>
      </w: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варіантна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варіативна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специфіці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Освітній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здійснювався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науки.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осконалення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ічним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напрямки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соціально-психологічної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визначалися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психофізичного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створено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іалізації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початкова школа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End"/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ідбувається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7042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висновками</w:t>
      </w:r>
      <w:bookmarkStart w:id="0" w:name="_GoBack"/>
      <w:bookmarkEnd w:id="0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люзивно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-ресурсного центру (ІРЦ)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62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поза межами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села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22175C" w:rsidP="0022175C">
      <w:pPr>
        <w:spacing w:after="0" w:line="360" w:lineRule="auto"/>
        <w:jc w:val="center"/>
        <w:rPr>
          <w:rFonts w:ascii="Monotype Corsiva" w:eastAsia="Times New Roman" w:hAnsi="Monotype Corsiva" w:cs="Times New Roman"/>
          <w:color w:val="000000"/>
          <w:sz w:val="44"/>
          <w:szCs w:val="44"/>
          <w:lang w:eastAsia="ru-RU"/>
        </w:rPr>
      </w:pPr>
      <w:r w:rsidRPr="0022175C">
        <w:rPr>
          <w:rFonts w:ascii="Monotype Corsiva" w:eastAsia="Times New Roman" w:hAnsi="Monotype Corsiva" w:cs="Times New Roman"/>
          <w:color w:val="000000"/>
          <w:sz w:val="44"/>
          <w:szCs w:val="44"/>
          <w:lang w:eastAsia="ru-RU"/>
        </w:rPr>
        <w:t>2. </w:t>
      </w:r>
      <w:proofErr w:type="spellStart"/>
      <w:r w:rsidRPr="0022175C">
        <w:rPr>
          <w:rFonts w:ascii="Monotype Corsiva" w:eastAsia="Times New Roman" w:hAnsi="Monotype Corsiva" w:cs="Times New Roman"/>
          <w:color w:val="000000"/>
          <w:sz w:val="44"/>
          <w:szCs w:val="44"/>
          <w:u w:val="single"/>
          <w:lang w:eastAsia="ru-RU"/>
        </w:rPr>
        <w:t>Кадрове</w:t>
      </w:r>
      <w:proofErr w:type="spellEnd"/>
      <w:r w:rsidRPr="0022175C">
        <w:rPr>
          <w:rFonts w:ascii="Monotype Corsiva" w:eastAsia="Times New Roman" w:hAnsi="Monotype Corsiva" w:cs="Times New Roman"/>
          <w:color w:val="000000"/>
          <w:sz w:val="44"/>
          <w:szCs w:val="44"/>
          <w:u w:val="single"/>
          <w:lang w:eastAsia="ru-RU"/>
        </w:rPr>
        <w:t xml:space="preserve"> </w:t>
      </w:r>
      <w:proofErr w:type="spellStart"/>
      <w:r w:rsidRPr="0022175C">
        <w:rPr>
          <w:rFonts w:ascii="Monotype Corsiva" w:eastAsia="Times New Roman" w:hAnsi="Monotype Corsiva" w:cs="Times New Roman"/>
          <w:color w:val="000000"/>
          <w:sz w:val="44"/>
          <w:szCs w:val="44"/>
          <w:u w:val="single"/>
          <w:lang w:eastAsia="ru-RU"/>
        </w:rPr>
        <w:t>забезпечення</w:t>
      </w:r>
      <w:proofErr w:type="spellEnd"/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штатними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забезпечений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100%.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Розстановка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здійснювалась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фахової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корекційн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дефектологі</w:t>
      </w: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22175C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Якісний</w:t>
      </w:r>
      <w:proofErr w:type="spellEnd"/>
      <w:r w:rsidRPr="00221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Pr="00221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освітній</w:t>
      </w:r>
      <w:proofErr w:type="spellEnd"/>
      <w:r w:rsidRPr="00221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</w:t>
      </w:r>
      <w:proofErr w:type="gramEnd"/>
      <w:r w:rsidRPr="00221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івень</w:t>
      </w:r>
      <w:proofErr w:type="spellEnd"/>
      <w:r w:rsidRPr="00221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педагогічних</w:t>
      </w:r>
      <w:proofErr w:type="spellEnd"/>
      <w:r w:rsidRPr="00221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працівників</w:t>
      </w:r>
      <w:proofErr w:type="spellEnd"/>
    </w:p>
    <w:p w:rsidR="0022175C" w:rsidRPr="0022175C" w:rsidRDefault="0022175C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іальна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175C" w:rsidRPr="0022175C" w:rsidRDefault="0022175C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</w:p>
    <w:p w:rsidR="0022175C" w:rsidRPr="0022175C" w:rsidRDefault="0022175C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пеціаліст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11-й тарифний розряд -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-методист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внутрішкільного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забезпечувалося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перспективним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річним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робочим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місячним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тижневими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планами.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Психолого-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супровід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здійснювався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дефектологами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іальним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46499B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35</w:t>
      </w:r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 них:</w:t>
      </w:r>
    </w:p>
    <w:p w:rsidR="0022175C" w:rsidRPr="0022175C" w:rsidRDefault="0046499B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</w:p>
    <w:p w:rsidR="0022175C" w:rsidRPr="0022175C" w:rsidRDefault="0046499B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</w:p>
    <w:p w:rsidR="0022175C" w:rsidRPr="0022175C" w:rsidRDefault="0046499B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</w:t>
      </w:r>
    </w:p>
    <w:p w:rsidR="0022175C" w:rsidRPr="0022175C" w:rsidRDefault="0046499B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</w:p>
    <w:p w:rsidR="0022175C" w:rsidRPr="0022175C" w:rsidRDefault="0022175C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– 1</w:t>
      </w:r>
    </w:p>
    <w:p w:rsidR="0022175C" w:rsidRPr="0022175C" w:rsidRDefault="0022175C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організатор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</w:p>
    <w:p w:rsidR="0022175C" w:rsidRPr="0022175C" w:rsidRDefault="0022175C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ібліотекар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Обслуговуючого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персоналу 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</w:t>
      </w:r>
      <w:proofErr w:type="spellEnd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</w:t>
      </w:r>
      <w:proofErr w:type="spellEnd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помічники</w:t>
      </w:r>
      <w:proofErr w:type="spellEnd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харчоблок</w:t>
      </w:r>
      <w:proofErr w:type="spellEnd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ральниці</w:t>
      </w:r>
      <w:proofErr w:type="spellEnd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службових</w:t>
      </w:r>
      <w:proofErr w:type="spellEnd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машиніст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прання</w:t>
      </w:r>
      <w:proofErr w:type="spellEnd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ремонту </w:t>
      </w:r>
      <w:proofErr w:type="spellStart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білизни</w:t>
      </w:r>
      <w:proofErr w:type="spellEnd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2,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кастелянка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комірник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1. </w:t>
      </w:r>
    </w:p>
    <w:p w:rsidR="0022175C" w:rsidRPr="0022175C" w:rsidRDefault="0022175C" w:rsidP="0046499B">
      <w:pPr>
        <w:spacing w:after="0" w:line="360" w:lineRule="auto"/>
        <w:jc w:val="center"/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</w:pPr>
      <w:r w:rsidRPr="0022175C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3. </w:t>
      </w:r>
      <w:proofErr w:type="gramStart"/>
      <w:r w:rsidRPr="0022175C">
        <w:rPr>
          <w:rFonts w:ascii="Monotype Corsiva" w:eastAsia="Times New Roman" w:hAnsi="Monotype Corsiva" w:cs="Times New Roman"/>
          <w:color w:val="000000"/>
          <w:sz w:val="40"/>
          <w:szCs w:val="40"/>
          <w:u w:val="single"/>
          <w:lang w:eastAsia="ru-RU"/>
        </w:rPr>
        <w:t>Методична</w:t>
      </w:r>
      <w:proofErr w:type="gramEnd"/>
      <w:r w:rsidRPr="0022175C">
        <w:rPr>
          <w:rFonts w:ascii="Monotype Corsiva" w:eastAsia="Times New Roman" w:hAnsi="Monotype Corsiva" w:cs="Times New Roman"/>
          <w:color w:val="000000"/>
          <w:sz w:val="40"/>
          <w:szCs w:val="40"/>
          <w:u w:val="single"/>
          <w:lang w:eastAsia="ru-RU"/>
        </w:rPr>
        <w:t xml:space="preserve"> робота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здійснювалася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цілеспрямована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на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НУШ,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керувала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очолювала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 директора з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Волкова С.М.</w:t>
      </w:r>
    </w:p>
    <w:p w:rsidR="0022175C" w:rsidRPr="0022175C" w:rsidRDefault="0046499B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464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2-2023</w:t>
      </w:r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навчальному році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педколектив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працював на вирішенням методичної проблеми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Розвиток ключових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учнів, підвищення рівня їх соціалізації та адаптації до життя в громадському суспільстві шляхом удосконалення навчально-виховного процесу на інноваційній основі</w:t>
      </w:r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сітка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створена на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діагностичній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методичною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методична рада, яка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методичного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залучаються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кваліфікаційну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категорію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одичних</w:t>
      </w:r>
      <w:proofErr w:type="spellEnd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об’єднань</w:t>
      </w:r>
      <w:proofErr w:type="spellEnd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творчих</w:t>
      </w:r>
      <w:proofErr w:type="spellEnd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проходять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кадрами результативно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методичного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заступника з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де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сконцентровані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учителя,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учителі</w:t>
      </w: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методична та психолого-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залишилася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ідно-експерементальна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 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реалізувалася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перспективного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поточного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цілеспрямованої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для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методичною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і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методичною темою,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Методична робота з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кадрами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здійснювалась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групові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наставництво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консультування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C98" w:rsidRDefault="0022175C" w:rsidP="002217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організована</w:t>
      </w:r>
      <w:proofErr w:type="spellEnd"/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</w:t>
      </w:r>
      <w:r w:rsidR="00464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загальношкільної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роблеми</w:t>
      </w:r>
      <w:proofErr w:type="spellEnd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Кожне</w:t>
      </w:r>
      <w:proofErr w:type="spellEnd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ШМО провело по 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Велика увага приділялася і такій формі методичної роботи як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взаємовідвідування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уроків, заходів, проведення майстер-класів, моделювання уроків, аналіз своєї діяльності.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5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Важливою складовою методичної роботи школи було вивчення та аналіз стану викладання навчальних предметів, якість знань, умінь і навичок </w:t>
      </w:r>
      <w:r w:rsidRPr="004A5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учнів, виявлення труднощів у засвоєнні програмового матеріалу. </w:t>
      </w: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цією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перевірок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використовувалася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заклад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підключено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педагоги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скриньки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сторінці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оновлювалась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C98" w:rsidRDefault="00182C98" w:rsidP="002217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створені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теоретичного та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професійного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вихователів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курсах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дистанційних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КЗВО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Вінницька</w:t>
      </w:r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академія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безперервної</w:t>
      </w:r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22175C" w:rsidRPr="0022175C" w:rsidRDefault="00182C98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проатестовано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Було встановлено (</w:t>
      </w:r>
      <w:proofErr w:type="gram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ідтверджено) кваліфікаційні категорії:</w:t>
      </w:r>
    </w:p>
    <w:p w:rsidR="0022175C" w:rsidRPr="00182C98" w:rsidRDefault="00182C98" w:rsidP="00182C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182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спеціаліст І категорії – 4</w:t>
      </w:r>
    </w:p>
    <w:p w:rsidR="0022175C" w:rsidRPr="00182C98" w:rsidRDefault="00182C98" w:rsidP="00182C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182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11-й тарифний розряд - 2</w:t>
      </w:r>
    </w:p>
    <w:p w:rsidR="0022175C" w:rsidRPr="004A539F" w:rsidRDefault="0022175C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Моніторинг стану методичної роботи дає підстави вважати, що загальношкільна методична проблема педагогічним колективом успішно реалізовується. </w:t>
      </w:r>
      <w:r w:rsidRPr="004A5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Обрана система методичної роботи дозволяє успішно виділяти проблему, підвищувати рівень професійної компетентності </w:t>
      </w:r>
      <w:proofErr w:type="spellStart"/>
      <w:r w:rsidRPr="004A5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педпрацівників</w:t>
      </w:r>
      <w:proofErr w:type="spellEnd"/>
      <w:r w:rsidRPr="004A5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зумовлює позитивні зміни рівня якості освіти учнів.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5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наданням якісних освітніх послуг батькам і дітям є постійним вектором діяльності закладу, глобальним завданням адміністрації.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закладу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плановість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систематичність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оперативність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об’єктивність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Контролем </w:t>
      </w:r>
      <w:proofErr w:type="spellStart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охоплено</w:t>
      </w:r>
      <w:proofErr w:type="spellEnd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</w:t>
      </w: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видами контролю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175C" w:rsidRPr="0022175C" w:rsidRDefault="0022175C" w:rsidP="002217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вхідний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контроль;</w:t>
      </w:r>
    </w:p>
    <w:p w:rsidR="0022175C" w:rsidRPr="0022175C" w:rsidRDefault="0022175C" w:rsidP="002217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контроль;</w:t>
      </w:r>
    </w:p>
    <w:p w:rsidR="0022175C" w:rsidRPr="0022175C" w:rsidRDefault="0022175C" w:rsidP="002217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фронтально-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оглядовий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контроль;</w:t>
      </w:r>
    </w:p>
    <w:p w:rsidR="0022175C" w:rsidRPr="0022175C" w:rsidRDefault="0022175C" w:rsidP="002217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класно-узагальнюючий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контроль;</w:t>
      </w:r>
    </w:p>
    <w:p w:rsidR="0022175C" w:rsidRPr="0022175C" w:rsidRDefault="0022175C" w:rsidP="002217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оперативний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контроль.</w:t>
      </w:r>
    </w:p>
    <w:p w:rsidR="0022175C" w:rsidRPr="0022175C" w:rsidRDefault="0022175C" w:rsidP="0022175C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створено систему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моніторингових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корекційних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Моніторингові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здійснювалися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175C" w:rsidRPr="0022175C" w:rsidRDefault="0022175C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175C" w:rsidRPr="0022175C" w:rsidRDefault="0022175C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анкетування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175C" w:rsidRPr="0022175C" w:rsidRDefault="0022175C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175C" w:rsidRPr="0022175C" w:rsidRDefault="0022175C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175C" w:rsidRPr="0022175C" w:rsidRDefault="0022175C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175C" w:rsidRPr="0022175C" w:rsidRDefault="0022175C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консиліум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175C" w:rsidRPr="0022175C" w:rsidRDefault="0022175C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175C" w:rsidRPr="0022175C" w:rsidRDefault="0022175C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175C" w:rsidRPr="0022175C" w:rsidRDefault="0022175C" w:rsidP="0022175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182C98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педагогічний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продовжував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впровадженням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інноваційних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талановиті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очолю</w:t>
      </w:r>
      <w:proofErr w:type="spellEnd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Волкова С.М.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заступник директ</w:t>
      </w:r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 з </w:t>
      </w:r>
      <w:proofErr w:type="spellStart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навчально-виховної</w:t>
      </w:r>
      <w:proofErr w:type="spellEnd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182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Чітке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дня,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розкладу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</w:t>
      </w: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корекційних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сприяло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високій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приділялась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моральному, трудовому,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національно-патріотичному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естетичному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фізичному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екологічному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правовому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вихованню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загальношкільні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заходи, свята,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</w:t>
      </w:r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Ліга</w:t>
      </w:r>
      <w:proofErr w:type="spellEnd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сміху</w:t>
      </w:r>
      <w:proofErr w:type="spellEnd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ярмарки, </w:t>
      </w:r>
      <w:proofErr w:type="spellStart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ЦО</w:t>
      </w:r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proofErr w:type="gramStart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керівництвом</w:t>
      </w:r>
      <w:proofErr w:type="spellEnd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proofErr w:type="spellStart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proofErr w:type="spellEnd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організатор</w:t>
      </w:r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Зелінської О.М. та Заставної Г.В.</w:t>
      </w:r>
    </w:p>
    <w:p w:rsidR="0022175C" w:rsidRPr="004A539F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Соціально-психологічною службою (соціальний педагог </w:t>
      </w:r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Мазур А.В.) 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впродовж навчального року проводилася активна робота по захисту соціальних прав вихованців, профорієнтаційна та правова робота, заходи з профілактики правопорушень, підтримувався тісний зв’язок з батьками, з органами ювенальної поліції, із службами у справах неповнолітніх за місцем 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проживання вихованців, встановлення зв’язків та партнерських відносин між родиною та школою. </w:t>
      </w:r>
      <w:r w:rsidRPr="004A5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Постійно проводились дослідження з метою виявлення соціально незахищених категорій дітей, проведена паспортизація класів, 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5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зустрічі з опікунами, відвідування сімей, індивідуальні консультації, вивчення стану сімейних відносин, обстеження житлових умов вихованців.</w:t>
      </w:r>
    </w:p>
    <w:p w:rsidR="0022175C" w:rsidRPr="0022175C" w:rsidRDefault="003E690A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Соціальний педагог</w:t>
      </w:r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супроводу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ШМО. Оформлено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індивідуальні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картки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кожного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ідтримувався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зв’язок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сім’ями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громадськістю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Всесвітньої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КЗ «</w:t>
      </w:r>
      <w:proofErr w:type="spellStart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Буднянська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школа</w:t>
      </w:r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Вінницької</w:t>
      </w:r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</w:t>
      </w:r>
      <w:proofErr w:type="gramStart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spellStart"/>
      <w:proofErr w:type="gramEnd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Профорієнтаційна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</w:t>
      </w: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велась за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напрямками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175C" w:rsidRPr="0022175C" w:rsidRDefault="0022175C" w:rsidP="002217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175C" w:rsidRPr="0022175C" w:rsidRDefault="0022175C" w:rsidP="002217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професійне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175C" w:rsidRPr="0022175C" w:rsidRDefault="0022175C" w:rsidP="002217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діагностика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175C" w:rsidRPr="0022175C" w:rsidRDefault="0022175C" w:rsidP="002217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Використовувались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профорієнтаційної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гуртках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фахівцями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колишніми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випускниками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вечори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«Ким бути?»</w:t>
      </w:r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правопорушень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з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профілактики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правопорушень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правового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3E690A" w:rsidP="0022175C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3E690A" w:rsidP="0022175C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шкільний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цілком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забезпечений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навчальними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програмами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ідручниками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рекомендованими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освітньому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Організація харчування вихованців здійснювалась відповідно до Законів України «Про освіту», «Про охорону дитинства», «Про забезпечення санітарного та епідеміологічного благополуччя населення», «Про безпечність та якість харчових продуктів» та інших нормативних актів: Постанови Кабінету Міністрів України «Про затвердження норм та Порядку організації харчування у закладах освіти та дитячих закладах оздоровлення та відпочинку» від 24.03.2021 № 305 (з 1.01 2022 року), Інструкції з організації харчування дітей у навчальних закладах, затвердженої спільним наказом Міністерства освіти і науки України та Міністерства охорони здоров’я України від 17 квітня 2006 р. №298/227 (зі змінами) відповідно до наказу МОН молоді та спорту України від 26.02.2013 р. №202/165, Державних санітарних норм та програм «Гігієнічні вимоги до улаштування, утримання і режиму спеціальних загальноосвітніх шкіл (шкіл-інтернатів) для дітей, які потребують фізичного та (або) розумового розвитку» тощо.</w:t>
      </w:r>
    </w:p>
    <w:p w:rsidR="0022175C" w:rsidRPr="0022175C" w:rsidRDefault="0022175C" w:rsidP="0022175C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п’ятиразовий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пансіону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показав,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</w:t>
      </w: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закладу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здійснювалося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норм.</w:t>
      </w:r>
    </w:p>
    <w:p w:rsidR="0022175C" w:rsidRPr="0022175C" w:rsidRDefault="0022175C" w:rsidP="0022175C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іоритетних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є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охороною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станом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надійності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безпечності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приділяє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забезпеченню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технічним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станом.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працівників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травматизму,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Типового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проводилось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Відпрацьована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звітний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покращився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протипожежної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автоматичну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протипожежну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сигналізацію</w:t>
      </w:r>
      <w:proofErr w:type="spellEnd"/>
      <w:r w:rsidR="003E6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забезпечена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необхідною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кількістю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вогнегасників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кожному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проведено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заміри</w:t>
      </w:r>
      <w:proofErr w:type="spellEnd"/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заземлення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громовідводів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подвір’ях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електромереж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систем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вентиляції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каналізації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теплопостачання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нормі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постійним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контролем.</w:t>
      </w:r>
    </w:p>
    <w:p w:rsidR="0022175C" w:rsidRPr="00944CAC" w:rsidRDefault="003E690A" w:rsidP="00944CA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медичний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</w:t>
      </w:r>
      <w:proofErr w:type="gram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поглиблений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медичний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="0022175C"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іністрацією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приділяється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естетичному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подвір’їв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прилеглої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5C" w:rsidRPr="0022175C" w:rsidRDefault="0022175C" w:rsidP="0022175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намагалася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майбутньому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проводитиме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цілеспрямовану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на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безпечних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якісною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освітою</w:t>
      </w:r>
      <w:proofErr w:type="spellEnd"/>
      <w:r w:rsidRPr="0022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496D" w:rsidRDefault="007042CF" w:rsidP="0022175C">
      <w:pPr>
        <w:spacing w:line="360" w:lineRule="auto"/>
      </w:pPr>
    </w:p>
    <w:sectPr w:rsidR="00D7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68E0"/>
    <w:multiLevelType w:val="hybridMultilevel"/>
    <w:tmpl w:val="1544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3755A"/>
    <w:multiLevelType w:val="multilevel"/>
    <w:tmpl w:val="929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E34F1"/>
    <w:multiLevelType w:val="multilevel"/>
    <w:tmpl w:val="62DA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5C"/>
    <w:rsid w:val="00182C98"/>
    <w:rsid w:val="0022175C"/>
    <w:rsid w:val="003E690A"/>
    <w:rsid w:val="0046499B"/>
    <w:rsid w:val="004A539F"/>
    <w:rsid w:val="007042CF"/>
    <w:rsid w:val="00780E90"/>
    <w:rsid w:val="00875115"/>
    <w:rsid w:val="00944CAC"/>
    <w:rsid w:val="00C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4</cp:revision>
  <cp:lastPrinted>2023-05-23T07:28:00Z</cp:lastPrinted>
  <dcterms:created xsi:type="dcterms:W3CDTF">2023-05-23T05:57:00Z</dcterms:created>
  <dcterms:modified xsi:type="dcterms:W3CDTF">2023-10-05T10:12:00Z</dcterms:modified>
</cp:coreProperties>
</file>