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1" w:rsidRPr="00DD41F6" w:rsidRDefault="009B27FA" w:rsidP="009B27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D4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4A5038" w:rsidRPr="00DD4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</w:p>
    <w:p w:rsidR="00DD41F6" w:rsidRDefault="00DD41F6" w:rsidP="009B27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D4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 нказу №____ від 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2020</w:t>
      </w:r>
    </w:p>
    <w:p w:rsidR="00DD41F6" w:rsidRPr="00DD41F6" w:rsidRDefault="00DD41F6" w:rsidP="009B27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D41F6" w:rsidRDefault="00E72A21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Алгоритм дій </w:t>
      </w:r>
    </w:p>
    <w:p w:rsidR="00E72A21" w:rsidRDefault="00E72A21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 випадку проявів 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інгу в заклад</w:t>
      </w:r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</w:t>
      </w:r>
      <w:r w:rsidRPr="009B27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освіти</w:t>
      </w:r>
    </w:p>
    <w:p w:rsidR="00DD41F6" w:rsidRPr="00DD41F6" w:rsidRDefault="00DD41F6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Якщо дитина стала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ідком булінгу в закладі освіти, передусім вона може розказати про це батькам, вчителю, психологу або безпосередньо директору.</w:t>
      </w: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Якщо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ідком булінгу став педагог або інший працівник школи, то він має повідомити керівника закладу незалежно від того, чи поскаржилась йому жертва булінгу чи ні.</w:t>
      </w: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ісля отримання звернення дитини, відповідна особа або орган інформує керівника закладу освіти у письмовій формі про випадок булінгу. Директор школи має розглянути таке звернення та з’ясувати всі обставини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інгу. Надалі директор має скликати засідання комісії з розгляду випадків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інгу та окреслити подальші дії.</w:t>
      </w: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Якщо комісія визнала, що це був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інг,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</w:t>
      </w: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складу такої комісії можуть входити педагоги, психолог,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іальний педагог, батьки постраждалого та «булера», керівник закладу та інші зацікавлені особи.</w:t>
      </w:r>
    </w:p>
    <w:p w:rsidR="00E72A21" w:rsidRPr="009B27FA" w:rsidRDefault="00E72A21" w:rsidP="00E72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разі, якщо комісія не кваліфікує випадок як </w:t>
      </w:r>
      <w:proofErr w:type="gramStart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333333"/>
          <w:sz w:val="28"/>
          <w:szCs w:val="28"/>
        </w:rPr>
        <w:t>інг, а постраждалий не згодний з цим, то він може одразу звернутись до органів Національної поліції України.</w:t>
      </w:r>
    </w:p>
    <w:p w:rsidR="00E72A21" w:rsidRPr="009B27FA" w:rsidRDefault="00E72A21" w:rsidP="00E72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2A21" w:rsidRPr="009B27FA" w:rsidRDefault="00E72A21" w:rsidP="0065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52A04" w:rsidRPr="009B27FA" w:rsidRDefault="00652A04" w:rsidP="009B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діяльності шкільних практичних психологі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652A04" w:rsidRPr="009B27FA" w:rsidRDefault="00652A04" w:rsidP="0065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виникненні ситуацій 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інгу: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учасників навчально-виховного процесу з нормативно - правовою базою та регулюючими документами щодо превенції проблеми насилля в освітньому середовищі.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Ініціювання, обговорення та планування спільних дій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іністрації, соціально-психологічної служби, педагогічного колективу, учнівського самоврядування та батьківської громадськості, спрямованих на подолання виявлених недоліків у роботі навчального закладу з окресленої проблеми.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Накопичення матеріалів, що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ідтверджують актуальність проблеми у певному класі. Збір необхідної інформації психологом та соціальним педагогом про прояви булінгу серед підлітків у загальноосвітньому навчальному закладі.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Діагностика психологічної атмосфери, системи взаємостосунків між однокласниками,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іометрія у класних колективах, де виявлено булінг.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булері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- реальних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потенційних жертв.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умов недопущення явища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Швидке і грамотне роз'єднання жертви з відповідними стресовими впливами булері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учителя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такому алгоритмі має бути чітко визначена і досить обмежена. Учитель має надавати дитин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агресору та постраждалій дитині лише первинну допомогу, а потім передавати її фахівцям соціально-психологічної служби школи.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 результатів спостережень та діагностики психологічної атмосфери у класному колективі.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переліку можливих дій, спрямованих на припинення агресивної поведінки учнів. Вибі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найефективніших способів досягнення мети.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Індивідуальна або групова (за необхідністю) психологічно-корекційна робота з жертвами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семінарів, тренінгів, круглих столів, годин відкритих думок, бесіди з учнями щодо переваги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мікроклімату у класному колективі над проявами насильства.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Коригування наявних агресивних форм поведінки булері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формування нових форм поведінки учнів переважно за допомогою прикладу педагогів.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необхідності - залучення іншіх фахівців: психологів, психотерапевтів, представників служб у справах дітей, кримінальної поліції, громадських організацій тощо.</w:t>
      </w:r>
      <w:proofErr w:type="gramEnd"/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у педагогів навичок ідентифікації насильства як у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поведінці, так і в поведінці дітей з метою формування єдиного погляду на існуючу проблему. Недопущення проявів психологічного насильства до дітей з боку вчителі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вигляді порівнянь, навішування ярликів, ігнорування почуттів дітей та їхніх скарг на цькування.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Подолання егоцентризму в учнів та розвиток у них емпатійних якостей, асертивних та гуманістичних комунікативних здібностей, адекватної самооцінки, самоконтролю та здатності до саморозвитку, критичності мислення,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іальної адаптованості та індивідуальних механізмів подолання важких станів і переживань.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у жертв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 ціннісного ряду, способів соціалізації, стійкого ставлення до негативних явищ та негативних почуттів.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з класним колективом з корекції поведінки, покращення взаємостосунків та надання допомоги дитин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агресору та дитині - жертві.</w:t>
      </w:r>
    </w:p>
    <w:p w:rsidR="00652A04" w:rsidRPr="009B27FA" w:rsidRDefault="00652A04" w:rsidP="00652A0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Робота з дітьми що мають прояви агресивної поведінки спрямована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заміщення агресії серед дітей, які схильні до агресивного ставлення до інших;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розвиток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 та комунікативних навичок, індивідуального виявлення та призупинення проявів агресії, заміни агресивної поведінки на асертивну, формування та розвиток загальнолюдських моральних цінностей, толерантності.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корекцію взаємовідносин з оточуючими;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подолання характерної риси агресорів - егоцентризму;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розвиток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ійкого і виразного інтересу до якого-небудь виду діяльності;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виховання вольових рис характеру: уміння доводити справу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кінця, досягати поставленої мети, уміння стримувати себе у конфліктній ситуації;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тренування уваги, спокою, терпіння;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формування вміння аналізувати свої почуття і почуття інших людей, а також вміння із розумінням ставитися до індивідуальних відмінностей у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людей, виробляти навики справлятися з міжособистісними проблемами цивілізованим шляхом;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доручати дітям із вираженою агресивністю керівництво однолітками чи молодшими дітьми - це може спровокувати прояви жорстокості;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зняття емоційної та м’язової напруги за допомогою елементів арт-терапії, малювання, ліплення, орігамі, роботи з кляксами, слухання музики, споглядання картин, використання «мішечку для крику», рухливих ігор, маніпуляції зі старим папером або газетами, «листками гніву», робота з легенькими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м’ячиками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можна кидати в мішень, м’якими подушками, які можна копати, жбурляти, штовхати;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навчання навичкам розпізнання і контролю негативних емоцій, формування у дітей потреби говорити про свої проблеми,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ілактика накопичення негативних емоцій за допомогою методики «Камінчик у черевичку»;</w:t>
      </w:r>
    </w:p>
    <w:p w:rsidR="00652A04" w:rsidRPr="009B27FA" w:rsidRDefault="00652A04" w:rsidP="0065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формування здатності до емпатії, довіри, співчуття застосування технології «Я - повідомлення», яка дозволяє щиро говорити про свої почуття та емоції, не звинувачуючи ні в чому інших людей.</w:t>
      </w:r>
    </w:p>
    <w:p w:rsidR="009B27FA" w:rsidRDefault="009B27FA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41F6" w:rsidRDefault="00DD41F6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27FA" w:rsidRDefault="009B27FA" w:rsidP="00A50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D41F6" w:rsidRDefault="00DD41F6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41F6" w:rsidRDefault="00DD41F6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41F6" w:rsidRDefault="00383E70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Технології реагування </w:t>
      </w:r>
    </w:p>
    <w:p w:rsidR="00383E70" w:rsidRDefault="00383E70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працівників школи на виявлені або встановлені факти 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інгу:</w:t>
      </w:r>
    </w:p>
    <w:p w:rsidR="00DD41F6" w:rsidRPr="00DD41F6" w:rsidRDefault="00DD41F6" w:rsidP="0038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встановленні факту або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ідозрі на наявність булінгу батьки або вчитель повідомляє про це адміністрацію закладу.</w:t>
      </w: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іністрація спільно із соціально-психологічною службою школи невідкладно реагує на представлені факти.</w:t>
      </w: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Безпосередня робота класного керівника, практичного психолога та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 педагога з булерами та жертвами.</w:t>
      </w: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Бесіда з учнями класу щодо з'ясування проявів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інгу.</w:t>
      </w: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 окремо з булерами та окремо з жертвами третирування.</w:t>
      </w:r>
    </w:p>
    <w:p w:rsidR="00383E70" w:rsidRPr="009B27FA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Бесіда окремо з батьками булерів та окремо з батьками жертв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 щодо ситуації, що склалася та визначення шляхів її подолання.</w:t>
      </w:r>
    </w:p>
    <w:p w:rsidR="00383E70" w:rsidRPr="00DD41F6" w:rsidRDefault="00383E70" w:rsidP="00383E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 навичок поведінки жертв та виведення їх зі стану жертви.</w:t>
      </w:r>
    </w:p>
    <w:p w:rsidR="00DD41F6" w:rsidRPr="009B27FA" w:rsidRDefault="00DD41F6" w:rsidP="00DD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F6" w:rsidRPr="00DD41F6" w:rsidRDefault="00383E70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4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Рекомендації класному керівникові</w:t>
      </w:r>
    </w:p>
    <w:p w:rsidR="00383E70" w:rsidRDefault="00383E70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4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випадку, якщо цькування в класі вже почалося:</w:t>
      </w:r>
    </w:p>
    <w:p w:rsidR="00DD41F6" w:rsidRPr="00DD41F6" w:rsidRDefault="00DD41F6" w:rsidP="00DD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Важливо оголосити дітям, як ви до цього ставитеся. Говоріть не про жертву, а про кривдників, фокусуйтеся на їх неприпустимих якостях. Наголосіть, що ви будете дуже засмучені, якщо дізнаєтеся, що у вашому класі є діти, яким приємно когось ображати і мучити. Твердо акцентуйте, що така поведінка 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неприпустима, і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ви 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своєму класі цього терпіти не маєте наміру. Зазвичай цього буває достатньо, щоб кривдники принишкли (вони часто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боязлив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і). На тлі затишшя можна приймати заходи по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ідвищенню статусу дитини-жертви і знайти для нього комфортне місце у класному колективі.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 за все поговоріть з дитиною, що постраждала та виступає в ролі жертви. Поясніть їй, що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ви не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зможете захищати її, якщо не будете твердо впевнені, що сама вона не провокує булерів. Скажіть, що вам дуже важливо бути справедливим вчителем і нікого не карати марно; візьміть з дитини слово, що вона не буде переходити до помсти, навіть якщо її дражнять. По-друге,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ідкажіть дитині, як краще поводитися, щоб булери швидше припинили третирування. Кривдники отримують задоволення не від самого процесу виголошення образливих слів, а ві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д ефекту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, якого досягають. Коли жертва плаче, сердиться, намагається заперечувати, тіка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відчувають свою владу над нею. Якщо ж колишня жертва відповідає сама весело і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ічно, її перестають цькувати.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Поведінка дорослих (вчителів, психологів,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 педагогів та батьків) у спілкуванні з жертвами третирування має відповідати певним вимогам, оскільки від їхнього ставлення до проблеми та уміння контактувати з дитиною залежить вирішення ситуації. Дорослі, коли дитина повідомила, що вона є жертвою боулінгу, мають говорити:</w:t>
      </w:r>
    </w:p>
    <w:p w:rsidR="00383E70" w:rsidRPr="009B27FA" w:rsidRDefault="00383E70" w:rsidP="00383E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вірю тобі.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 Це допоможе дитині зрозуміти, що ви готові допомогти їй вирішити цю проблему;</w:t>
      </w:r>
    </w:p>
    <w:p w:rsidR="00383E70" w:rsidRPr="009B27FA" w:rsidRDefault="00383E70" w:rsidP="00383E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Мені дуже 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шкода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що це вібдбулося з тобою.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 Дитина відчуватиме, що ви намагаєтеся зрозуміти її почуття.</w:t>
      </w:r>
    </w:p>
    <w:p w:rsidR="00383E70" w:rsidRPr="009B27FA" w:rsidRDefault="00383E70" w:rsidP="00383E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цому немає твоєї провини.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 Дитина розумі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вона не самотня в подібній ситуації, що деяким її одноліткам також доводиться відчувати або спостерігати різні варіанти залякувань, цькувань та агресії протягом навчання. Головне на цьому єтапі – спрямувати зусилля на подолання проблеми.</w:t>
      </w:r>
    </w:p>
    <w:p w:rsidR="00383E70" w:rsidRPr="009B27FA" w:rsidRDefault="00383E70" w:rsidP="00383E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Добре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що ти зумів сказати мені про це.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Це впевнить дитину в тому, що вона правильно вчинила, звернувшись по допомогу та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ідтримку.</w:t>
      </w:r>
    </w:p>
    <w:p w:rsidR="00383E70" w:rsidRPr="009B27FA" w:rsidRDefault="00383E70" w:rsidP="00383E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люблю тебе і намагатимусь зробити так, щоб тобі більше не загрожувала небезпека.</w:t>
      </w: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 Це допоможе дитині відчути допомогу, захист та дасть надію на покращення ситуації.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Пропонуємо перелі</w:t>
      </w:r>
      <w:proofErr w:type="gramStart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9B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заходів, які повинен вжити педагог, щоб уникнути ситуації появи аутсайдера в дитячому колективі: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з самого першого дня роботи з класом слід припиняти глузування над невдачами ровесникі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. Всі ми можемо помилятися, і кожен з нас має право на помилку;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також слід уникати висміювання, перехвалювання, наклеювання ярликів та зайвого порівняння дітей, не допускати віддавання переваги деяким учням, не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 глузувань, насмішок на адресу певних осіб, суворо припиняти їх, розбір помилок необхідно робити не називаючи прізвищ або індивідуально;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 дітей, що стали жертвами;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якщо репутація дитини якимось чином зіпсована, необхідно дати їй можливість показати себе у вигідному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іті, підтримати її досягнення;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треба заохочувати дитину приймати участь у загальних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заходах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непопулярних дітей дуже травмує ситуація, коли при розподілі на пари їх ніхто не обирає; якщо команда програє також можуть звинуватити цю дитину; треба продумувати вибі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командних ігор та заходів;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планомірно працювати з родинами, обов'язково цікавитися у батькі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проблеми дитини (заїкання, енурез, інші хвороби);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 в учнів адекватну самооцінку;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контролювати ситуації виникнення цькування та невідкладно реагувати на них;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у разі виявлення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інгу - невідкладно поговорити з переслідувачами та з'ясувати, чому вони пристають до жертви, звернути увагу на почуття жертви;</w:t>
      </w:r>
    </w:p>
    <w:p w:rsidR="00383E70" w:rsidRPr="009B27FA" w:rsidRDefault="00383E70" w:rsidP="003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вчити учнів бути толерантними, емпатійними до однокласників, вміти допомагати та 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 один одного у скрутних ситуаціях, вміти регулювати власну поведінку, не піддаватися на провокацію, вміти сказати «ні», не терпіти знущань, не соромитись привернути увагу до себе та своїх проблем, звертатись по допомогу до дорослих;</w:t>
      </w:r>
    </w:p>
    <w:p w:rsidR="00195DE5" w:rsidRPr="009B27FA" w:rsidRDefault="00383E70" w:rsidP="009B2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- акцентувати увагу учні</w:t>
      </w:r>
      <w:proofErr w:type="gramStart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дотриманні правил поведінки у школі.</w:t>
      </w: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DE5" w:rsidRPr="009B27FA" w:rsidRDefault="00195DE5" w:rsidP="00191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B27FA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9D9" w:rsidRPr="009B27FA" w:rsidRDefault="00FB59D9" w:rsidP="009251F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9D9" w:rsidRPr="009B27FA" w:rsidSect="00DD4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97" w:rsidRDefault="00A30697" w:rsidP="00FB59D9">
      <w:pPr>
        <w:spacing w:after="0" w:line="240" w:lineRule="auto"/>
      </w:pPr>
      <w:r>
        <w:separator/>
      </w:r>
    </w:p>
  </w:endnote>
  <w:endnote w:type="continuationSeparator" w:id="0">
    <w:p w:rsidR="00A30697" w:rsidRDefault="00A30697" w:rsidP="00F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97" w:rsidRDefault="00A30697" w:rsidP="00FB59D9">
      <w:pPr>
        <w:spacing w:after="0" w:line="240" w:lineRule="auto"/>
      </w:pPr>
      <w:r>
        <w:separator/>
      </w:r>
    </w:p>
  </w:footnote>
  <w:footnote w:type="continuationSeparator" w:id="0">
    <w:p w:rsidR="00A30697" w:rsidRDefault="00A30697" w:rsidP="00FB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8C"/>
    <w:multiLevelType w:val="multilevel"/>
    <w:tmpl w:val="00F2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23A6"/>
    <w:multiLevelType w:val="multilevel"/>
    <w:tmpl w:val="864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944A5"/>
    <w:multiLevelType w:val="hybridMultilevel"/>
    <w:tmpl w:val="4FDC0DC6"/>
    <w:lvl w:ilvl="0" w:tplc="CFD00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6A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CC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0E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8F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6C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83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CE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CB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3626D1F"/>
    <w:multiLevelType w:val="multilevel"/>
    <w:tmpl w:val="FED0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3391"/>
    <w:multiLevelType w:val="multilevel"/>
    <w:tmpl w:val="E6D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521CE"/>
    <w:multiLevelType w:val="multilevel"/>
    <w:tmpl w:val="1A82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62544"/>
    <w:multiLevelType w:val="hybridMultilevel"/>
    <w:tmpl w:val="DF72B558"/>
    <w:lvl w:ilvl="0" w:tplc="628C257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23E11B9"/>
    <w:multiLevelType w:val="hybridMultilevel"/>
    <w:tmpl w:val="157A354E"/>
    <w:lvl w:ilvl="0" w:tplc="4E2C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3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A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8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E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67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C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5A4A15"/>
    <w:multiLevelType w:val="multilevel"/>
    <w:tmpl w:val="A96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84031"/>
    <w:multiLevelType w:val="multilevel"/>
    <w:tmpl w:val="909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31716"/>
    <w:multiLevelType w:val="hybridMultilevel"/>
    <w:tmpl w:val="9B36DB5A"/>
    <w:lvl w:ilvl="0" w:tplc="C8A29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6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B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82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89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03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E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6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E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C0C"/>
    <w:multiLevelType w:val="multilevel"/>
    <w:tmpl w:val="A56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20823"/>
    <w:multiLevelType w:val="multilevel"/>
    <w:tmpl w:val="AAC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D6C54"/>
    <w:multiLevelType w:val="multilevel"/>
    <w:tmpl w:val="66149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737C8"/>
    <w:multiLevelType w:val="multilevel"/>
    <w:tmpl w:val="5F6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0685E"/>
    <w:multiLevelType w:val="multilevel"/>
    <w:tmpl w:val="79460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451A6"/>
    <w:multiLevelType w:val="multilevel"/>
    <w:tmpl w:val="141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36CFB"/>
    <w:multiLevelType w:val="multilevel"/>
    <w:tmpl w:val="6FC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9218E"/>
    <w:multiLevelType w:val="hybridMultilevel"/>
    <w:tmpl w:val="E9A02812"/>
    <w:lvl w:ilvl="0" w:tplc="9746C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43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2B5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E3F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CB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1E0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23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A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8D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02503E1"/>
    <w:multiLevelType w:val="hybridMultilevel"/>
    <w:tmpl w:val="90A20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3686"/>
    <w:multiLevelType w:val="multilevel"/>
    <w:tmpl w:val="EFB8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C4B47"/>
    <w:multiLevelType w:val="hybridMultilevel"/>
    <w:tmpl w:val="E6088868"/>
    <w:lvl w:ilvl="0" w:tplc="94C4B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6D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24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AA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A1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A7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4B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63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80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014729"/>
    <w:multiLevelType w:val="multilevel"/>
    <w:tmpl w:val="49A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2609D"/>
    <w:multiLevelType w:val="multilevel"/>
    <w:tmpl w:val="4D681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C555B"/>
    <w:multiLevelType w:val="multilevel"/>
    <w:tmpl w:val="90C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660C88"/>
    <w:multiLevelType w:val="multilevel"/>
    <w:tmpl w:val="E536C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10AE8"/>
    <w:multiLevelType w:val="multilevel"/>
    <w:tmpl w:val="21A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AA53E9"/>
    <w:multiLevelType w:val="hybridMultilevel"/>
    <w:tmpl w:val="D3E8FD78"/>
    <w:lvl w:ilvl="0" w:tplc="82DA6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64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A6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66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6A4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E7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CE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2F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4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D3043A6"/>
    <w:multiLevelType w:val="hybridMultilevel"/>
    <w:tmpl w:val="D930C088"/>
    <w:lvl w:ilvl="0" w:tplc="D4C89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582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06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29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61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E7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E1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4A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E65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0BD0C0A"/>
    <w:multiLevelType w:val="multilevel"/>
    <w:tmpl w:val="1CC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FF1738"/>
    <w:multiLevelType w:val="multilevel"/>
    <w:tmpl w:val="069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A15EA"/>
    <w:multiLevelType w:val="hybridMultilevel"/>
    <w:tmpl w:val="A7F05162"/>
    <w:lvl w:ilvl="0" w:tplc="A7527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08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4D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882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1AF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49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B4C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443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232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3E313BE"/>
    <w:multiLevelType w:val="multilevel"/>
    <w:tmpl w:val="022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9"/>
  </w:num>
  <w:num w:numId="5">
    <w:abstractNumId w:val="5"/>
  </w:num>
  <w:num w:numId="6">
    <w:abstractNumId w:val="23"/>
  </w:num>
  <w:num w:numId="7">
    <w:abstractNumId w:val="12"/>
  </w:num>
  <w:num w:numId="8">
    <w:abstractNumId w:val="24"/>
  </w:num>
  <w:num w:numId="9">
    <w:abstractNumId w:val="4"/>
  </w:num>
  <w:num w:numId="10">
    <w:abstractNumId w:val="0"/>
  </w:num>
  <w:num w:numId="11">
    <w:abstractNumId w:val="11"/>
  </w:num>
  <w:num w:numId="12">
    <w:abstractNumId w:val="22"/>
  </w:num>
  <w:num w:numId="13">
    <w:abstractNumId w:val="30"/>
  </w:num>
  <w:num w:numId="14">
    <w:abstractNumId w:val="17"/>
  </w:num>
  <w:num w:numId="15">
    <w:abstractNumId w:val="16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28"/>
  </w:num>
  <w:num w:numId="21">
    <w:abstractNumId w:val="2"/>
  </w:num>
  <w:num w:numId="22">
    <w:abstractNumId w:val="10"/>
  </w:num>
  <w:num w:numId="23">
    <w:abstractNumId w:val="20"/>
  </w:num>
  <w:num w:numId="24">
    <w:abstractNumId w:val="3"/>
  </w:num>
  <w:num w:numId="25">
    <w:abstractNumId w:val="13"/>
  </w:num>
  <w:num w:numId="26">
    <w:abstractNumId w:val="15"/>
  </w:num>
  <w:num w:numId="27">
    <w:abstractNumId w:val="8"/>
  </w:num>
  <w:num w:numId="28">
    <w:abstractNumId w:val="14"/>
  </w:num>
  <w:num w:numId="29">
    <w:abstractNumId w:val="25"/>
  </w:num>
  <w:num w:numId="30">
    <w:abstractNumId w:val="29"/>
  </w:num>
  <w:num w:numId="31">
    <w:abstractNumId w:val="27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EC0"/>
    <w:rsid w:val="000104CC"/>
    <w:rsid w:val="0001548C"/>
    <w:rsid w:val="00042F0B"/>
    <w:rsid w:val="000B49C0"/>
    <w:rsid w:val="000C160F"/>
    <w:rsid w:val="000E0FA8"/>
    <w:rsid w:val="00191C46"/>
    <w:rsid w:val="00192100"/>
    <w:rsid w:val="00195DE5"/>
    <w:rsid w:val="001C5BF7"/>
    <w:rsid w:val="00210F56"/>
    <w:rsid w:val="002D11DE"/>
    <w:rsid w:val="002E6115"/>
    <w:rsid w:val="00314D86"/>
    <w:rsid w:val="00320887"/>
    <w:rsid w:val="00370A2C"/>
    <w:rsid w:val="00383E70"/>
    <w:rsid w:val="00395CEC"/>
    <w:rsid w:val="00495E89"/>
    <w:rsid w:val="004A5038"/>
    <w:rsid w:val="004C1AEC"/>
    <w:rsid w:val="004E20FC"/>
    <w:rsid w:val="00520189"/>
    <w:rsid w:val="00526D07"/>
    <w:rsid w:val="005561CA"/>
    <w:rsid w:val="00556FF9"/>
    <w:rsid w:val="00564DFA"/>
    <w:rsid w:val="00627A03"/>
    <w:rsid w:val="00636321"/>
    <w:rsid w:val="00637EA7"/>
    <w:rsid w:val="00652A04"/>
    <w:rsid w:val="00670132"/>
    <w:rsid w:val="006B25FC"/>
    <w:rsid w:val="007A769B"/>
    <w:rsid w:val="00835327"/>
    <w:rsid w:val="0087199B"/>
    <w:rsid w:val="008C34C5"/>
    <w:rsid w:val="008D13E8"/>
    <w:rsid w:val="009251FC"/>
    <w:rsid w:val="009B27FA"/>
    <w:rsid w:val="00A05104"/>
    <w:rsid w:val="00A30697"/>
    <w:rsid w:val="00A50DD2"/>
    <w:rsid w:val="00AD7C85"/>
    <w:rsid w:val="00B1351E"/>
    <w:rsid w:val="00B9240A"/>
    <w:rsid w:val="00BB5C28"/>
    <w:rsid w:val="00CD545C"/>
    <w:rsid w:val="00CF43DA"/>
    <w:rsid w:val="00DD41F6"/>
    <w:rsid w:val="00DE3F8D"/>
    <w:rsid w:val="00E07BF2"/>
    <w:rsid w:val="00E53EC0"/>
    <w:rsid w:val="00E72A21"/>
    <w:rsid w:val="00E765F1"/>
    <w:rsid w:val="00ED19B7"/>
    <w:rsid w:val="00F50737"/>
    <w:rsid w:val="00FB59D9"/>
    <w:rsid w:val="00FB5B1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B59D9"/>
  </w:style>
  <w:style w:type="paragraph" w:styleId="a6">
    <w:name w:val="footer"/>
    <w:basedOn w:val="a"/>
    <w:link w:val="a7"/>
    <w:uiPriority w:val="99"/>
    <w:unhideWhenUsed/>
    <w:rsid w:val="00F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B5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76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151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878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191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4880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7105</Words>
  <Characters>4050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мicькоi ради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Пользователь Windows</cp:lastModifiedBy>
  <cp:revision>18</cp:revision>
  <cp:lastPrinted>2020-09-17T09:32:00Z</cp:lastPrinted>
  <dcterms:created xsi:type="dcterms:W3CDTF">2018-01-02T21:17:00Z</dcterms:created>
  <dcterms:modified xsi:type="dcterms:W3CDTF">2020-10-19T07:27:00Z</dcterms:modified>
</cp:coreProperties>
</file>