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ЗАТВЕРДЖУЮ       </w:t>
      </w:r>
      <w:r>
        <w:rPr>
          <w:rFonts w:ascii="Times New Roman" w:hAnsi="Times New Roman" w:eastAsia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ПОГОДЖУЮ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                                                                                                 ____________  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</w:p>
    <w:p>
      <w:pPr>
        <w:spacing w:after="0" w:line="276" w:lineRule="auto"/>
        <w:ind w:left="720"/>
        <w:jc w:val="center"/>
        <w:rPr>
          <w:rFonts w:ascii="Times New Roman" w:hAnsi="Times New Roman" w:eastAsia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eastAsia="Times New Roman" w:cs="Times New Roman"/>
          <w:b/>
          <w:sz w:val="40"/>
          <w:szCs w:val="40"/>
        </w:rPr>
        <w:t>Річний план</w:t>
      </w:r>
    </w:p>
    <w:p>
      <w:pPr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роботи практичного психолога</w:t>
      </w:r>
    </w:p>
    <w:bookmarkEnd w:id="0"/>
    <w:p>
      <w:pPr>
        <w:jc w:val="center"/>
        <w:rPr>
          <w:rFonts w:hint="default" w:ascii="Times New Roman" w:hAnsi="Times New Roman" w:eastAsia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val="uk-UA"/>
        </w:rPr>
        <w:t>Білицької</w:t>
      </w:r>
      <w:r>
        <w:rPr>
          <w:rFonts w:hint="default" w:ascii="Times New Roman" w:hAnsi="Times New Roman" w:eastAsia="Times New Roman" w:cs="Times New Roman"/>
          <w:b/>
          <w:sz w:val="36"/>
          <w:szCs w:val="36"/>
          <w:lang w:val="uk-UA"/>
        </w:rPr>
        <w:t xml:space="preserve"> гімназії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val="uk-UA"/>
        </w:rPr>
        <w:t>Душної</w:t>
      </w:r>
      <w:r>
        <w:rPr>
          <w:rFonts w:hint="default" w:ascii="Times New Roman" w:hAnsi="Times New Roman" w:eastAsia="Times New Roman" w:cs="Times New Roman"/>
          <w:b/>
          <w:sz w:val="36"/>
          <w:szCs w:val="36"/>
          <w:lang w:val="uk-UA"/>
        </w:rPr>
        <w:t xml:space="preserve"> Г.Т.</w:t>
      </w:r>
    </w:p>
    <w:p>
      <w:pPr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на 2023-2024 навчальний рік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Вступ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Склад психологічної служби в закладі освіти: </w:t>
      </w:r>
      <w:r>
        <w:rPr>
          <w:rFonts w:ascii="Times New Roman" w:hAnsi="Times New Roman" w:eastAsia="Times New Roman" w:cs="Times New Roman"/>
          <w:sz w:val="28"/>
          <w:szCs w:val="28"/>
        </w:rPr>
        <w:t>практичний психолог (0,25 ставка)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>соціальний педагог (0,25 ставка)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Нормативно-правові документи, на основі яких укладено план роботи: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План роботи психологічної служби 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Білицької гімназії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2023-2024 навчальний рік складено відповідно до: 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Законів України «Про освіту», «Про загальну середню освіту»;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Про затвердження Положення про психологічну службу в системі освіти України (Наказ Міністерства освіти і науки України №509 від 22.05.2018 р.);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•         Лист МОН від 27.07.2020 № 22.1/10-1495 "Про пріоритетні напрями роботи психологічної службі у системі освіти на 2020-2021 н.р."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"Типового Положення про центри практичної психології і соціальної роботи" (Наказ Міністерства освіти і науки України №385 від 14.08.2000 р.);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листа Міністерства освіти і науки України №1/9-529 від 05.09.2018 р. Про документацію працівників психологічної служби у системі освіти України;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"Про затвердження Положення про психологічний кабінет дошкільних, загальноосвітніх та інших навчальних закладів ” (наказ від 19.19.2001р. №691);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Лист Міністерства освіти і науки України №1/9-557 від 28.10.2014 р. Методичні рекомендації щодо взаємодії педагогічних працівників у навчальних закладах  та взаємодії з іншими органами і службами щодо захисту прав дітей 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Наказу  Міністерства освіти і науки України  від 01.02. 2010 № 59 Про вжиття заходів щодо запобігання насильству над дітьми;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«Про охорону дитинства» (зміни до Закону);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«Про забезпечення організаційно – правових умов соціального захисту дітей-сиріт та дітей, позбавлених батьківського піклування»;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Указ Президента України  від 30.12.2000  № 1396/2000 «Про додаткові заходи щодо посилення соціального захисту багатодітних і неповних сімей»;</w:t>
      </w:r>
    </w:p>
    <w:p>
      <w:pPr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Наказу  Міністерства освіти і науки України  від 01.06. 2005 № 330 «Щодо захисту законних прав та інтересів дітей-сиріт та дітей, позбавлених батьківського піклування»;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•        Лист МОН від 30.05.2022 № 1/5735-22 «Про запобігання та протидію домашньому насильству в умовах воєнного стану в Україні»;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•         Лист МОН від 12.04.2022 № 1/4068-22 «Щодо недопущення участі неповнолітніх у наданні інформації ворогу про військові позицій Збройних сил України»; 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•         Лист МОН від 10.06.2022 № 1/6267-22 «Про деякі питання національно-патріотичного виховання в закладах освіти України»;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2E75B5"/>
          <w:sz w:val="28"/>
          <w:szCs w:val="28"/>
        </w:rPr>
        <w:tab/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2E75B5"/>
          <w:sz w:val="28"/>
          <w:szCs w:val="28"/>
        </w:rPr>
        <w:t xml:space="preserve">  </w:t>
      </w: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</w:p>
    <w:p>
      <w:pPr>
        <w:keepNext/>
        <w:keepLines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after="0"/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2E75B5"/>
          <w:sz w:val="26"/>
          <w:szCs w:val="26"/>
        </w:rPr>
        <w:t>І. Аналітична частина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 20</w:t>
      </w:r>
      <w:r>
        <w:rPr>
          <w:rFonts w:ascii="Times New Roman" w:hAnsi="Times New Roman" w:eastAsia="Times New Roman" w:cs="Times New Roman"/>
          <w:sz w:val="28"/>
          <w:szCs w:val="28"/>
        </w:rPr>
        <w:t>22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eastAsia="Times New Roman" w:cs="Times New Roman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навчальному році в Білицькій гімназії навчалось 102 здобувачів освіти, усіх успішно переведено до наступного класу.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Практичний психолог школи протягом навчального року здійснював психологічний супровід освітнього процесу за основними напрямками діяльності з учасниками освітнього процесу: діагностика, профілактика, корекція, навчальна діяльність, консультування, просвіта. </w:t>
      </w:r>
      <w:r>
        <w:rPr>
          <w:rFonts w:ascii="Times New Roman" w:hAnsi="Times New Roman" w:cs="Times New Roman"/>
          <w:sz w:val="28"/>
          <w:szCs w:val="28"/>
        </w:rPr>
        <w:t>Працював  над створенням умов для когнітивного й соціального розвитку особистості, збереження психічного здоров’я та надання психологічної підтримки усім учасникам освітнього процесу.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У 2022-2023  н.р. основними напрямками роботи були: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супровід адаптації учнів перших, п’ятих та десятих  класів до освітнього процесу (визначення учнів з ознаками шкільної дезадаптації, тобто з утвореннями неадекватних механізмів пристосування, які виявляються у вигляді порушень навчальної діяльності, поведінки, конфліктних відносинах з однокласниками і дорослими, підвищеному рівні тривожності, порушеннях особистісного розвитку);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моніторинг динаміки розвитку класних колективів;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профорієнтаційна робота: сприяння професійному самовизначенню старшокласників, розвитку в них навичок створення і практичної реалізації особистого професійного плану;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робота із здобувачами освіти молодшої вікової ланки була направлена на підготовку особистості до освітнього процесу, зниження ризиків проблем адаптації до освітнього середовища, формуванню готовності до  переходу у середню ланку здобувачів освіти 4 класу, своєчасне попередження відхилень у розвитку та становленні особистості.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в учнів навичок здорового способу життя, свідомого і відповідального ставлення до власного здоров’я, профілактика таких негативних явищ в учнівському середовищі, як тютюнопаління, вживання алкогольних напоїв та психоактивних речовин;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робота з формування сприятливого психологічного клімату та конструктивних взаємовідносин в учнівських колективах; профілактика булінгу, насильства, стигматизації, дискримінації, жорстокості;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відповідно до впровадження інклюзивної освіти практичним психологом спільно з командою супроводу організовано корекційно-просвітницьку роботу з дітьми з особливими освітніми потребами та реалізовано індивідуальні плани розвитку дітей.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психологічний супровід дітей внутрішньо переміщених осіб;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плекання психологічної стійкості, пошук "ресурсів", розкриття власних сильних сторін під час  війни;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участь у методичних заходах школи;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робота з документацією та нормативно-правовими актами.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роботі використовувала корекційно-розвивальні заняття з елементами тренінгу «НІ – булінгу! ТАК – дружбі!» з метою формування нульової толерантності до проявів насильства в шкільному середовищі; інформаційну хвилинку для учнів 8-9-х класів «Що ми повинні знати про ВІЛ/СНІД»); вікторину для учнів та вчителів «Правда чи міф про ВІЛ/СНІД?» ,флешмоб «Дерево толерантності», як символом підтримки ВІЛ-позитивних та хворих на СНІД людей; акцію «Долоні тепла», як символом надії на майбутнє без СНІДу ; інтерактивні бесіди «Що таке «булінг» та чому про нього варто знати»; інтерактивний урок-флешмоб до Міжнародного дня людей з інвалідністю 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дії воєнного стану , протягом навчального року, задля підтримки та  збереження психічного здоров’я було проведено ряд заходів: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онлайн зустрічі з учнями 5-9-х класів на тему «Техніки стабілізації у часі війни»;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арт-терапевтичну вправу «Дерево сили» для учнів 5-6-х класів, яка допомогла дітям ідентифікувати свої особисті сильні сторони і захисні навички; допомогла зрозуміти, що вони можуть подолати труднощі, використовуючи свої внутрішні таланти і сильні сторони;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зустрічі з учнями 6-7-х класів з метою допомогти учням ідентифікувати свої особисті сильні сторони і захисні навички, а також зрозуміти, що вони можуть подолати труднощі, використовуючи свої внутрішні таланти та ресурси;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зустрічі з учнями 8-9-х класів на яких говорили про те, як бути психологічно стійкими у часі війни.  Війна є великим викликом, який торкається абсолютно всіх. І головне наше завдання у відповідь на цей виклик - плекати психологічну стійкість, шукати «ресурси», розкривати власні сильні сторони;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проведено арт-терапевтичне заняття  «захисна мандала», яке допомогло учням пропрацювати свої побоювання, опираючись на внутрішній ресурс та власні можливості; створити позитивний ореол очікування майбутнього; вивільнити приховані емоції.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тренінг для педагогічного колективу на тему боротьби з травматичним досвідом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психологічну допомогу учням школи та їх батькам (індивідуальну та групову), а також внутрішньо переміщеним особам 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</w:p>
    <w:p>
      <w:pPr>
        <w:spacing w:after="0" w:line="276" w:lineRule="auto"/>
        <w:ind w:left="567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>IІ. Цілепокладаюча частина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20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Проблема, над якою працює практичний психолог: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Створення умов для когнітивного й соціального розвитку особистості, збереження психічного здоров’я та надання психологічної підтримки усім учасникам освітнього процесу.»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Для організації належного психологічного, соціально-педагогічного супроводу учасників освітнього процесу необхідно реалізувати пріоритетні завдання на 202</w:t>
      </w:r>
      <w:r>
        <w:rPr>
          <w:rFonts w:ascii="Times New Roman" w:hAnsi="Times New Roman" w:eastAsia="Times New Roman" w:cs="Times New Roman"/>
          <w:sz w:val="28"/>
          <w:szCs w:val="28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/202</w:t>
      </w:r>
      <w:r>
        <w:rPr>
          <w:rFonts w:ascii="Times New Roman" w:hAnsi="Times New Roman" w:eastAsia="Times New Roman" w:cs="Times New Roman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навальний рік: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Психологічна допомога та емоційна підтримка учасників освітнього процесу</w:t>
      </w:r>
      <w:r>
        <w:rPr>
          <w:color w:val="000000"/>
        </w:rPr>
        <w:t xml:space="preserve">.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Розвиток особистісних особливостей учнів шляхом сприяння їх соціалізації, розвитку морального виховання, толерантності, профілактики ксенофобії тощо;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школярів навичкам боротьби зі стресом та напругою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Психологічна допомога учням, які мають статус ВПО та їх батькам 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Робота з постраждалими від війни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Підвищення компетентності педагогічних працівників у напрямі надання першої психологічної допомоги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Психологічне забезпечення освітнього процесу, супровід психічного, розумового, соціального і фізичного розвитку здобувачів освіти.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Психологічне та соціально-педагогічне забезпечення та супровід інклюзивного навчання дітей з особливими освітніми потребами, консультативна та просвітницька робота з батьками.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Посилення профілактичної роботи із протидії торгівлі людьми.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left="360"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Посилення роботи зі здійснення профілактичних заходів щодо зниження вживання алкоголю та наркотичних речовин підлітками.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left="360"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Посилення профілактичної роботи з подолання правопорушень, злочинності серед неповнолітніх.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left="360"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Забезпечення захисту прав і свобод дітей, створення безпечного середовища (запобігання насильству в закладі та домашньому насильству).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left="360"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Просвітницька робота з учасниками освітнього процесу щодо загроз, які може нести інтернет (шахрайство, спам, кібербулінг тощо).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left="360"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Допомога вчителям з емоційним перенапруженням, професійним вигорання.</w:t>
      </w:r>
    </w:p>
    <w:p>
      <w:pPr>
        <w:pStyle w:val="2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76" w:lineRule="auto"/>
        <w:ind w:right="25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У своїй роботі практичний психолог орієнтується на запити адміністрації школи та учасників освітнього процесу (здобувачів освіти, батьків, педагогів). До активної співпраці долучити усіх учасників освітнього процесу.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III. Змістовна частина</w:t>
      </w:r>
    </w:p>
    <w:tbl>
      <w:tblPr>
        <w:tblStyle w:val="37"/>
        <w:tblW w:w="9860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413"/>
        <w:gridCol w:w="2084"/>
        <w:gridCol w:w="2129"/>
        <w:gridCol w:w="14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з\п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Напрями діяльності з учасниками освітнього процесу  закладу освіти. Види та форми роботи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Цільова група/аудиторія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Відмітка про виконання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0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93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Діагностика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ind w:left="93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Дослідження рівня сформованості адаптації до шкільного навчання (шкільної мотовації, емоційного стану):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відвідування уроків, спостереження за стилем спілкування вчителя з учнями;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проведення бесід із класоводам 1-го класу з метою визначення рівня адаптації учнів;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- проведення діагностики емоційного стану першокласників у перші дні відвідування школи  Методика «Школа звірів» (С. Панченко)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Опитувальник адаптації дитини до школи Ковальової-Тарасенко, методика «Будиночки», 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жовтень - листопад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березень                 (повторно)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1- клас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Діагностика адаптованості  п’ятикласників.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Групова діагностика: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Опитувальник К. Роджерса для виявлення адаптованості / неадаптованості особистості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- тест на дослідження шкільної тривожності Філіпса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вивчення мотивації навчання (Лусканова)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Самооцінка школяра 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жовтень-листопад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січень-лютий (повторно)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5-клас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Діагностика адаптованості учнів 9-го класу: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вивчення рівня особистісної зрілості (опитувальник Ю.Гільбуха)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-методика визначення особистісної адаптованості школярів (А. В. Фурман)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-дослідження мікроклімату та структури взаємовідносин у класному колективі (соціометрія) Дж. Морено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листопад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березень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(за потребою)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9 класів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Виявлення професійних нахилів, інтересів, здібностей старшокласників з метою рекомендації відповідного профілю навчання та вибору майбутньої професії.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Групова діагностика «Діференційно-діагностичний опитувальник» (Клімов), тест «Тип особистості» (Голланд), «Карта інтересів» (Голомшток)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листопад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січень-лютий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9- клас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9- клас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Проведення діагностичного мінімуму в 4-му класі: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діагностика рівня тривожності (Філіпса);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статус у колективі, характерні риси взаємин з однолітками (соціометрія); Дж. Морено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відвідування уроків з метою вивчення ставлення вчителя до учнів, стилю проведення уроків і впливу цих факторів на засвоєння навчального матеріалу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4- клас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Допрофільна діагностика схильності учнів до вивчення окремих предметів: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-методика «Профіль» (модифікація «Карти інтересів»);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-виявлення схильностей:  «Опитувальник професійних   схильностей 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-діагностики особливостей мислення:  Опитувальник  мислення;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7-8-х класів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Індивідуальна діагностична робота з дітьми, що потребують підвищеної уваги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«Тест шкільної тривожності» (Філліпс), «Методика діагностики стану агресії» (Басса-Дарки), «Методика виявлення типу темпераменту» (Айзенк), анкета гіперактивності (Калити),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 запитом педагогів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, що потребують підвищеної  уваги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Пошук обдарованих учнів: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анкета мотивації Пашнева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 методика визначення головної півкулі мозку Ликсмана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тест «Здібності школяра» Петрушин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14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Діагностика родинних відносин: Проективна методика "Кінетичний малюнок родини", тест «Ваше виховання».  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 потреби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учні, батьки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0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2 Профілактика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вересня - Всесвітній день запобігання самогубствам.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 Заняття  з елементами тренінгу «Стрес».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2.Профілактика суїциду за допомогою кінетичного піску.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3.Тренінг« Підлітковий суїцид: як запобігти і уберегти».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4.Заняття з елементами тренінгу «Ти цілий світ».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5.Тренінг«Попередження суїцидальної поведінки у дітей»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вересень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Учні школи 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-Лекція «Як підтримати та заспокоїти дитину під час війни»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-Поради та рекомендації «Алгоритм дій під час повітрянної тривоги»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-Тренінг для учнів «Самодопомога під час війни»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Вересень 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Педагоги, учні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Учні 2-5 класів  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Профілактика шкідливих звичок та формування навичок здорового способу життя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жовтень - листопад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1-9 класів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Акція «16 днів проти насильства»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листопад-грудень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учні, батьки, педагоги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Тематичні заходи «СНІД! Не залишимося байдужими!»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учні, педагоги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Уроки добра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грудень-січень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1-9 класів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Профілактика конфліктних ситуацій «учень-учень», «учень-батьки», «учень-вчитель», «учитель-батьки»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1-9класів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Тренінги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тренінгові заняття «Стоп булінг»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тренінг «Ти  і твої емоції» Крок до успіху: психологічний супровід обдарованих дітей/ С.В.Бащенко.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тренінгові заняття «Упевненість у собі як показник успішності в майбутньому» Крок до успіху: психологічний супровід обдарованих дітей/ С.В.Бащенко.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вересень-жовтень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лютий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березень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5-9 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9- клас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7,8,9- класи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0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3 Корекція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-Програма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Корекційно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- розвиваючих занять з адаптації першокласників до шкільного навчання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"Я – першокласник!"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-Корекція дезадаптації першокласників «Адаптація першокласників до школи» 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грудень-січень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1- клас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Корекція дезадаптації п’ятикласників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Групові заняття: програма адаптації «Перший раз у 5 клас» 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листопад-грудень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5- клас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Програма адаптаціоного періоду для учнів 9-класу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грудень-лютий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 9- клас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Програма корекції стресових розладів і тривожності у дітей та підлітків 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 (за потребою)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Підвищення стійкості до переживання наслідків стресу школярами після психотравмувальних подій , корекційно-розвиткова програма «Безпечний простір</w:t>
            </w:r>
            <w:r>
              <w:rPr>
                <w:sz w:val="28"/>
                <w:szCs w:val="28"/>
              </w:rPr>
              <w:t>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Протягом року 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Учні 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0" w:type="dxa"/>
            <w:gridSpan w:val="5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5. Консультування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Індивідуальне та групове консультування за результатами діагностики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учні, батьки, вчителі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Профконсультації з метою допомогти у професійному визначенні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лютий-травень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учні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Консультація учнів з питань: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психологічна допомога та емоційна підтримка учнів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-робота з переселенцями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Відносини з ровесниками;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відносини з протилежною статтю;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відносини з вчителями;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 вибір майбутньої професії;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- проблеми особистісного зростання;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 результати власної діагностики;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впродовж навчального року.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учні 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Консультування педагогів з питань оптимізації навчально-виховного процесу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впродовж навчального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педагоги 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Консультація батьків, щодо питань: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- зниження тривожності , стабілізація емоційного стану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-спілкування з дітьми, нормалізація відносин;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-проблеми у поведінці дітей;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-проблеми у навчанні дітей;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-результати діагностики дітей;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-особисті проблеми батьків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впродовж навчального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Консультації дітей – вимушених переселенців, дітей, постраждалих унаслідок військових дій та їх батьків щодо розвитку самооцінки, соціалізації, розвитку товариськості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 потребою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діти, батьки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6. Просвіта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Проведення з учнями бесід, лекцій, індивідуальних та групових консультацій з питань: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виховна година «Комп’ютерна залежність»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виховна година «Шлюб. Одруження. Дитина.»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гра-подорож «Права дітей»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 відео лекторій «Правова абетка»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-акція «Червону стрічку носять небайдужі» до Всесвітнього дня боротьби зі СНІДом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Тренінг «Твоє життя у твоїх руках»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-година спілкування “Як обминути лихо” з переглядом відеофільму “Станція призначення – життя”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-відеолекторій «Порушення прав дітей:експлуатація та торгівля»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-година спілкування «Коли дівчинка дорослішає»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-бесіди з профілактики</w:t>
            </w: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  <w:t xml:space="preserve"> шкідливих звичок, пропаганди ЗСЖ серед учнів на годинах спілкування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7-9 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(дівчата)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3-4 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1 -2класи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8-9 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6-9 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8-9 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ind w:left="7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6-7 класи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 8-9  класи  </w:t>
            </w:r>
          </w:p>
        </w:tc>
        <w:tc>
          <w:tcPr>
            <w:tcW w:w="2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вересень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січень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грудень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березень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грудень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січень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січень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січень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Круглий стіл із педагогами «Як говорити з дітьми під час війни»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Вересень 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Виступи на батьківських зборах (повідомлення результатів психологічних досліджень, надання рекомендацій, лекторій для батьків «Шкільні труднощі, як з ними впоратися батькам першокласника», «Психологічні особливості розвитку дитини підліткового віку», «Психологічна підготовка до ЗНО», «Психологічні особливості адаптації дитини до шкільного навчання», «Як допомогти дитині у виборі майбутньої професії», «Самопізнання як основа психологічного здоров’я»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 запитом адміністрації, класних керівників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батьки учнів   1-9-х класів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6.3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Виступи на педагогічних радах (за планом роботи педрад).Підготовка буклетів, пам’яток тощо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 планом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– </w:t>
            </w:r>
            <w:r>
              <w:rPr>
                <w:sz w:val="28"/>
                <w:szCs w:val="28"/>
              </w:rPr>
              <w:t>інформування з проблем торгівлі людьми;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інформування з питань запобігання та протидії домашньому насильстві в умовах воєнного стану в Україні;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формування у здобувачів освіти національних та європейських цінностей;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Учасники навчально-виховного процесу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6.5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Інші виступи 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за запитом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6.6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Дистанційна робота: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розміщення матеріалів на сайті школи ;</w:t>
            </w:r>
          </w:p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онлайн консультування, бесіди.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в умовах карантину 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батьки, вчителі, учні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3" w:type="dxa"/>
            <w:gridSpan w:val="4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7. Інше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Складання аналітичного звіту соціально-психологічної служби за рік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травень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Щоденне оформлення документації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щоденно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психолог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Розробка корекційних і розвивальних програм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Підготовка виступів для в/г, батьківських зборів, м/о, педрад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згідно плану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Підготовка тренінгів, диспутів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Участь у науково-методичних семінарах соціальних педагогів та психологів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Педагогічна самоосвіта, робота з методичною літературою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бібліотека, метод. каб.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7.8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Складання банку даних психологічного інструментарію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кабінет психолога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7.9</w:t>
            </w:r>
          </w:p>
        </w:tc>
        <w:tc>
          <w:tcPr>
            <w:tcW w:w="341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Створення та оновлення стендів соціально-психологічної служби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бібліотека</w:t>
            </w: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7.10</w:t>
            </w:r>
          </w:p>
        </w:tc>
        <w:tc>
          <w:tcPr>
            <w:tcW w:w="341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Зв’язки з громадськістю: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-Відвідування учнів вдома, бесіди з батьками.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-Відвідування батьків за місцем роботи.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-Відвідування   різних   служби  з метою консультацій.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-Співпраця з педагогами та психологами навчальних закладів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-Взаємодія з органами виконавчої влади та громадським самоврядуванням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-Співпраця з медпрацівниками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-Взаємодія з недержавними громадськими організаціями.</w:t>
            </w:r>
          </w:p>
        </w:tc>
        <w:tc>
          <w:tcPr>
            <w:tcW w:w="208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протягом року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при необхідності</w:t>
            </w:r>
          </w:p>
        </w:tc>
        <w:tc>
          <w:tcPr>
            <w:tcW w:w="2129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72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Практичний психолог                                               </w:t>
      </w:r>
    </w:p>
    <w:sectPr>
      <w:footerReference r:id="rId5" w:type="default"/>
      <w:pgSz w:w="11906" w:h="16838"/>
      <w:pgMar w:top="1134" w:right="850" w:bottom="1134" w:left="1701" w:header="708" w:footer="708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separate"/>
    </w:r>
    <w:r>
      <w:rPr>
        <w:color w:val="000000"/>
      </w:rPr>
      <w:t>22</w: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566D8"/>
    <w:multiLevelType w:val="multilevel"/>
    <w:tmpl w:val="2FC566D8"/>
    <w:lvl w:ilvl="0" w:tentative="0">
      <w:start w:val="1"/>
      <w:numFmt w:val="decimal"/>
      <w:lvlText w:val="%1."/>
      <w:lvlJc w:val="left"/>
      <w:pPr>
        <w:ind w:left="2010" w:hanging="360"/>
      </w:pPr>
    </w:lvl>
    <w:lvl w:ilvl="1" w:tentative="0">
      <w:start w:val="1"/>
      <w:numFmt w:val="lowerLetter"/>
      <w:lvlText w:val="%2."/>
      <w:lvlJc w:val="left"/>
      <w:pPr>
        <w:ind w:left="2730" w:hanging="360"/>
      </w:pPr>
    </w:lvl>
    <w:lvl w:ilvl="2" w:tentative="0">
      <w:start w:val="1"/>
      <w:numFmt w:val="lowerRoman"/>
      <w:lvlText w:val="%3."/>
      <w:lvlJc w:val="right"/>
      <w:pPr>
        <w:ind w:left="3450" w:hanging="180"/>
      </w:pPr>
    </w:lvl>
    <w:lvl w:ilvl="3" w:tentative="0">
      <w:start w:val="1"/>
      <w:numFmt w:val="decimal"/>
      <w:lvlText w:val="%4."/>
      <w:lvlJc w:val="left"/>
      <w:pPr>
        <w:ind w:left="4170" w:hanging="360"/>
      </w:pPr>
    </w:lvl>
    <w:lvl w:ilvl="4" w:tentative="0">
      <w:start w:val="1"/>
      <w:numFmt w:val="lowerLetter"/>
      <w:lvlText w:val="%5."/>
      <w:lvlJc w:val="left"/>
      <w:pPr>
        <w:ind w:left="4890" w:hanging="360"/>
      </w:pPr>
    </w:lvl>
    <w:lvl w:ilvl="5" w:tentative="0">
      <w:start w:val="1"/>
      <w:numFmt w:val="lowerRoman"/>
      <w:lvlText w:val="%6."/>
      <w:lvlJc w:val="right"/>
      <w:pPr>
        <w:ind w:left="5610" w:hanging="180"/>
      </w:pPr>
    </w:lvl>
    <w:lvl w:ilvl="6" w:tentative="0">
      <w:start w:val="1"/>
      <w:numFmt w:val="decimal"/>
      <w:lvlText w:val="%7."/>
      <w:lvlJc w:val="left"/>
      <w:pPr>
        <w:ind w:left="6330" w:hanging="360"/>
      </w:pPr>
    </w:lvl>
    <w:lvl w:ilvl="7" w:tentative="0">
      <w:start w:val="1"/>
      <w:numFmt w:val="lowerLetter"/>
      <w:lvlText w:val="%8."/>
      <w:lvlJc w:val="left"/>
      <w:pPr>
        <w:ind w:left="7050" w:hanging="360"/>
      </w:pPr>
    </w:lvl>
    <w:lvl w:ilvl="8" w:tentative="0">
      <w:start w:val="1"/>
      <w:numFmt w:val="lowerRoman"/>
      <w:lvlText w:val="%9."/>
      <w:lvlJc w:val="right"/>
      <w:pPr>
        <w:ind w:left="7770" w:hanging="180"/>
      </w:pPr>
    </w:lvl>
  </w:abstractNum>
  <w:abstractNum w:abstractNumId="1">
    <w:nsid w:val="60B967A4"/>
    <w:multiLevelType w:val="multilevel"/>
    <w:tmpl w:val="60B967A4"/>
    <w:lvl w:ilvl="0" w:tentative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73F14303"/>
    <w:multiLevelType w:val="multilevel"/>
    <w:tmpl w:val="73F14303"/>
    <w:lvl w:ilvl="0" w:tentative="0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bullet"/>
      <w:lvlText w:val="o"/>
      <w:lvlJc w:val="left"/>
      <w:pPr>
        <w:ind w:left="116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188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60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32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04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476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48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10"/>
    <w:rsid w:val="00193A3F"/>
    <w:rsid w:val="00354C5F"/>
    <w:rsid w:val="004256BF"/>
    <w:rsid w:val="0053417D"/>
    <w:rsid w:val="007F69D6"/>
    <w:rsid w:val="00833A69"/>
    <w:rsid w:val="00837865"/>
    <w:rsid w:val="00A12A5C"/>
    <w:rsid w:val="00B96810"/>
    <w:rsid w:val="00D25762"/>
    <w:rsid w:val="202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uk-UA" w:eastAsia="ru-RU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link w:val="26"/>
    <w:semiHidden/>
    <w:unhideWhenUsed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uk-UA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Body Text Indent 2"/>
    <w:basedOn w:val="1"/>
    <w:link w:val="31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header"/>
    <w:basedOn w:val="1"/>
    <w:link w:val="2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4">
    <w:name w:val="Hyperlink"/>
    <w:basedOn w:val="8"/>
    <w:semiHidden/>
    <w:unhideWhenUsed/>
    <w:uiPriority w:val="99"/>
    <w:rPr>
      <w:color w:val="0000FF"/>
      <w:u w:val="single"/>
    </w:rPr>
  </w:style>
  <w:style w:type="paragraph" w:styleId="15">
    <w:name w:val="Subtitle"/>
    <w:basedOn w:val="1"/>
    <w:next w:val="1"/>
    <w:qFormat/>
    <w:uiPriority w:val="11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8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 Normal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4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Верхний колонтитул Знак"/>
    <w:basedOn w:val="8"/>
    <w:link w:val="13"/>
    <w:uiPriority w:val="99"/>
  </w:style>
  <w:style w:type="character" w:customStyle="1" w:styleId="24">
    <w:name w:val="Нижний колонтитул Знак"/>
    <w:basedOn w:val="8"/>
    <w:link w:val="12"/>
    <w:qFormat/>
    <w:uiPriority w:val="99"/>
  </w:style>
  <w:style w:type="character" w:customStyle="1" w:styleId="25">
    <w:name w:val="translation-chunk"/>
    <w:basedOn w:val="8"/>
    <w:uiPriority w:val="0"/>
  </w:style>
  <w:style w:type="character" w:customStyle="1" w:styleId="26">
    <w:name w:val="Заголовок 4 Знак"/>
    <w:basedOn w:val="8"/>
    <w:link w:val="5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uk-UA" w:eastAsia="uk-UA"/>
    </w:rPr>
  </w:style>
  <w:style w:type="paragraph" w:styleId="27">
    <w:name w:val="No Spacing"/>
    <w:qFormat/>
    <w:uiPriority w:val="99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en-US" w:eastAsia="ru-RU" w:bidi="ar-SA"/>
    </w:rPr>
  </w:style>
  <w:style w:type="character" w:customStyle="1" w:styleId="28">
    <w:name w:val="Заголовок 1 Знак"/>
    <w:basedOn w:val="8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29">
    <w:name w:val="Текст выноски Знак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30">
    <w:name w:val="_Style 28"/>
    <w:basedOn w:val="21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2 Знак"/>
    <w:basedOn w:val="8"/>
    <w:link w:val="11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table" w:customStyle="1" w:styleId="32">
    <w:name w:val="_Style 31"/>
    <w:basedOn w:val="21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Font Style111"/>
    <w:basedOn w:val="8"/>
    <w:uiPriority w:val="0"/>
    <w:rPr>
      <w:rFonts w:ascii="Times New Roman" w:hAnsi="Times New Roman" w:cs="Times New Roman"/>
      <w:sz w:val="26"/>
      <w:szCs w:val="26"/>
    </w:rPr>
  </w:style>
  <w:style w:type="character" w:customStyle="1" w:styleId="34">
    <w:name w:val="Font Style112"/>
    <w:basedOn w:val="8"/>
    <w:qFormat/>
    <w:uiPriority w:val="0"/>
    <w:rPr>
      <w:rFonts w:ascii="Times New Roman" w:hAnsi="Times New Roman" w:cs="Times New Roman"/>
      <w:spacing w:val="10"/>
      <w:sz w:val="24"/>
      <w:szCs w:val="24"/>
    </w:rPr>
  </w:style>
  <w:style w:type="paragraph" w:customStyle="1" w:styleId="35">
    <w:name w:val="Style31"/>
    <w:basedOn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table" w:customStyle="1" w:styleId="36">
    <w:name w:val="_Style 35"/>
    <w:basedOn w:val="20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36"/>
    <w:basedOn w:val="20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K/BjBe1PKWcbwqbGlp+A97i1cQ==">CgMxLjA4AHIhMUpFOVpCTF9mbHZNX3RSZkNlVUdudVZZaWR2X2pLa2VX</go:docsCustomData>
</go:gDocsCustomXmlDataStorage>
</file>

<file path=customXml/itemProps1.xml><?xml version="1.0" encoding="utf-8"?>
<ds:datastoreItem xmlns:ds="http://schemas.openxmlformats.org/officeDocument/2006/customXml" ds:itemID="{C8B7BCE2-31B0-46E8-81A3-E2DB69B21584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12341</Words>
  <Characters>7035</Characters>
  <Lines>58</Lines>
  <Paragraphs>38</Paragraphs>
  <TotalTime>156</TotalTime>
  <ScaleCrop>false</ScaleCrop>
  <LinksUpToDate>false</LinksUpToDate>
  <CharactersWithSpaces>19338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2020-09-15T13:48:00Z</dcterms:created>
  <dc:creator>Mila Smitanina</dc:creator>
  <cp:lastModifiedBy>Галина Гальчишак</cp:lastModifiedBy>
  <cp:lastPrinted>2023-09-18T10:43:00Z</cp:lastPrinted>
  <dcterms:modified xsi:type="dcterms:W3CDTF">2024-01-04T11:32:17Z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6787670C528A4F3CB10CF42A367F80E8_12</vt:lpwstr>
  </property>
</Properties>
</file>