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A2" w:rsidRPr="009E0A35" w:rsidRDefault="007E01A2" w:rsidP="007E0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9E0A35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План заходів</w:t>
      </w:r>
      <w:r w:rsidR="00091AD0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  ЗСШ І-ІІ ст. с. Біличі</w:t>
      </w:r>
      <w:r w:rsidR="006178D1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,</w:t>
      </w:r>
    </w:p>
    <w:p w:rsidR="007E01A2" w:rsidRDefault="006178D1" w:rsidP="0061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                                  </w:t>
      </w:r>
      <w:r w:rsidR="007E01A2" w:rsidRPr="009E0A35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спрямованих на запобігання та протидію</w:t>
      </w:r>
    </w:p>
    <w:p w:rsidR="007E01A2" w:rsidRPr="009E0A35" w:rsidRDefault="007E01A2" w:rsidP="007E0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9E0A35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 </w:t>
      </w:r>
      <w:proofErr w:type="spellStart"/>
      <w:r w:rsidRPr="009E0A35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булінгу</w:t>
      </w:r>
      <w:proofErr w:type="spellEnd"/>
      <w:r w:rsidRPr="009E0A35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 (цькуванню)</w:t>
      </w:r>
    </w:p>
    <w:p w:rsidR="007E01A2" w:rsidRPr="009E0A35" w:rsidRDefault="00091AD0" w:rsidP="00091AD0">
      <w:pPr>
        <w:shd w:val="clear" w:color="auto" w:fill="FFFFFF"/>
        <w:tabs>
          <w:tab w:val="left" w:pos="4565"/>
        </w:tabs>
        <w:spacing w:after="295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ab/>
        <w:t xml:space="preserve">2020-2021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.</w:t>
      </w:r>
    </w:p>
    <w:tbl>
      <w:tblPr>
        <w:tblStyle w:val="a3"/>
        <w:tblW w:w="9120" w:type="dxa"/>
        <w:tblInd w:w="279" w:type="dxa"/>
        <w:tblLook w:val="04A0"/>
      </w:tblPr>
      <w:tblGrid>
        <w:gridCol w:w="560"/>
        <w:gridCol w:w="3265"/>
        <w:gridCol w:w="1948"/>
        <w:gridCol w:w="1407"/>
        <w:gridCol w:w="1940"/>
      </w:tblGrid>
      <w:tr w:rsidR="007E01A2" w:rsidRPr="004F0BD1" w:rsidTr="007C1E65">
        <w:tc>
          <w:tcPr>
            <w:tcW w:w="560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Style w:val="a6"/>
                <w:rFonts w:ascii="Times New Roman" w:hAnsi="Times New Roman" w:cs="Times New Roman"/>
                <w:sz w:val="24"/>
                <w:szCs w:val="21"/>
                <w:bdr w:val="none" w:sz="0" w:space="0" w:color="auto" w:frame="1"/>
                <w:lang w:val="uk-UA"/>
              </w:rPr>
              <w:t>№ п</w:t>
            </w:r>
            <w:bookmarkStart w:id="0" w:name="_GoBack"/>
            <w:bookmarkEnd w:id="0"/>
            <w:r w:rsidRPr="004F0BD1">
              <w:rPr>
                <w:rStyle w:val="a6"/>
                <w:rFonts w:ascii="Times New Roman" w:hAnsi="Times New Roman" w:cs="Times New Roman"/>
                <w:sz w:val="24"/>
                <w:szCs w:val="21"/>
                <w:bdr w:val="none" w:sz="0" w:space="0" w:color="auto" w:frame="1"/>
                <w:lang w:val="uk-UA"/>
              </w:rPr>
              <w:t>/п</w:t>
            </w:r>
          </w:p>
        </w:tc>
        <w:tc>
          <w:tcPr>
            <w:tcW w:w="3265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Style w:val="a6"/>
                <w:rFonts w:ascii="Times New Roman" w:hAnsi="Times New Roman" w:cs="Times New Roman"/>
                <w:sz w:val="24"/>
                <w:szCs w:val="21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948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Style w:val="a6"/>
                <w:rFonts w:ascii="Times New Roman" w:hAnsi="Times New Roman" w:cs="Times New Roman"/>
                <w:sz w:val="24"/>
                <w:szCs w:val="21"/>
                <w:bdr w:val="none" w:sz="0" w:space="0" w:color="auto" w:frame="1"/>
                <w:lang w:val="uk-UA"/>
              </w:rPr>
              <w:t>Цільова аудиторія</w:t>
            </w:r>
          </w:p>
        </w:tc>
        <w:tc>
          <w:tcPr>
            <w:tcW w:w="1407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Style w:val="a6"/>
                <w:rFonts w:ascii="Times New Roman" w:hAnsi="Times New Roman" w:cs="Times New Roman"/>
                <w:sz w:val="24"/>
                <w:szCs w:val="21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1940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Style w:val="a6"/>
                <w:rFonts w:ascii="Times New Roman" w:hAnsi="Times New Roman" w:cs="Times New Roman"/>
                <w:sz w:val="24"/>
                <w:szCs w:val="21"/>
                <w:bdr w:val="none" w:sz="0" w:space="0" w:color="auto" w:frame="1"/>
                <w:lang w:val="uk-UA"/>
              </w:rPr>
              <w:t>Відповідальний</w:t>
            </w:r>
          </w:p>
        </w:tc>
      </w:tr>
      <w:tr w:rsidR="007E01A2" w:rsidRPr="004F0BD1" w:rsidTr="007C1E65">
        <w:tc>
          <w:tcPr>
            <w:tcW w:w="9120" w:type="dxa"/>
            <w:gridSpan w:val="5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Style w:val="a7"/>
                <w:rFonts w:ascii="Times New Roman" w:hAnsi="Times New Roman" w:cs="Times New Roman"/>
                <w:sz w:val="24"/>
                <w:szCs w:val="21"/>
                <w:bdr w:val="none" w:sz="0" w:space="0" w:color="auto" w:frame="1"/>
                <w:lang w:val="uk-UA"/>
              </w:rPr>
              <w:t> Діагностичний етап</w:t>
            </w:r>
          </w:p>
        </w:tc>
      </w:tr>
      <w:tr w:rsidR="007E01A2" w:rsidRPr="004F0BD1" w:rsidTr="007C1E65">
        <w:tc>
          <w:tcPr>
            <w:tcW w:w="560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1</w:t>
            </w:r>
          </w:p>
        </w:tc>
        <w:tc>
          <w:tcPr>
            <w:tcW w:w="3265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948" w:type="dxa"/>
            <w:hideMark/>
          </w:tcPr>
          <w:p w:rsidR="007E01A2" w:rsidRPr="004F0BD1" w:rsidRDefault="007E01A2" w:rsidP="007C1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</w:p>
        </w:tc>
        <w:tc>
          <w:tcPr>
            <w:tcW w:w="1407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Вересень</w:t>
            </w:r>
          </w:p>
        </w:tc>
        <w:tc>
          <w:tcPr>
            <w:tcW w:w="1940" w:type="dxa"/>
            <w:hideMark/>
          </w:tcPr>
          <w:p w:rsidR="007E01A2" w:rsidRPr="004F0BD1" w:rsidRDefault="006178D1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Психолог </w:t>
            </w:r>
          </w:p>
          <w:p w:rsidR="007E01A2" w:rsidRDefault="006178D1" w:rsidP="00FD790C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  <w:r>
              <w:rPr>
                <w:szCs w:val="21"/>
              </w:rPr>
              <w:t>і соціальний</w:t>
            </w:r>
          </w:p>
          <w:p w:rsidR="007E01A2" w:rsidRDefault="006178D1" w:rsidP="00FD790C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  <w:r>
              <w:rPr>
                <w:szCs w:val="21"/>
              </w:rPr>
              <w:t>педагог</w:t>
            </w:r>
          </w:p>
          <w:p w:rsidR="00091AD0" w:rsidRPr="004F0BD1" w:rsidRDefault="00091AD0" w:rsidP="00FD790C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  <w:r>
              <w:rPr>
                <w:szCs w:val="21"/>
              </w:rPr>
              <w:t>Душна Г.Т.</w:t>
            </w:r>
          </w:p>
        </w:tc>
      </w:tr>
      <w:tr w:rsidR="007E01A2" w:rsidRPr="004F0BD1" w:rsidTr="007C1E65">
        <w:tc>
          <w:tcPr>
            <w:tcW w:w="560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2</w:t>
            </w:r>
          </w:p>
        </w:tc>
        <w:tc>
          <w:tcPr>
            <w:tcW w:w="3265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Діагностування рівня напруги, тривожності в учнівських колективах:</w:t>
            </w:r>
          </w:p>
          <w:p w:rsidR="007E01A2" w:rsidRPr="004F0BD1" w:rsidRDefault="007E01A2" w:rsidP="00FD790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szCs w:val="21"/>
              </w:rPr>
            </w:pPr>
            <w:r w:rsidRPr="004F0BD1">
              <w:rPr>
                <w:szCs w:val="21"/>
              </w:rPr>
              <w:t xml:space="preserve">спостереження за </w:t>
            </w:r>
            <w:proofErr w:type="spellStart"/>
            <w:r w:rsidRPr="004F0BD1">
              <w:rPr>
                <w:szCs w:val="21"/>
              </w:rPr>
              <w:t>міжособис-тісною</w:t>
            </w:r>
            <w:proofErr w:type="spellEnd"/>
            <w:r w:rsidRPr="004F0BD1">
              <w:rPr>
                <w:szCs w:val="21"/>
              </w:rPr>
              <w:t xml:space="preserve"> поведінкою здобувачів освіти;    </w:t>
            </w:r>
          </w:p>
          <w:p w:rsidR="007E01A2" w:rsidRPr="004F0BD1" w:rsidRDefault="007E01A2" w:rsidP="00FD790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szCs w:val="21"/>
              </w:rPr>
            </w:pPr>
            <w:r w:rsidRPr="004F0BD1">
              <w:rPr>
                <w:szCs w:val="21"/>
              </w:rPr>
              <w:t>опитування (анкетування) учасників освітнього процесу;</w:t>
            </w:r>
          </w:p>
          <w:p w:rsidR="007E01A2" w:rsidRPr="004F0BD1" w:rsidRDefault="007E01A2" w:rsidP="00FD790C">
            <w:pPr>
              <w:pStyle w:val="a5"/>
              <w:spacing w:before="0" w:beforeAutospacing="0" w:after="0" w:afterAutospacing="0"/>
              <w:ind w:left="360"/>
              <w:textAlignment w:val="baseline"/>
              <w:rPr>
                <w:szCs w:val="21"/>
              </w:rPr>
            </w:pPr>
          </w:p>
          <w:p w:rsidR="007E01A2" w:rsidRPr="004F0BD1" w:rsidRDefault="007E01A2" w:rsidP="00FD790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szCs w:val="21"/>
              </w:rPr>
            </w:pPr>
            <w:r w:rsidRPr="004F0BD1">
              <w:rPr>
                <w:szCs w:val="21"/>
              </w:rPr>
              <w:t>психологічні діагностики мікроклімату, згуртованості класних колективів та емоційних станів учнів;</w:t>
            </w:r>
          </w:p>
          <w:p w:rsidR="007E01A2" w:rsidRPr="004F0BD1" w:rsidRDefault="007E01A2" w:rsidP="00FD790C">
            <w:pPr>
              <w:pStyle w:val="a5"/>
              <w:spacing w:before="0" w:beforeAutospacing="0" w:after="0" w:afterAutospacing="0"/>
              <w:ind w:left="360"/>
              <w:textAlignment w:val="baseline"/>
              <w:rPr>
                <w:szCs w:val="21"/>
              </w:rPr>
            </w:pPr>
          </w:p>
          <w:p w:rsidR="007E01A2" w:rsidRPr="004F0BD1" w:rsidRDefault="007E01A2" w:rsidP="00FD790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szCs w:val="21"/>
              </w:rPr>
            </w:pPr>
            <w:r w:rsidRPr="004F0BD1">
              <w:rPr>
                <w:szCs w:val="21"/>
              </w:rPr>
              <w:t>визначення рівня тривоги та депресії учнів;</w:t>
            </w:r>
          </w:p>
          <w:p w:rsidR="007E01A2" w:rsidRPr="004F0BD1" w:rsidRDefault="007E01A2" w:rsidP="00FD790C">
            <w:pPr>
              <w:pStyle w:val="a4"/>
              <w:rPr>
                <w:sz w:val="24"/>
                <w:szCs w:val="21"/>
              </w:rPr>
            </w:pPr>
          </w:p>
          <w:p w:rsidR="007E01A2" w:rsidRPr="004F0BD1" w:rsidRDefault="007E01A2" w:rsidP="00FD790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szCs w:val="21"/>
              </w:rPr>
            </w:pPr>
            <w:r w:rsidRPr="004F0BD1">
              <w:rPr>
                <w:szCs w:val="21"/>
              </w:rPr>
              <w:t>соціальне дослідження наявності референтних груп та відторгнених в колективах.</w:t>
            </w:r>
          </w:p>
          <w:p w:rsidR="007E01A2" w:rsidRPr="004F0BD1" w:rsidRDefault="007E01A2" w:rsidP="00FD790C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</w:p>
        </w:tc>
        <w:tc>
          <w:tcPr>
            <w:tcW w:w="1948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Усі категорії учасників освітнього процесу</w:t>
            </w:r>
          </w:p>
        </w:tc>
        <w:tc>
          <w:tcPr>
            <w:tcW w:w="1407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Упродовж року</w:t>
            </w:r>
          </w:p>
        </w:tc>
        <w:tc>
          <w:tcPr>
            <w:tcW w:w="1940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Класні керівники, класоводи,</w:t>
            </w:r>
          </w:p>
          <w:p w:rsidR="007E01A2" w:rsidRPr="004F0BD1" w:rsidRDefault="007E01A2" w:rsidP="00FD790C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  <w:r w:rsidRPr="004F0BD1">
              <w:rPr>
                <w:szCs w:val="21"/>
              </w:rPr>
              <w:t>Психолог школи</w:t>
            </w:r>
          </w:p>
          <w:p w:rsidR="007E01A2" w:rsidRPr="004F0BD1" w:rsidRDefault="00091AD0" w:rsidP="00FD790C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  <w:r>
              <w:rPr>
                <w:szCs w:val="21"/>
              </w:rPr>
              <w:t>Душна Г.Т.</w:t>
            </w:r>
          </w:p>
          <w:p w:rsidR="007E01A2" w:rsidRPr="004F0BD1" w:rsidRDefault="007E01A2" w:rsidP="00FD790C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</w:p>
          <w:p w:rsidR="007E01A2" w:rsidRPr="004F0BD1" w:rsidRDefault="007E01A2" w:rsidP="00FD790C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</w:p>
          <w:p w:rsidR="007E01A2" w:rsidRPr="004F0BD1" w:rsidRDefault="007E01A2" w:rsidP="00FD790C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</w:p>
          <w:p w:rsidR="007E01A2" w:rsidRPr="004F0BD1" w:rsidRDefault="007E01A2" w:rsidP="00FD790C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</w:p>
          <w:p w:rsidR="007E01A2" w:rsidRPr="004F0BD1" w:rsidRDefault="007E01A2" w:rsidP="00FD790C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</w:p>
          <w:p w:rsidR="007E01A2" w:rsidRPr="004F0BD1" w:rsidRDefault="007E01A2" w:rsidP="00FD790C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</w:p>
          <w:p w:rsidR="007E01A2" w:rsidRPr="004F0BD1" w:rsidRDefault="007E01A2" w:rsidP="00FD790C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</w:p>
          <w:p w:rsidR="007E01A2" w:rsidRPr="004F0BD1" w:rsidRDefault="007E01A2" w:rsidP="00FD790C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</w:p>
          <w:p w:rsidR="007E01A2" w:rsidRPr="004F0BD1" w:rsidRDefault="007E01A2" w:rsidP="00FD790C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</w:p>
          <w:p w:rsidR="007E01A2" w:rsidRPr="004F0BD1" w:rsidRDefault="007E01A2" w:rsidP="00FD790C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</w:p>
          <w:p w:rsidR="00AA3002" w:rsidRDefault="007E01A2" w:rsidP="00AA3002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  <w:r w:rsidRPr="004F0BD1">
              <w:rPr>
                <w:szCs w:val="21"/>
              </w:rPr>
              <w:t xml:space="preserve">Соціальний педагог </w:t>
            </w:r>
          </w:p>
          <w:p w:rsidR="00AA3002" w:rsidRPr="004F0BD1" w:rsidRDefault="00AA3002" w:rsidP="00AA3002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  <w:r>
              <w:rPr>
                <w:szCs w:val="21"/>
              </w:rPr>
              <w:t>Душна Г.Т.</w:t>
            </w:r>
          </w:p>
          <w:p w:rsidR="007E01A2" w:rsidRPr="004F0BD1" w:rsidRDefault="006178D1" w:rsidP="00FD790C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7E01A2" w:rsidRPr="004F0BD1" w:rsidTr="007C1E65">
        <w:tc>
          <w:tcPr>
            <w:tcW w:w="9120" w:type="dxa"/>
            <w:gridSpan w:val="5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Style w:val="a7"/>
                <w:rFonts w:ascii="Times New Roman" w:hAnsi="Times New Roman" w:cs="Times New Roman"/>
                <w:sz w:val="24"/>
                <w:szCs w:val="21"/>
                <w:bdr w:val="none" w:sz="0" w:space="0" w:color="auto" w:frame="1"/>
                <w:lang w:val="uk-UA"/>
              </w:rPr>
              <w:t> Інформаційно-профілактичні заходи</w:t>
            </w:r>
          </w:p>
        </w:tc>
      </w:tr>
      <w:tr w:rsidR="007E01A2" w:rsidRPr="004F0BD1" w:rsidTr="007C1E65">
        <w:tc>
          <w:tcPr>
            <w:tcW w:w="560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1</w:t>
            </w:r>
          </w:p>
        </w:tc>
        <w:tc>
          <w:tcPr>
            <w:tcW w:w="3265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Обговорення питання протидії </w:t>
            </w:r>
            <w:proofErr w:type="spellStart"/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булінгу</w:t>
            </w:r>
            <w:proofErr w:type="spellEnd"/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 на загальношкільних батьківських зборах</w:t>
            </w:r>
          </w:p>
        </w:tc>
        <w:tc>
          <w:tcPr>
            <w:tcW w:w="1948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Батьки здобувачів освіти</w:t>
            </w:r>
          </w:p>
        </w:tc>
        <w:tc>
          <w:tcPr>
            <w:tcW w:w="1407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Вересень</w:t>
            </w:r>
          </w:p>
        </w:tc>
        <w:tc>
          <w:tcPr>
            <w:tcW w:w="1940" w:type="dxa"/>
            <w:hideMark/>
          </w:tcPr>
          <w:p w:rsidR="007E01A2" w:rsidRPr="004F0BD1" w:rsidRDefault="00AA300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Директор школи  </w:t>
            </w:r>
          </w:p>
          <w:p w:rsidR="00AA3002" w:rsidRDefault="00AA300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Паплик С.М. </w:t>
            </w:r>
            <w:r w:rsidR="007E01A2"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заступник директора з</w:t>
            </w:r>
            <w:r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 НВР   Ветц М.В.</w:t>
            </w:r>
          </w:p>
          <w:p w:rsidR="00AA3002" w:rsidRPr="004F0BD1" w:rsidRDefault="007E01A2" w:rsidP="00AA3002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  <w:r w:rsidRPr="004F0BD1">
              <w:rPr>
                <w:szCs w:val="21"/>
              </w:rPr>
              <w:t>психолог школи</w:t>
            </w:r>
            <w:r w:rsidR="00AA3002">
              <w:rPr>
                <w:szCs w:val="21"/>
              </w:rPr>
              <w:t xml:space="preserve"> Душна Г.Т.</w:t>
            </w:r>
          </w:p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</w:p>
        </w:tc>
      </w:tr>
      <w:tr w:rsidR="007E01A2" w:rsidRPr="006178D1" w:rsidTr="007C1E65">
        <w:tc>
          <w:tcPr>
            <w:tcW w:w="560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2</w:t>
            </w:r>
          </w:p>
        </w:tc>
        <w:tc>
          <w:tcPr>
            <w:tcW w:w="3265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Засідання методичного об’єднання класних керівників на тему: «Протидія </w:t>
            </w:r>
            <w:proofErr w:type="spellStart"/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булінгу</w:t>
            </w:r>
            <w:proofErr w:type="spellEnd"/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 в </w:t>
            </w: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lastRenderedPageBreak/>
              <w:t>учнівському колективі»</w:t>
            </w:r>
          </w:p>
        </w:tc>
        <w:tc>
          <w:tcPr>
            <w:tcW w:w="1948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lastRenderedPageBreak/>
              <w:t>Методична нарада класних керівників</w:t>
            </w:r>
          </w:p>
        </w:tc>
        <w:tc>
          <w:tcPr>
            <w:tcW w:w="1407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Жовтень</w:t>
            </w:r>
          </w:p>
        </w:tc>
        <w:tc>
          <w:tcPr>
            <w:tcW w:w="1940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Заступник директо</w:t>
            </w:r>
            <w:r w:rsidR="006178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ра  з  НВР  </w:t>
            </w:r>
            <w:r w:rsidR="00AA3002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Ветц М.В.</w:t>
            </w:r>
          </w:p>
          <w:p w:rsidR="007E01A2" w:rsidRPr="004F0BD1" w:rsidRDefault="006178D1" w:rsidP="00FD790C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  <w:r>
              <w:rPr>
                <w:szCs w:val="21"/>
              </w:rPr>
              <w:t xml:space="preserve">соціальний </w:t>
            </w:r>
            <w:r>
              <w:rPr>
                <w:szCs w:val="21"/>
              </w:rPr>
              <w:lastRenderedPageBreak/>
              <w:t xml:space="preserve">педагог і психолог школи </w:t>
            </w:r>
          </w:p>
          <w:p w:rsidR="007E01A2" w:rsidRPr="004F0BD1" w:rsidRDefault="00AA3002" w:rsidP="00FD790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Душна Г.Т.</w:t>
            </w:r>
          </w:p>
        </w:tc>
      </w:tr>
      <w:tr w:rsidR="007E01A2" w:rsidRPr="004F0BD1" w:rsidTr="007C1E65">
        <w:tc>
          <w:tcPr>
            <w:tcW w:w="560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lastRenderedPageBreak/>
              <w:t>3</w:t>
            </w:r>
          </w:p>
        </w:tc>
        <w:tc>
          <w:tcPr>
            <w:tcW w:w="3265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Розробка пам’ятки «Маркери </w:t>
            </w:r>
            <w:proofErr w:type="spellStart"/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булінгу</w:t>
            </w:r>
            <w:proofErr w:type="spellEnd"/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»</w:t>
            </w:r>
          </w:p>
        </w:tc>
        <w:tc>
          <w:tcPr>
            <w:tcW w:w="1948" w:type="dxa"/>
            <w:hideMark/>
          </w:tcPr>
          <w:p w:rsidR="007E01A2" w:rsidRPr="006178D1" w:rsidRDefault="007E01A2" w:rsidP="00FD790C">
            <w:pPr>
              <w:spacing w:after="0"/>
              <w:rPr>
                <w:rFonts w:ascii="Times New Roman" w:hAnsi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Педагогіч</w:t>
            </w:r>
            <w:r w:rsidRPr="006178D1">
              <w:rPr>
                <w:rFonts w:ascii="Times New Roman" w:hAnsi="Times New Roman"/>
                <w:sz w:val="24"/>
                <w:szCs w:val="21"/>
                <w:lang w:val="uk-UA"/>
              </w:rPr>
              <w:t xml:space="preserve">ний </w:t>
            </w:r>
            <w:proofErr w:type="spellStart"/>
            <w:r w:rsidRPr="006178D1">
              <w:rPr>
                <w:rFonts w:ascii="Times New Roman" w:hAnsi="Times New Roman"/>
                <w:sz w:val="24"/>
                <w:szCs w:val="21"/>
                <w:lang w:val="uk-UA"/>
              </w:rPr>
              <w:t>коллектив</w:t>
            </w:r>
            <w:proofErr w:type="spellEnd"/>
          </w:p>
        </w:tc>
        <w:tc>
          <w:tcPr>
            <w:tcW w:w="1407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Жовтень</w:t>
            </w:r>
          </w:p>
        </w:tc>
        <w:tc>
          <w:tcPr>
            <w:tcW w:w="1940" w:type="dxa"/>
          </w:tcPr>
          <w:p w:rsidR="007E01A2" w:rsidRPr="006178D1" w:rsidRDefault="007E01A2" w:rsidP="00AA3002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Заступник директора з </w:t>
            </w:r>
            <w:r w:rsidR="006178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 НВР </w:t>
            </w:r>
            <w:r w:rsidR="00AA3002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Ветц М.В.</w:t>
            </w:r>
          </w:p>
        </w:tc>
      </w:tr>
      <w:tr w:rsidR="007E01A2" w:rsidRPr="004F0BD1" w:rsidTr="007C1E65">
        <w:tc>
          <w:tcPr>
            <w:tcW w:w="560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4</w:t>
            </w:r>
          </w:p>
        </w:tc>
        <w:tc>
          <w:tcPr>
            <w:tcW w:w="3265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Складання порад «Як допомогти упоратися з </w:t>
            </w:r>
            <w:proofErr w:type="spellStart"/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бул</w:t>
            </w:r>
            <w:r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інгом</w:t>
            </w:r>
            <w:proofErr w:type="spellEnd"/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»</w:t>
            </w:r>
          </w:p>
        </w:tc>
        <w:tc>
          <w:tcPr>
            <w:tcW w:w="1948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1 – </w:t>
            </w:r>
            <w:r w:rsidR="006178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9</w:t>
            </w:r>
          </w:p>
        </w:tc>
        <w:tc>
          <w:tcPr>
            <w:tcW w:w="1407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Упродовж року</w:t>
            </w:r>
          </w:p>
        </w:tc>
        <w:tc>
          <w:tcPr>
            <w:tcW w:w="1940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Психолог школи</w:t>
            </w:r>
          </w:p>
          <w:p w:rsidR="007E01A2" w:rsidRPr="004F0BD1" w:rsidRDefault="00AA3002" w:rsidP="006178D1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  <w:r>
              <w:rPr>
                <w:szCs w:val="21"/>
              </w:rPr>
              <w:t>Душна Г.Т.</w:t>
            </w:r>
          </w:p>
        </w:tc>
      </w:tr>
      <w:tr w:rsidR="007E01A2" w:rsidRPr="004F0BD1" w:rsidTr="007C1E65">
        <w:tc>
          <w:tcPr>
            <w:tcW w:w="560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5</w:t>
            </w:r>
          </w:p>
        </w:tc>
        <w:tc>
          <w:tcPr>
            <w:tcW w:w="3265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Контроль стану попередження випадків  </w:t>
            </w:r>
            <w:proofErr w:type="spellStart"/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булінгу</w:t>
            </w:r>
            <w:proofErr w:type="spellEnd"/>
          </w:p>
        </w:tc>
        <w:tc>
          <w:tcPr>
            <w:tcW w:w="1948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Нарада при директорі</w:t>
            </w:r>
          </w:p>
        </w:tc>
        <w:tc>
          <w:tcPr>
            <w:tcW w:w="1407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Квітень</w:t>
            </w:r>
          </w:p>
        </w:tc>
        <w:tc>
          <w:tcPr>
            <w:tcW w:w="1940" w:type="dxa"/>
            <w:hideMark/>
          </w:tcPr>
          <w:p w:rsidR="00AA3002" w:rsidRDefault="007E01A2" w:rsidP="00AA30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Директор школи </w:t>
            </w:r>
          </w:p>
          <w:p w:rsidR="007E01A2" w:rsidRPr="00AA3002" w:rsidRDefault="00AA3002" w:rsidP="00AA3002">
            <w:pPr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Паплик С.М.</w:t>
            </w:r>
          </w:p>
        </w:tc>
      </w:tr>
      <w:tr w:rsidR="007E01A2" w:rsidRPr="004F0BD1" w:rsidTr="007C1E65">
        <w:tc>
          <w:tcPr>
            <w:tcW w:w="560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6</w:t>
            </w:r>
          </w:p>
        </w:tc>
        <w:tc>
          <w:tcPr>
            <w:tcW w:w="3265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булінгу</w:t>
            </w:r>
            <w:proofErr w:type="spellEnd"/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»</w:t>
            </w:r>
          </w:p>
        </w:tc>
        <w:tc>
          <w:tcPr>
            <w:tcW w:w="1948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Педагогічний колектив</w:t>
            </w:r>
          </w:p>
        </w:tc>
        <w:tc>
          <w:tcPr>
            <w:tcW w:w="1407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Березень</w:t>
            </w:r>
          </w:p>
        </w:tc>
        <w:tc>
          <w:tcPr>
            <w:tcW w:w="1940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Психолог школи</w:t>
            </w:r>
          </w:p>
          <w:p w:rsidR="007E01A2" w:rsidRPr="004F0BD1" w:rsidRDefault="00AA3002" w:rsidP="006178D1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  <w:r>
              <w:rPr>
                <w:szCs w:val="21"/>
              </w:rPr>
              <w:t>Душна Г.Т.</w:t>
            </w:r>
          </w:p>
        </w:tc>
      </w:tr>
      <w:tr w:rsidR="007E01A2" w:rsidRPr="004F0BD1" w:rsidTr="007C1E65">
        <w:tc>
          <w:tcPr>
            <w:tcW w:w="560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7</w:t>
            </w:r>
          </w:p>
        </w:tc>
        <w:tc>
          <w:tcPr>
            <w:tcW w:w="3265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Вивчення законодавчих документів, практик протидії цькуванню</w:t>
            </w:r>
          </w:p>
        </w:tc>
        <w:tc>
          <w:tcPr>
            <w:tcW w:w="1948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Педагогічний колектив</w:t>
            </w:r>
          </w:p>
        </w:tc>
        <w:tc>
          <w:tcPr>
            <w:tcW w:w="1407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Упродовж року</w:t>
            </w:r>
          </w:p>
        </w:tc>
        <w:tc>
          <w:tcPr>
            <w:tcW w:w="1940" w:type="dxa"/>
            <w:hideMark/>
          </w:tcPr>
          <w:p w:rsidR="007E01A2" w:rsidRPr="006178D1" w:rsidRDefault="007E01A2" w:rsidP="00AA30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Заступник директора з </w:t>
            </w:r>
            <w:r w:rsidR="006178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НВР </w:t>
            </w:r>
            <w:r w:rsidR="00AA3002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Ветц М.В</w:t>
            </w:r>
          </w:p>
        </w:tc>
      </w:tr>
      <w:tr w:rsidR="007E01A2" w:rsidRPr="004F0BD1" w:rsidTr="007C1E65">
        <w:tc>
          <w:tcPr>
            <w:tcW w:w="9120" w:type="dxa"/>
            <w:gridSpan w:val="5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Style w:val="a7"/>
                <w:rFonts w:ascii="Times New Roman" w:hAnsi="Times New Roman" w:cs="Times New Roman"/>
                <w:sz w:val="24"/>
                <w:szCs w:val="21"/>
                <w:bdr w:val="none" w:sz="0" w:space="0" w:color="auto" w:frame="1"/>
                <w:lang w:val="uk-UA"/>
              </w:rPr>
              <w:t> Формування навичок дружніх стосунків здобувачів освіти</w:t>
            </w:r>
          </w:p>
        </w:tc>
      </w:tr>
      <w:tr w:rsidR="007E01A2" w:rsidRPr="004F0BD1" w:rsidTr="007C1E65">
        <w:tc>
          <w:tcPr>
            <w:tcW w:w="560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1</w:t>
            </w:r>
          </w:p>
        </w:tc>
        <w:tc>
          <w:tcPr>
            <w:tcW w:w="3265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948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1-4</w:t>
            </w:r>
          </w:p>
        </w:tc>
        <w:tc>
          <w:tcPr>
            <w:tcW w:w="1407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Упродовж року</w:t>
            </w:r>
          </w:p>
        </w:tc>
        <w:tc>
          <w:tcPr>
            <w:tcW w:w="1940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Класоводи</w:t>
            </w:r>
          </w:p>
        </w:tc>
      </w:tr>
      <w:tr w:rsidR="007E01A2" w:rsidRPr="004F0BD1" w:rsidTr="007C1E65">
        <w:tc>
          <w:tcPr>
            <w:tcW w:w="560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2</w:t>
            </w:r>
          </w:p>
        </w:tc>
        <w:tc>
          <w:tcPr>
            <w:tcW w:w="3265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1948" w:type="dxa"/>
            <w:hideMark/>
          </w:tcPr>
          <w:p w:rsidR="007E01A2" w:rsidRPr="004F0BD1" w:rsidRDefault="006178D1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1-9</w:t>
            </w:r>
          </w:p>
        </w:tc>
        <w:tc>
          <w:tcPr>
            <w:tcW w:w="1407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Упродовж року</w:t>
            </w:r>
          </w:p>
        </w:tc>
        <w:tc>
          <w:tcPr>
            <w:tcW w:w="1940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Класні керівники та класоводи</w:t>
            </w:r>
          </w:p>
        </w:tc>
      </w:tr>
      <w:tr w:rsidR="007E01A2" w:rsidRPr="004F0BD1" w:rsidTr="007C1E65">
        <w:tc>
          <w:tcPr>
            <w:tcW w:w="560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3</w:t>
            </w:r>
          </w:p>
        </w:tc>
        <w:tc>
          <w:tcPr>
            <w:tcW w:w="3265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Робота </w:t>
            </w:r>
            <w:proofErr w:type="spellStart"/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відеозалу</w:t>
            </w:r>
            <w:proofErr w:type="spellEnd"/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. Перегляд кінострічок відповідної спрямованості</w:t>
            </w:r>
          </w:p>
        </w:tc>
        <w:tc>
          <w:tcPr>
            <w:tcW w:w="1948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5 – </w:t>
            </w:r>
            <w:r w:rsidR="00D11BB4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9</w:t>
            </w:r>
          </w:p>
        </w:tc>
        <w:tc>
          <w:tcPr>
            <w:tcW w:w="1407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Упродовж року</w:t>
            </w:r>
          </w:p>
        </w:tc>
        <w:tc>
          <w:tcPr>
            <w:tcW w:w="1940" w:type="dxa"/>
            <w:hideMark/>
          </w:tcPr>
          <w:p w:rsidR="007E01A2" w:rsidRPr="004F0BD1" w:rsidRDefault="00D11BB4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Учитель</w:t>
            </w:r>
            <w:r w:rsidR="007E01A2"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 інформатики</w:t>
            </w:r>
            <w:r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 xml:space="preserve"> </w:t>
            </w:r>
            <w:r w:rsidR="00AA3002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Гунчак В.І.</w:t>
            </w:r>
          </w:p>
          <w:p w:rsidR="007E01A2" w:rsidRPr="004F0BD1" w:rsidRDefault="007E01A2" w:rsidP="00FD790C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zCs w:val="21"/>
              </w:rPr>
            </w:pPr>
            <w:r w:rsidRPr="004F0BD1">
              <w:rPr>
                <w:szCs w:val="21"/>
              </w:rPr>
              <w:t> </w:t>
            </w:r>
          </w:p>
        </w:tc>
      </w:tr>
      <w:tr w:rsidR="007E01A2" w:rsidRPr="004F0BD1" w:rsidTr="007C1E65">
        <w:tc>
          <w:tcPr>
            <w:tcW w:w="560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4</w:t>
            </w:r>
          </w:p>
        </w:tc>
        <w:tc>
          <w:tcPr>
            <w:tcW w:w="3265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Засідання дискусійного клубу старшокласників «Як довіряти й бути вдячним»</w:t>
            </w:r>
          </w:p>
        </w:tc>
        <w:tc>
          <w:tcPr>
            <w:tcW w:w="1948" w:type="dxa"/>
            <w:hideMark/>
          </w:tcPr>
          <w:p w:rsidR="007E01A2" w:rsidRPr="004F0BD1" w:rsidRDefault="00D11BB4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8-</w:t>
            </w:r>
            <w:r w:rsidR="007E01A2"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9</w:t>
            </w:r>
          </w:p>
        </w:tc>
        <w:tc>
          <w:tcPr>
            <w:tcW w:w="1407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Січень</w:t>
            </w:r>
          </w:p>
        </w:tc>
        <w:tc>
          <w:tcPr>
            <w:tcW w:w="1940" w:type="dxa"/>
            <w:hideMark/>
          </w:tcPr>
          <w:p w:rsidR="007E01A2" w:rsidRPr="004F0BD1" w:rsidRDefault="00D11BB4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Педагоги-</w:t>
            </w:r>
            <w:r w:rsidR="007E01A2"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організатор</w:t>
            </w:r>
            <w:r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и</w:t>
            </w:r>
          </w:p>
          <w:p w:rsidR="007E01A2" w:rsidRPr="004F0BD1" w:rsidRDefault="00AA3002" w:rsidP="00D11BB4">
            <w:pPr>
              <w:pStyle w:val="a5"/>
              <w:spacing w:before="0" w:beforeAutospacing="0" w:after="0" w:afterAutospacing="0"/>
              <w:textAlignment w:val="baseline"/>
              <w:rPr>
                <w:szCs w:val="21"/>
              </w:rPr>
            </w:pPr>
            <w:proofErr w:type="spellStart"/>
            <w:r>
              <w:rPr>
                <w:szCs w:val="21"/>
              </w:rPr>
              <w:t>Віщур</w:t>
            </w:r>
            <w:proofErr w:type="spellEnd"/>
            <w:r>
              <w:rPr>
                <w:szCs w:val="21"/>
              </w:rPr>
              <w:t xml:space="preserve"> М.С.</w:t>
            </w:r>
          </w:p>
        </w:tc>
      </w:tr>
      <w:tr w:rsidR="007E01A2" w:rsidRPr="004F0BD1" w:rsidTr="007C1E65">
        <w:tc>
          <w:tcPr>
            <w:tcW w:w="560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5</w:t>
            </w:r>
          </w:p>
        </w:tc>
        <w:tc>
          <w:tcPr>
            <w:tcW w:w="3265" w:type="dxa"/>
            <w:hideMark/>
          </w:tcPr>
          <w:p w:rsidR="007E01A2" w:rsidRPr="004F0BD1" w:rsidRDefault="007E01A2" w:rsidP="00FD790C">
            <w:pPr>
              <w:spacing w:after="0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Відпрацювання теми особистої гідності в ході вивчення літературних творів, на уроках історії</w:t>
            </w:r>
          </w:p>
        </w:tc>
        <w:tc>
          <w:tcPr>
            <w:tcW w:w="1948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1-</w:t>
            </w:r>
            <w:r w:rsidR="00D11BB4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9</w:t>
            </w:r>
          </w:p>
        </w:tc>
        <w:tc>
          <w:tcPr>
            <w:tcW w:w="1407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Упродовж року</w:t>
            </w:r>
          </w:p>
        </w:tc>
        <w:tc>
          <w:tcPr>
            <w:tcW w:w="1940" w:type="dxa"/>
            <w:hideMark/>
          </w:tcPr>
          <w:p w:rsidR="007E01A2" w:rsidRPr="004F0BD1" w:rsidRDefault="007E01A2" w:rsidP="00FD79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1"/>
                <w:lang w:val="uk-UA"/>
              </w:rPr>
            </w:pPr>
            <w:r w:rsidRPr="004F0BD1">
              <w:rPr>
                <w:rFonts w:ascii="Times New Roman" w:hAnsi="Times New Roman" w:cs="Times New Roman"/>
                <w:sz w:val="24"/>
                <w:szCs w:val="21"/>
                <w:lang w:val="uk-UA"/>
              </w:rPr>
              <w:t>Класоводи, учителі літератури, історії</w:t>
            </w:r>
          </w:p>
        </w:tc>
      </w:tr>
    </w:tbl>
    <w:p w:rsidR="007E01A2" w:rsidRDefault="007E01A2" w:rsidP="007E01A2"/>
    <w:p w:rsidR="006C7A7F" w:rsidRDefault="006C7A7F"/>
    <w:sectPr w:rsidR="006C7A7F" w:rsidSect="007C1E65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604DE"/>
    <w:multiLevelType w:val="hybridMultilevel"/>
    <w:tmpl w:val="43F8EED4"/>
    <w:lvl w:ilvl="0" w:tplc="BD562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916A7"/>
    <w:rsid w:val="00091AD0"/>
    <w:rsid w:val="0010403E"/>
    <w:rsid w:val="001524F0"/>
    <w:rsid w:val="002D2610"/>
    <w:rsid w:val="006178D1"/>
    <w:rsid w:val="006C7A7F"/>
    <w:rsid w:val="007736EA"/>
    <w:rsid w:val="007B0940"/>
    <w:rsid w:val="007C1E65"/>
    <w:rsid w:val="007E01A2"/>
    <w:rsid w:val="00A20921"/>
    <w:rsid w:val="00AA3002"/>
    <w:rsid w:val="00CA0C89"/>
    <w:rsid w:val="00D11BB4"/>
    <w:rsid w:val="00D916A7"/>
    <w:rsid w:val="00E00CA3"/>
    <w:rsid w:val="00F1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A2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B0940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940"/>
    <w:rPr>
      <w:rFonts w:ascii="Times New Roman" w:eastAsiaTheme="majorEastAsia" w:hAnsi="Times New Roman" w:cstheme="majorBidi"/>
      <w:sz w:val="32"/>
      <w:szCs w:val="32"/>
    </w:rPr>
  </w:style>
  <w:style w:type="table" w:styleId="a3">
    <w:name w:val="Table Grid"/>
    <w:basedOn w:val="a1"/>
    <w:uiPriority w:val="39"/>
    <w:rsid w:val="007E0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1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7E01A2"/>
    <w:rPr>
      <w:b/>
      <w:bCs/>
    </w:rPr>
  </w:style>
  <w:style w:type="character" w:styleId="a7">
    <w:name w:val="Emphasis"/>
    <w:basedOn w:val="a0"/>
    <w:uiPriority w:val="20"/>
    <w:qFormat/>
    <w:rsid w:val="007E01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1794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Возняк</dc:creator>
  <cp:lastModifiedBy>ADMIN</cp:lastModifiedBy>
  <cp:revision>5</cp:revision>
  <cp:lastPrinted>2020-12-09T12:07:00Z</cp:lastPrinted>
  <dcterms:created xsi:type="dcterms:W3CDTF">2020-09-28T09:24:00Z</dcterms:created>
  <dcterms:modified xsi:type="dcterms:W3CDTF">2020-12-09T12:07:00Z</dcterms:modified>
</cp:coreProperties>
</file>