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2" w:rsidRPr="009F2EA2" w:rsidRDefault="009F2EA2" w:rsidP="009F2EA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9F2EA2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Критерії оцінювання навчальних досягнень учнів та педагогічних працівників</w:t>
      </w:r>
    </w:p>
    <w:p w:rsidR="009F2EA2" w:rsidRPr="009F2EA2" w:rsidRDefault="009F2EA2" w:rsidP="009F2EA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uk-UA"/>
        </w:rPr>
      </w:pPr>
      <w:r w:rsidRPr="009F2EA2">
        <w:rPr>
          <w:rFonts w:ascii="Comic Sans MS" w:eastAsia="Times New Roman" w:hAnsi="Comic Sans MS" w:cs="Arial"/>
          <w:b/>
          <w:bCs/>
          <w:color w:val="FF0000"/>
          <w:kern w:val="36"/>
          <w:sz w:val="54"/>
          <w:szCs w:val="54"/>
          <w:lang w:eastAsia="uk-UA"/>
        </w:rPr>
        <w:t>І. Критерії, правила і процедури оцінювання здобувачів освіти закладу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5" w:history="1">
        <w:r w:rsidRPr="009F2EA2">
          <w:rPr>
            <w:rFonts w:ascii="Comic Sans MS" w:eastAsia="Times New Roman" w:hAnsi="Comic Sans MS" w:cs="Arial"/>
            <w:b/>
            <w:bCs/>
            <w:color w:val="0000CD"/>
            <w:sz w:val="33"/>
            <w:u w:val="single"/>
            <w:lang w:eastAsia="uk-UA"/>
          </w:rPr>
          <w:t>Наказ МОН від 13,07.2021 року № 813 "Про затвердження методичних рекомендацій щодо оцінювання результатів навчання учнів 1-4 класів закладів загальної середньої освіти"</w:t>
        </w:r>
      </w:hyperlink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FF0000"/>
          <w:sz w:val="33"/>
          <w:szCs w:val="33"/>
          <w:lang w:eastAsia="uk-UA"/>
        </w:rPr>
        <w:t>Критерії оцінювання навчальних досягнень учнів 5-11 класів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0000CD"/>
          <w:sz w:val="30"/>
          <w:szCs w:val="30"/>
          <w:lang w:eastAsia="uk-UA"/>
        </w:rPr>
        <w:t>ВИДИ ОЦІНЮВАННЯ НАВЧАЛЬНИХ ДОСЯГНЕНЬ УЧНІВ: ПОТОЧНЕ, ТЕМАТИЧНЕ, СЕМЕСТРОВЕ, РІЧНЕ ОЦІНЮВАННЯ ТА ДПА (</w:t>
      </w:r>
      <w:hyperlink r:id="rId6" w:history="1">
        <w:r w:rsidRPr="009F2EA2">
          <w:rPr>
            <w:rFonts w:ascii="Arial" w:eastAsia="Times New Roman" w:hAnsi="Arial" w:cs="Arial"/>
            <w:b/>
            <w:bCs/>
            <w:color w:val="0000CD"/>
            <w:sz w:val="30"/>
            <w:u w:val="single"/>
            <w:lang w:eastAsia="uk-UA"/>
          </w:rPr>
          <w:t>наказ МОН №371 від 05.05.2008 р.</w:t>
        </w:r>
      </w:hyperlink>
      <w:r w:rsidRPr="009F2EA2">
        <w:rPr>
          <w:rFonts w:ascii="Arial" w:eastAsia="Times New Roman" w:hAnsi="Arial" w:cs="Arial"/>
          <w:b/>
          <w:bCs/>
          <w:color w:val="0000CD"/>
          <w:sz w:val="30"/>
          <w:szCs w:val="30"/>
          <w:lang w:eastAsia="uk-UA"/>
        </w:rPr>
        <w:t>)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7" w:history="1">
        <w:r w:rsidRPr="009F2EA2">
          <w:rPr>
            <w:rFonts w:ascii="Arial" w:eastAsia="Times New Roman" w:hAnsi="Arial" w:cs="Arial"/>
            <w:b/>
            <w:bCs/>
            <w:color w:val="0000CD"/>
            <w:sz w:val="30"/>
            <w:u w:val="single"/>
            <w:lang w:eastAsia="uk-UA"/>
          </w:rPr>
          <w:t>ключові та предметні компетентності</w:t>
        </w:r>
      </w:hyperlink>
      <w:r w:rsidRPr="009F2EA2">
        <w:rPr>
          <w:rFonts w:ascii="Arial" w:eastAsia="Times New Roman" w:hAnsi="Arial" w:cs="Arial"/>
          <w:b/>
          <w:bCs/>
          <w:color w:val="0000CD"/>
          <w:sz w:val="30"/>
          <w:szCs w:val="30"/>
          <w:lang w:eastAsia="uk-UA"/>
        </w:rPr>
        <w:t>;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8" w:history="1">
        <w:r w:rsidRPr="009F2EA2">
          <w:rPr>
            <w:rFonts w:ascii="Arial" w:eastAsia="Times New Roman" w:hAnsi="Arial" w:cs="Arial"/>
            <w:b/>
            <w:bCs/>
            <w:color w:val="0000CD"/>
            <w:sz w:val="30"/>
            <w:u w:val="single"/>
            <w:lang w:eastAsia="uk-UA"/>
          </w:rPr>
          <w:t>наскрізні вміння</w:t>
        </w:r>
      </w:hyperlink>
      <w:r w:rsidRPr="009F2EA2">
        <w:rPr>
          <w:rFonts w:ascii="Arial" w:eastAsia="Times New Roman" w:hAnsi="Arial" w:cs="Arial"/>
          <w:b/>
          <w:bCs/>
          <w:color w:val="0000CD"/>
          <w:sz w:val="30"/>
          <w:szCs w:val="30"/>
          <w:lang w:eastAsia="uk-UA"/>
        </w:rPr>
        <w:t>;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9" w:history="1">
        <w:r w:rsidRPr="009F2EA2">
          <w:rPr>
            <w:rFonts w:ascii="Arial" w:eastAsia="Times New Roman" w:hAnsi="Arial" w:cs="Arial"/>
            <w:b/>
            <w:bCs/>
            <w:color w:val="0000CD"/>
            <w:sz w:val="30"/>
            <w:u w:val="single"/>
            <w:lang w:eastAsia="uk-UA"/>
          </w:rPr>
          <w:t>ціннісні ставлення</w:t>
        </w:r>
      </w:hyperlink>
      <w:r w:rsidRPr="009F2EA2">
        <w:rPr>
          <w:rFonts w:ascii="Arial" w:eastAsia="Times New Roman" w:hAnsi="Arial" w:cs="Arial"/>
          <w:b/>
          <w:bCs/>
          <w:color w:val="0000CD"/>
          <w:sz w:val="30"/>
          <w:szCs w:val="30"/>
          <w:lang w:eastAsia="uk-UA"/>
        </w:rPr>
        <w:t>.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0" w:history="1">
        <w:r w:rsidRPr="009F2EA2">
          <w:rPr>
            <w:rFonts w:ascii="Arial" w:eastAsia="Times New Roman" w:hAnsi="Arial" w:cs="Arial"/>
            <w:b/>
            <w:bCs/>
            <w:color w:val="0000CD"/>
            <w:sz w:val="30"/>
            <w:u w:val="single"/>
            <w:lang w:eastAsia="uk-UA"/>
          </w:rPr>
          <w:t>ОСНОВНІ ОРІЄНТИРИ ВИХОВАННЯ УЧНІВ 1-11 КЛАСІВ ЗАГАЛЬНООСВІТНІХ НАВЧАЛЬНИХ ЗАКЛАДІВ</w:t>
        </w:r>
      </w:hyperlink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       </w:t>
      </w:r>
      <w:r w:rsidRPr="009F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Оцінювання навчальних досягнень учнів основної школи здійснюється за 12-бальною шкалою (відповідно до наказу МОН України від 21.08.2013 № 1222</w:t>
      </w: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 </w:t>
      </w:r>
      <w:hyperlink r:id="rId11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).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    </w:t>
      </w:r>
      <w:r w:rsidRPr="009F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 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     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       Оцінювання навчальних досягнень учнів старшої школи здійснюється за 12-бальною системою(шкалою), відповідно до наказу МОН України від </w:t>
      </w:r>
      <w:r w:rsidRPr="009F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lastRenderedPageBreak/>
        <w:t>13.04.2011 № 329 </w:t>
      </w:r>
      <w:hyperlink r:id="rId12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.</w:t>
      </w:r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3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</w:t>
        </w:r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х</w:t>
        </w:r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 xml:space="preserve"> досягнень учнів з математики</w:t>
        </w:r>
      </w:hyperlink>
      <w:r w:rsidRPr="009F2EA2">
        <w:rPr>
          <w:rFonts w:ascii="Arial" w:eastAsia="Times New Roman" w:hAnsi="Arial" w:cs="Arial"/>
          <w:color w:val="333333"/>
          <w:sz w:val="33"/>
          <w:szCs w:val="33"/>
          <w:lang w:eastAsia="uk-UA"/>
        </w:rPr>
        <w:br/>
      </w:r>
      <w:hyperlink r:id="rId14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трудового навчання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5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інформатики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6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біології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7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географії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8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природознавства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9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хімії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0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фізики та астрономії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1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правознавства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2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історії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3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економіки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4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української мови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5" w:tgtFrame="_blank" w:history="1">
        <w:r w:rsidRPr="009F2EA2">
          <w:rPr>
            <w:rFonts w:ascii="Arial" w:eastAsia="Times New Roman" w:hAnsi="Arial" w:cs="Arial"/>
            <w:b/>
            <w:bCs/>
            <w:color w:val="23527C"/>
            <w:sz w:val="30"/>
            <w:u w:val="single"/>
            <w:lang w:eastAsia="uk-UA"/>
          </w:rPr>
          <w:t>Критерії навчальних досягнень учнів з іноземної мови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6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Критерії навчальних досягнень учнів з літератури</w:t>
        </w:r>
      </w:hyperlink>
    </w:p>
    <w:p w:rsidR="009F2EA2" w:rsidRPr="009F2EA2" w:rsidRDefault="009F2EA2" w:rsidP="009F2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7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основ здоров`я</w:t>
        </w:r>
      </w:hyperlink>
      <w:r w:rsidRPr="009F2EA2">
        <w:rPr>
          <w:rFonts w:ascii="Arial" w:eastAsia="Times New Roman" w:hAnsi="Arial" w:cs="Arial"/>
          <w:color w:val="333333"/>
          <w:sz w:val="33"/>
          <w:szCs w:val="33"/>
          <w:lang w:eastAsia="uk-UA"/>
        </w:rPr>
        <w:br/>
      </w:r>
      <w:hyperlink r:id="rId28" w:tgtFrame="_blank" w:history="1">
        <w:r w:rsidRPr="009F2EA2">
          <w:rPr>
            <w:rFonts w:ascii="Arial" w:eastAsia="Times New Roman" w:hAnsi="Arial" w:cs="Arial"/>
            <w:b/>
            <w:bCs/>
            <w:color w:val="337AB7"/>
            <w:sz w:val="33"/>
            <w:u w:val="single"/>
            <w:lang w:eastAsia="uk-UA"/>
          </w:rPr>
          <w:t>Критерії навчальних досягнень учнів з фізичної культури</w:t>
        </w:r>
      </w:hyperlink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F2EA2" w:rsidRPr="009F2EA2" w:rsidRDefault="009F2EA2" w:rsidP="009F2EA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uk-UA"/>
        </w:rPr>
      </w:pPr>
      <w:r w:rsidRPr="009F2EA2">
        <w:rPr>
          <w:rFonts w:ascii="Comic Sans MS" w:eastAsia="Times New Roman" w:hAnsi="Comic Sans MS" w:cs="Arial"/>
          <w:b/>
          <w:bCs/>
          <w:color w:val="FF0000"/>
          <w:kern w:val="36"/>
          <w:sz w:val="54"/>
          <w:szCs w:val="54"/>
          <w:lang w:eastAsia="uk-UA"/>
        </w:rPr>
        <w:t>ІІ. Критерії, правила і процедури оцінювання діяльності педпрацівників закладу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9" w:history="1">
        <w:r w:rsidRPr="009F2EA2">
          <w:rPr>
            <w:rFonts w:ascii="Comic Sans MS" w:eastAsia="Times New Roman" w:hAnsi="Comic Sans MS" w:cs="Arial"/>
            <w:b/>
            <w:bCs/>
            <w:color w:val="0000CD"/>
            <w:sz w:val="30"/>
            <w:u w:val="single"/>
            <w:lang w:eastAsia="uk-UA"/>
          </w:rPr>
          <w:t>ВИТЯГ З ПОЛОЖЕННЯ ПРО ВНУТРІШНЮ СИСТЕМУ ЗАБЕЗПЕЧЕННЯ ЯКОСТІ ОСВІТИ</w:t>
        </w:r>
      </w:hyperlink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0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 xml:space="preserve">Оцінювання </w:t>
        </w:r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п</w:t>
        </w:r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едагогічної діяльності педагогічних працівників</w:t>
        </w:r>
      </w:hyperlink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АТЕСТАЦІЯ ПЕДАГОГІЧНИХ ПРАЦІВНИКІВ (</w:t>
      </w:r>
      <w:hyperlink r:id="rId31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наказ МОН № 930 від 06.10.2010 р. «Про затвердження Типового положення про атестацію педагогічних працівників»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)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ПІДВИЩЕННЯ КВАЛІФІКАЦІЇ ПЕДПРАЦІВНИКІВ (</w:t>
      </w:r>
      <w:hyperlink r:id="rId32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наказ МОН №36 від 15.01.2018 р.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)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lastRenderedPageBreak/>
        <w:t>СЕРТИФІКАЦІЯ ПЕДАГОГІЧНИХ ПРАЦІВНИКІВ (</w:t>
      </w:r>
      <w:hyperlink r:id="rId33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 xml:space="preserve">Положення </w:t>
        </w:r>
        <w:proofErr w:type="spellStart"/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“Про</w:t>
        </w:r>
        <w:proofErr w:type="spellEnd"/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 xml:space="preserve"> сертифікацію педагогічних </w:t>
        </w:r>
        <w:proofErr w:type="spellStart"/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працівників”</w:t>
        </w:r>
        <w:proofErr w:type="spellEnd"/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, затверджене постановою КМУ №1190 від 27.12.2018 р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)</w:t>
      </w:r>
    </w:p>
    <w:p w:rsidR="009F2EA2" w:rsidRPr="009F2EA2" w:rsidRDefault="009F2EA2" w:rsidP="009F2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ПРОФЕСІЙНИЙ СТАНДАРТ «ВЧИТЕЛЬ ПОЧАТКОВИХ КЛАСІВ ЗЗСО» (</w:t>
      </w:r>
      <w:hyperlink r:id="rId34" w:history="1">
        <w:r w:rsidRPr="009F2EA2">
          <w:rPr>
            <w:rFonts w:ascii="Arial" w:eastAsia="Times New Roman" w:hAnsi="Arial" w:cs="Arial"/>
            <w:b/>
            <w:bCs/>
            <w:color w:val="337AB7"/>
            <w:sz w:val="30"/>
            <w:u w:val="single"/>
            <w:lang w:eastAsia="uk-UA"/>
          </w:rPr>
          <w:t>наказ міністерства соціальної політики України від 10.08.2018 р. №1143</w:t>
        </w:r>
      </w:hyperlink>
      <w:r w:rsidRPr="009F2EA2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)</w:t>
      </w:r>
    </w:p>
    <w:p w:rsidR="009E0222" w:rsidRDefault="009E0222"/>
    <w:sectPr w:rsidR="009E0222" w:rsidSect="00C76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5021"/>
    <w:multiLevelType w:val="multilevel"/>
    <w:tmpl w:val="906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2EA2"/>
    <w:rsid w:val="000C0B5A"/>
    <w:rsid w:val="003C0FB0"/>
    <w:rsid w:val="008E593F"/>
    <w:rsid w:val="008F3279"/>
    <w:rsid w:val="009E0222"/>
    <w:rsid w:val="009F2EA2"/>
    <w:rsid w:val="009F438F"/>
    <w:rsid w:val="00A4392D"/>
    <w:rsid w:val="00C76266"/>
    <w:rsid w:val="00E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F"/>
  </w:style>
  <w:style w:type="paragraph" w:styleId="1">
    <w:name w:val="heading 1"/>
    <w:basedOn w:val="a"/>
    <w:link w:val="10"/>
    <w:uiPriority w:val="9"/>
    <w:qFormat/>
    <w:rsid w:val="009F2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3F"/>
    <w:rPr>
      <w:b/>
      <w:bCs/>
    </w:rPr>
  </w:style>
  <w:style w:type="paragraph" w:styleId="a4">
    <w:name w:val="No Spacing"/>
    <w:uiPriority w:val="1"/>
    <w:qFormat/>
    <w:rsid w:val="008E5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2E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9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9F2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25.dp.ua/naskrizni-vminnya-mztww" TargetMode="External"/><Relationship Id="rId13" Type="http://schemas.openxmlformats.org/officeDocument/2006/relationships/hyperlink" Target="https://rada.info/upload/users_files/06670569/10f9ef0914a04b159f97bf859dd7a9b0.doc" TargetMode="External"/><Relationship Id="rId18" Type="http://schemas.openxmlformats.org/officeDocument/2006/relationships/hyperlink" Target="https://rada.info/upload/users_files/06670569/8866e2b052e391f92925e071347f86a3.doc" TargetMode="External"/><Relationship Id="rId26" Type="http://schemas.openxmlformats.org/officeDocument/2006/relationships/hyperlink" Target="https://rada.info/upload/users_files/06670569/559616111aafd5c05496522f96a5f63b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a.info/upload/users_files/06670569/3fd8944b4426fc909c40c47c4cfa1139.doc" TargetMode="External"/><Relationship Id="rId34" Type="http://schemas.openxmlformats.org/officeDocument/2006/relationships/hyperlink" Target="https://zakon.rada.gov.ua/rada/show/v1143732-18" TargetMode="External"/><Relationship Id="rId7" Type="http://schemas.openxmlformats.org/officeDocument/2006/relationships/hyperlink" Target="http://school-125.dp.ua/klyuchovi-ta-predmetni-kompetentnosti-5zfrv" TargetMode="External"/><Relationship Id="rId12" Type="http://schemas.openxmlformats.org/officeDocument/2006/relationships/hyperlink" Target="https://drive.google.com/open?id=183WADOO72RzTSiBDew9pw0ZKuIOJE2hu" TargetMode="External"/><Relationship Id="rId17" Type="http://schemas.openxmlformats.org/officeDocument/2006/relationships/hyperlink" Target="https://rada.info/upload/users_files/06670569/ae7d3841eb6b92a72d26eb4c1a59ba08.doc" TargetMode="External"/><Relationship Id="rId25" Type="http://schemas.openxmlformats.org/officeDocument/2006/relationships/hyperlink" Target="https://rada.info/upload/users_files/06670569/c7800230cf5f8d18e48682a3738051eb.doc" TargetMode="External"/><Relationship Id="rId33" Type="http://schemas.openxmlformats.org/officeDocument/2006/relationships/hyperlink" Target="https://zakon.rada.gov.ua/laws/show/1190-2018-%D0%BF.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.info/upload/users_files/06670569/f571dd304585568acf486b5b95a2504f.doc" TargetMode="External"/><Relationship Id="rId20" Type="http://schemas.openxmlformats.org/officeDocument/2006/relationships/hyperlink" Target="https://rada.info/upload/users_files/06670569/a692a030055c05efa26cb1759ca5077c.doc" TargetMode="External"/><Relationship Id="rId29" Type="http://schemas.openxmlformats.org/officeDocument/2006/relationships/hyperlink" Target="https://rada.info/upload/users_files/06670569/37fc9d0647770afe8ac45651637b13c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371290-08" TargetMode="External"/><Relationship Id="rId11" Type="http://schemas.openxmlformats.org/officeDocument/2006/relationships/hyperlink" Target="https://drive.google.com/open?id=1abB0Qzhekb7CRxL_Ji-ouUlA1k6gl1DX" TargetMode="External"/><Relationship Id="rId24" Type="http://schemas.openxmlformats.org/officeDocument/2006/relationships/hyperlink" Target="https://rada.info/upload/users_files/06670569/3f0705c1c03f1c3e281375d9b4503a95.doc" TargetMode="External"/><Relationship Id="rId32" Type="http://schemas.openxmlformats.org/officeDocument/2006/relationships/hyperlink" Target="https://drive.google.com/file/d/1mG7U91TLtuHS7aEaBW1B_MuTP5fdgIis/view?usp=sharing" TargetMode="External"/><Relationship Id="rId5" Type="http://schemas.openxmlformats.org/officeDocument/2006/relationships/hyperlink" Target="https://rada.info/upload/users_files/06670569/eea94b16de5272903e4d4617b722cb06.pdf" TargetMode="External"/><Relationship Id="rId15" Type="http://schemas.openxmlformats.org/officeDocument/2006/relationships/hyperlink" Target="https://rada.info/upload/users_files/06670569/397b26bdd3bd498b33ff07776a905e35.doc" TargetMode="External"/><Relationship Id="rId23" Type="http://schemas.openxmlformats.org/officeDocument/2006/relationships/hyperlink" Target="https://rada.info/upload/users_files/06670569/f8792f78bd1a6e6201cece5b94ee5419.doc" TargetMode="External"/><Relationship Id="rId28" Type="http://schemas.openxmlformats.org/officeDocument/2006/relationships/hyperlink" Target="https://rada.info/upload/users_files/06670569/55047dc5e645e6c61c0f82efd5d03b31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hRMWEhFpLUqFz_4VNVLDBcRVyJFLpZ1r/view?usp=sharing" TargetMode="External"/><Relationship Id="rId19" Type="http://schemas.openxmlformats.org/officeDocument/2006/relationships/hyperlink" Target="https://rada.info/upload/users_files/06670569/529769a54396d26bd43df28729ba90e4.doc" TargetMode="External"/><Relationship Id="rId31" Type="http://schemas.openxmlformats.org/officeDocument/2006/relationships/hyperlink" Target="https://zakon.rada.gov.ua/laws/show/z1255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125.dp.ua/tsinnisni-stavlennya-uqle6" TargetMode="External"/><Relationship Id="rId14" Type="http://schemas.openxmlformats.org/officeDocument/2006/relationships/hyperlink" Target="https://rada.info/upload/users_files/06670569/b830599320bb77bd75e75fb6aadc2342.doc" TargetMode="External"/><Relationship Id="rId22" Type="http://schemas.openxmlformats.org/officeDocument/2006/relationships/hyperlink" Target="https://rada.info/upload/users_files/06670569/0d27a9204326d1b59bdc8d54e7a97c18.doc" TargetMode="External"/><Relationship Id="rId27" Type="http://schemas.openxmlformats.org/officeDocument/2006/relationships/hyperlink" Target="https://rada.info/upload/users_files/06670569/3fb71463ea340b49134c0ac1c27a52fd.doc" TargetMode="External"/><Relationship Id="rId30" Type="http://schemas.openxmlformats.org/officeDocument/2006/relationships/hyperlink" Target="https://rada.info/upload/users_files/06670569/16042c4cf2879428fbccafd5898c9e8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2300</Characters>
  <Application>Microsoft Office Word</Application>
  <DocSecurity>0</DocSecurity>
  <Lines>19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2021-11-12T12:03:00Z</dcterms:created>
  <dcterms:modified xsi:type="dcterms:W3CDTF">2021-11-12T12:04:00Z</dcterms:modified>
</cp:coreProperties>
</file>