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69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cs="Times New Roman"/>
          <w:b/>
          <w:sz w:val="28"/>
          <w:szCs w:val="28"/>
        </w:rPr>
      </w:pPr>
    </w:p>
    <w:p w14:paraId="56F60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cs="Times New Roman"/>
          <w:b/>
          <w:sz w:val="28"/>
          <w:szCs w:val="28"/>
        </w:rPr>
      </w:pPr>
    </w:p>
    <w:p w14:paraId="2578A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Звіт про методичну роботу в 2023-2024 н.р.</w:t>
      </w:r>
    </w:p>
    <w:p w14:paraId="3FFAE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cs="Times New Roman"/>
          <w:b/>
          <w:sz w:val="28"/>
          <w:szCs w:val="28"/>
        </w:rPr>
      </w:pPr>
    </w:p>
    <w:p w14:paraId="1E97A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hAnsi="Times New Roman" w:cs="Times New Roman"/>
          <w:color w:val="FF0000"/>
          <w:sz w:val="28"/>
          <w:szCs w:val="28"/>
        </w:rPr>
      </w:pPr>
      <w:r>
        <w:rPr>
          <w:rFonts w:ascii="Times New Roman" w:hAnsi="Times New Roman" w:eastAsia="Times New Roman" w:cs="Times New Roman"/>
          <w:sz w:val="28"/>
          <w:szCs w:val="28"/>
        </w:rPr>
        <w:t xml:space="preserve">В 2023-2024 н.р. методична робота була спрямована на дослідження </w:t>
      </w:r>
      <w:r>
        <w:rPr>
          <w:rFonts w:ascii="Times New Roman" w:hAnsi="Times New Roman" w:eastAsia="Times New Roman" w:cs="Times New Roman"/>
          <w:spacing w:val="-4"/>
          <w:sz w:val="28"/>
          <w:szCs w:val="28"/>
        </w:rPr>
        <w:t xml:space="preserve">науково - методичної проблеми (4 рік) </w:t>
      </w:r>
      <w:r>
        <w:rPr>
          <w:rFonts w:ascii="Times New Roman" w:hAnsi="Times New Roman" w:eastAsia="Times New Roman" w:cs="Times New Roman"/>
          <w:color w:val="000000" w:themeColor="text1"/>
          <w:spacing w:val="-4"/>
          <w:sz w:val="28"/>
          <w:szCs w:val="28"/>
          <w14:textFill>
            <w14:solidFill>
              <w14:schemeClr w14:val="tx1"/>
            </w14:solidFill>
          </w14:textFill>
        </w:rPr>
        <w:t xml:space="preserve">« Формування всебічно розвиненої особистості в процесі впровадження інноваційних форм навчально-виховної роботи»  </w:t>
      </w:r>
    </w:p>
    <w:p w14:paraId="3AFBFD98">
      <w:pPr>
        <w:pStyle w:val="8"/>
        <w:spacing w:before="0" w:beforeAutospacing="0" w:after="0" w:afterAutospacing="0" w:line="276" w:lineRule="auto"/>
        <w:rPr>
          <w:sz w:val="28"/>
          <w:szCs w:val="28"/>
        </w:rPr>
      </w:pPr>
      <w:r>
        <w:rPr>
          <w:bCs/>
          <w:kern w:val="24"/>
          <w:sz w:val="28"/>
          <w:szCs w:val="28"/>
        </w:rPr>
        <w:t>Шляхи реалізації науково-методичної проблеми</w:t>
      </w:r>
      <w:r>
        <w:rPr>
          <w:b/>
          <w:bCs/>
          <w:color w:val="000000" w:themeColor="text1"/>
          <w:kern w:val="24"/>
          <w:sz w:val="28"/>
          <w:szCs w:val="28"/>
          <w14:textFill>
            <w14:solidFill>
              <w14:schemeClr w14:val="tx1"/>
            </w14:solidFill>
          </w14:textFill>
        </w:rPr>
        <w:t xml:space="preserve"> :</w:t>
      </w:r>
    </w:p>
    <w:p w14:paraId="1FDF3DA1">
      <w:pPr>
        <w:pStyle w:val="8"/>
        <w:spacing w:before="0" w:beforeAutospacing="0" w:after="0" w:afterAutospacing="0" w:line="276" w:lineRule="auto"/>
        <w:jc w:val="both"/>
        <w:rPr>
          <w:sz w:val="28"/>
          <w:szCs w:val="28"/>
        </w:rPr>
      </w:pPr>
      <w:r>
        <w:rPr>
          <w:color w:val="000000"/>
          <w:kern w:val="24"/>
          <w:sz w:val="28"/>
          <w:szCs w:val="28"/>
        </w:rPr>
        <w:t>1.Постійний моніторинг рівня професійної компетентності, якості надання освітніх послуг.</w:t>
      </w:r>
    </w:p>
    <w:p w14:paraId="35060E3C">
      <w:pPr>
        <w:pStyle w:val="8"/>
        <w:spacing w:before="0" w:beforeAutospacing="0" w:after="0" w:afterAutospacing="0" w:line="276" w:lineRule="auto"/>
        <w:jc w:val="both"/>
        <w:rPr>
          <w:sz w:val="28"/>
          <w:szCs w:val="28"/>
        </w:rPr>
      </w:pPr>
      <w:r>
        <w:rPr>
          <w:color w:val="000000"/>
          <w:kern w:val="24"/>
          <w:sz w:val="28"/>
          <w:szCs w:val="28"/>
          <w:lang w:val="ru-RU"/>
        </w:rPr>
        <w:t>2.Створення моделей методичної роботи з групами педагогів різного рівня професіоналізму.</w:t>
      </w:r>
    </w:p>
    <w:p w14:paraId="07686878">
      <w:pPr>
        <w:pStyle w:val="8"/>
        <w:spacing w:before="0" w:beforeAutospacing="0" w:after="0" w:afterAutospacing="0" w:line="276" w:lineRule="auto"/>
        <w:jc w:val="both"/>
        <w:rPr>
          <w:sz w:val="28"/>
          <w:szCs w:val="28"/>
        </w:rPr>
      </w:pPr>
      <w:r>
        <w:rPr>
          <w:color w:val="000000"/>
          <w:kern w:val="24"/>
          <w:sz w:val="28"/>
          <w:szCs w:val="28"/>
          <w:lang w:val="ru-RU"/>
        </w:rPr>
        <w:t>3. Удосконалення особистого досвіду на основі кращих досягнень науки і практики викладання.</w:t>
      </w:r>
    </w:p>
    <w:p w14:paraId="228C19CF">
      <w:pPr>
        <w:pStyle w:val="8"/>
        <w:spacing w:before="0" w:beforeAutospacing="0" w:after="0" w:afterAutospacing="0" w:line="276" w:lineRule="auto"/>
        <w:jc w:val="both"/>
        <w:rPr>
          <w:sz w:val="28"/>
          <w:szCs w:val="28"/>
        </w:rPr>
      </w:pPr>
      <w:r>
        <w:rPr>
          <w:color w:val="000000"/>
          <w:kern w:val="24"/>
          <w:sz w:val="28"/>
          <w:szCs w:val="28"/>
          <w:lang w:val="ru-RU"/>
        </w:rPr>
        <w:t>4. Участь у конкурсах педагогічної майстерності на різних рівнях.</w:t>
      </w:r>
    </w:p>
    <w:p w14:paraId="1AC38315">
      <w:pPr>
        <w:shd w:val="clear" w:color="auto" w:fill="FFFFFF"/>
        <w:autoSpaceDE w:val="0"/>
        <w:autoSpaceDN w:val="0"/>
        <w:adjustRightInd w:val="0"/>
        <w:spacing w:after="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Методична робота спрямована на реалізацію завдань:</w:t>
      </w:r>
    </w:p>
    <w:p w14:paraId="39141896">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 результативності і якості освітнього процесу, реалізацію Положення про внутрішню систему забезпечення якості освіти, Стратегії розвитку закладу освіти на 2021-2025 рр., річного плану роботи на 2023-2024 н.р.;</w:t>
      </w:r>
    </w:p>
    <w:p w14:paraId="46DC4675">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активізації роботи з вчителями-предметниками, що викладають у 5-6 класах НУШ;</w:t>
      </w:r>
    </w:p>
    <w:p w14:paraId="087704D4">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умов для самореалізації кожного педагога;</w:t>
      </w:r>
    </w:p>
    <w:p w14:paraId="2763CB1E">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 ефективності використання комп’ютерної техніки та новітніх інформаційних технологій в освітньому процесі для організації ефективного дистанційного навчання;</w:t>
      </w:r>
    </w:p>
    <w:p w14:paraId="07C7F8A0">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вдосконалення ефективності роботи шкільних навчальних кабінетів;</w:t>
      </w:r>
    </w:p>
    <w:p w14:paraId="272BBBC8">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залучення творчих педагогів до експериментально-пошукової діяльності;</w:t>
      </w:r>
    </w:p>
    <w:p w14:paraId="0AFF4C60">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використання здоров’язберігаючих технологій;</w:t>
      </w:r>
    </w:p>
    <w:p w14:paraId="2CF302F5">
      <w:pPr>
        <w:pStyle w:val="10"/>
        <w:numPr>
          <w:ilvl w:val="0"/>
          <w:numId w:val="1"/>
        </w:num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запровадження Державного стандарту початкової та базової загальної середньої освіти.</w:t>
      </w:r>
    </w:p>
    <w:p w14:paraId="54A61E89">
      <w:p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color w:val="000000" w:themeColor="text1"/>
          <w:sz w:val="28"/>
          <w:szCs w:val="28"/>
          <w14:textFill>
            <w14:solidFill>
              <w14:schemeClr w14:val="tx1"/>
            </w14:solidFill>
          </w14:textFill>
        </w:rPr>
        <w:t>Методична робота була  організована відповідно  </w:t>
      </w:r>
      <w:r>
        <w:rPr>
          <w:rFonts w:ascii="roboto" w:hAnsi="roboto" w:eastAsia="Times New Roman" w:cs="Times New Roman"/>
          <w:bCs/>
          <w:color w:val="000000" w:themeColor="text1"/>
          <w:sz w:val="28"/>
          <w:szCs w:val="28"/>
          <w14:textFill>
            <w14:solidFill>
              <w14:schemeClr w14:val="tx1"/>
            </w14:solidFill>
          </w14:textFill>
        </w:rPr>
        <w:t>структури</w:t>
      </w:r>
      <w:r>
        <w:rPr>
          <w:rFonts w:ascii="roboto" w:hAnsi="roboto" w:eastAsia="Times New Roman" w:cs="Times New Roman"/>
          <w:color w:val="000000" w:themeColor="text1"/>
          <w:sz w:val="28"/>
          <w:szCs w:val="28"/>
          <w14:textFill>
            <w14:solidFill>
              <w14:schemeClr w14:val="tx1"/>
            </w14:solidFill>
          </w14:textFill>
        </w:rPr>
        <w:t>:</w:t>
      </w:r>
    </w:p>
    <w:p w14:paraId="75B0B247">
      <w:p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color w:val="000000" w:themeColor="text1"/>
          <w:sz w:val="28"/>
          <w:szCs w:val="28"/>
          <w14:textFill>
            <w14:solidFill>
              <w14:schemeClr w14:val="tx1"/>
            </w14:solidFill>
          </w14:textFill>
        </w:rPr>
        <w:t xml:space="preserve">              </w:t>
      </w:r>
      <w:r>
        <w:rPr>
          <w:rFonts w:ascii="roboto" w:hAnsi="roboto" w:eastAsia="Times New Roman" w:cs="Times New Roman"/>
          <w:bCs/>
          <w:i/>
          <w:iCs/>
          <w:color w:val="000000" w:themeColor="text1"/>
          <w:sz w:val="28"/>
          <w:szCs w:val="28"/>
          <w14:textFill>
            <w14:solidFill>
              <w14:schemeClr w14:val="tx1"/>
            </w14:solidFill>
          </w14:textFill>
        </w:rPr>
        <w:t> </w:t>
      </w:r>
      <w:r>
        <w:rPr>
          <w:rFonts w:ascii="roboto" w:hAnsi="roboto" w:eastAsia="Times New Roman" w:cs="Times New Roman"/>
          <w:color w:val="000000" w:themeColor="text1"/>
          <w:sz w:val="28"/>
          <w:szCs w:val="28"/>
          <w14:textFill>
            <w14:solidFill>
              <w14:schemeClr w14:val="tx1"/>
            </w14:solidFill>
          </w14:textFill>
        </w:rPr>
        <w:t>педагогічна рада;</w:t>
      </w:r>
    </w:p>
    <w:p w14:paraId="0287DEB2">
      <w:pPr>
        <w:pStyle w:val="10"/>
        <w:numPr>
          <w:ilvl w:val="0"/>
          <w:numId w:val="1"/>
        </w:num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bCs/>
          <w:i/>
          <w:iCs/>
          <w:color w:val="000000" w:themeColor="text1"/>
          <w:sz w:val="28"/>
          <w:szCs w:val="28"/>
          <w14:textFill>
            <w14:solidFill>
              <w14:schemeClr w14:val="tx1"/>
            </w14:solidFill>
          </w14:textFill>
        </w:rPr>
        <w:t>      </w:t>
      </w:r>
      <w:r>
        <w:rPr>
          <w:rFonts w:ascii="roboto" w:hAnsi="roboto" w:eastAsia="Times New Roman" w:cs="Times New Roman"/>
          <w:color w:val="000000" w:themeColor="text1"/>
          <w:sz w:val="28"/>
          <w:szCs w:val="28"/>
          <w14:textFill>
            <w14:solidFill>
              <w14:schemeClr w14:val="tx1"/>
            </w14:solidFill>
          </w14:textFill>
        </w:rPr>
        <w:t>методична рада;</w:t>
      </w:r>
    </w:p>
    <w:p w14:paraId="3B508946">
      <w:pPr>
        <w:pStyle w:val="10"/>
        <w:numPr>
          <w:ilvl w:val="0"/>
          <w:numId w:val="1"/>
        </w:num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color w:val="000000" w:themeColor="text1"/>
          <w:sz w:val="28"/>
          <w:szCs w:val="28"/>
          <w14:textFill>
            <w14:solidFill>
              <w14:schemeClr w14:val="tx1"/>
            </w14:solidFill>
          </w14:textFill>
        </w:rPr>
        <w:t>      методичні об’єднання;     </w:t>
      </w:r>
    </w:p>
    <w:p w14:paraId="26BFF66E">
      <w:pPr>
        <w:pStyle w:val="10"/>
        <w:numPr>
          <w:ilvl w:val="0"/>
          <w:numId w:val="1"/>
        </w:num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color w:val="000000" w:themeColor="text1"/>
          <w:sz w:val="28"/>
          <w:szCs w:val="28"/>
          <w14:textFill>
            <w14:solidFill>
              <w14:schemeClr w14:val="tx1"/>
            </w14:solidFill>
          </w14:textFill>
        </w:rPr>
        <w:t>      методичні, проблемні семінари;        </w:t>
      </w:r>
    </w:p>
    <w:p w14:paraId="7C5EB4F6">
      <w:pPr>
        <w:pStyle w:val="10"/>
        <w:numPr>
          <w:ilvl w:val="0"/>
          <w:numId w:val="1"/>
        </w:numPr>
        <w:shd w:val="clear" w:color="auto" w:fill="FFFFFF"/>
        <w:spacing w:after="0"/>
        <w:rPr>
          <w:rFonts w:ascii="roboto" w:hAnsi="roboto" w:eastAsia="Times New Roman" w:cs="Times New Roman"/>
          <w:color w:val="000000" w:themeColor="text1"/>
          <w:sz w:val="28"/>
          <w:szCs w:val="28"/>
          <w14:textFill>
            <w14:solidFill>
              <w14:schemeClr w14:val="tx1"/>
            </w14:solidFill>
          </w14:textFill>
        </w:rPr>
      </w:pPr>
      <w:r>
        <w:rPr>
          <w:rFonts w:ascii="roboto" w:hAnsi="roboto" w:eastAsia="Times New Roman" w:cs="Times New Roman"/>
          <w:color w:val="000000" w:themeColor="text1"/>
          <w:sz w:val="28"/>
          <w:szCs w:val="28"/>
          <w14:textFill>
            <w14:solidFill>
              <w14:schemeClr w14:val="tx1"/>
            </w14:solidFill>
          </w14:textFill>
        </w:rPr>
        <w:t>      наставництво</w:t>
      </w:r>
    </w:p>
    <w:p w14:paraId="086F9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Центром методичної роботи є методичний кабінет </w:t>
      </w:r>
    </w:p>
    <w:p w14:paraId="4F22C97D">
      <w:pPr>
        <w:shd w:val="clear" w:color="auto" w:fill="FFFFFF"/>
        <w:spacing w:after="0"/>
        <w:rPr>
          <w:rFonts w:ascii="roboto" w:hAnsi="roboto" w:eastAsia="Times New Roman" w:cs="Times New Roman"/>
          <w:b/>
          <w:sz w:val="28"/>
          <w:szCs w:val="28"/>
        </w:rPr>
      </w:pPr>
      <w:r>
        <w:rPr>
          <w:rFonts w:ascii="roboto" w:hAnsi="roboto" w:eastAsia="Times New Roman" w:cs="Times New Roman"/>
          <w:b/>
          <w:sz w:val="28"/>
          <w:szCs w:val="28"/>
        </w:rPr>
        <w:t>Педагогічна рада протягом 2023 – 2024 навчального року розглядала важливі питання методичної роботи:</w:t>
      </w:r>
    </w:p>
    <w:p w14:paraId="23391A9D">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Про стан роботи педагогічного колективу щодо подолання освітніх втрат.</w:t>
      </w:r>
    </w:p>
    <w:p w14:paraId="61556C11">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організацію атестації педагогічних працівників у 2023-2024 н.р. </w:t>
      </w:r>
    </w:p>
    <w:p w14:paraId="1455F134">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ведення електронних журналів. </w:t>
      </w:r>
    </w:p>
    <w:p w14:paraId="731BACF3">
      <w:pPr>
        <w:pStyle w:val="10"/>
        <w:numPr>
          <w:ilvl w:val="0"/>
          <w:numId w:val="2"/>
        </w:numPr>
        <w:spacing w:after="0"/>
        <w:jc w:val="both"/>
        <w:rPr>
          <w:rFonts w:ascii="Times New Roman" w:hAnsi="Times New Roman" w:cs="Times New Roman"/>
          <w:i/>
          <w:sz w:val="28"/>
          <w:szCs w:val="28"/>
        </w:rPr>
      </w:pPr>
      <w:bookmarkStart w:id="0" w:name="_GoBack"/>
      <w:bookmarkEnd w:id="0"/>
      <w:r>
        <w:rPr>
          <w:rFonts w:ascii="Times New Roman" w:hAnsi="Times New Roman" w:cs="Times New Roman"/>
          <w:i/>
          <w:sz w:val="28"/>
          <w:szCs w:val="28"/>
        </w:rPr>
        <w:t xml:space="preserve">Про стан адаптації здобувачів освіти 1 класу до навчання в початковій школі.  </w:t>
      </w:r>
    </w:p>
    <w:p w14:paraId="4AFAEDFC">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адаптації здобувачів освіти 5 класу до навчання в основній школі. </w:t>
      </w:r>
    </w:p>
    <w:p w14:paraId="2D6BD207">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Ранкові зустрічі як засіб соціалізації молодших підлітків. Про організацію ранкових зустрічей в 5-6 класах</w:t>
      </w:r>
    </w:p>
    <w:p w14:paraId="78BEC3A4">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роботи педагогічного колективу з попередження правопорушень, бродяжництва. </w:t>
      </w:r>
    </w:p>
    <w:p w14:paraId="4837EA30">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організації роботи педагогічного колективу з психологічної підтримки здобувачів освіти. Ресурси для надання першої психологічної допомоги. </w:t>
      </w:r>
    </w:p>
    <w:p w14:paraId="7C08B5FA">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підсумки самооцінювання якості освітніх і управлінських процесів за напрямом «Освітнє середовище». </w:t>
      </w:r>
    </w:p>
    <w:p w14:paraId="407D0182">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реалізації стратегічної цілі «Безпека під час війни». Про схвалення Алгоритму дій у разі нападу на заклад освіти. Про підсумки роботи з охорони праці, пожежної безпеки та цивільного захисту в  1 семестрі 2023-2024 н.р. </w:t>
      </w:r>
    </w:p>
    <w:p w14:paraId="20AB1A83">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Реалізація академічної свободи вчителя нової української школи: практичні аспекти. </w:t>
      </w:r>
    </w:p>
    <w:p w14:paraId="0EE49FEE">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підсумки моніторингу навчальних досягнень та виконання освітньої програми в 1 семестрі 2023-2024 н.р. </w:t>
      </w:r>
    </w:p>
    <w:p w14:paraId="35D634D6">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стан впровадження Концепції НУШ в 5 і 6 класах. </w:t>
      </w:r>
    </w:p>
    <w:p w14:paraId="2B00883A">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підсумки виховної роботи за 1 семестр. </w:t>
      </w:r>
    </w:p>
    <w:p w14:paraId="36372957">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Про підсумки індивідуального навчання (педагогічний патронаж) здобувача освіти 3,5,6,8 класів </w:t>
      </w:r>
    </w:p>
    <w:p w14:paraId="73253C51">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Професійний стандарт вчителя як траєкторія його професійного розвитку </w:t>
      </w:r>
    </w:p>
    <w:p w14:paraId="21147204">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підсумки роботи атестаційної комісії щодо вивчення професійної діяльності вчителів, які атестуються в 2024 р. </w:t>
      </w:r>
    </w:p>
    <w:p w14:paraId="3C73327F">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організоване завершення 2023-2024 н.р. </w:t>
      </w:r>
    </w:p>
    <w:p w14:paraId="1EC11514">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Підсумкове(семестрове та річне) оцінювання навчальних досягнень.</w:t>
      </w:r>
    </w:p>
    <w:p w14:paraId="00F4A179">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Організація літньої практики як можливості роботи над подоланням освітніх втрат</w:t>
      </w:r>
    </w:p>
    <w:p w14:paraId="51A79D26">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Реалізація провідних ідей Концепції НУШ в початковій школі.</w:t>
      </w:r>
    </w:p>
    <w:p w14:paraId="75BB157C">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Компетентнісне навчання як складова внутрішньої системи забезпечення якості освіти. Про стан формування ключових компетентностей школярів на уроках суспільно-гуманітарних дисциплін. </w:t>
      </w:r>
    </w:p>
    <w:p w14:paraId="170B3941">
      <w:pPr>
        <w:pStyle w:val="10"/>
        <w:numPr>
          <w:ilvl w:val="0"/>
          <w:numId w:val="2"/>
        </w:numPr>
        <w:spacing w:after="0"/>
        <w:jc w:val="both"/>
        <w:rPr>
          <w:rFonts w:ascii="Times New Roman" w:hAnsi="Times New Roman" w:cs="Times New Roman"/>
          <w:i/>
          <w:sz w:val="28"/>
          <w:szCs w:val="28"/>
        </w:rPr>
      </w:pPr>
      <w:r>
        <w:rPr>
          <w:rFonts w:ascii="Times New Roman" w:hAnsi="Times New Roman" w:cs="Times New Roman"/>
          <w:i/>
          <w:sz w:val="28"/>
          <w:szCs w:val="28"/>
        </w:rPr>
        <w:t>Профільне навчання – шлях до якісної освіти.  Про підсумки моніторингу вивчення профільного предмету  в 2023-2024 н.р.</w:t>
      </w:r>
    </w:p>
    <w:p w14:paraId="1D95152A">
      <w:pPr>
        <w:pStyle w:val="10"/>
        <w:numPr>
          <w:ilvl w:val="0"/>
          <w:numId w:val="2"/>
        </w:numPr>
        <w:spacing w:after="0"/>
        <w:jc w:val="both"/>
        <w:rPr>
          <w:rFonts w:ascii="Times New Roman" w:hAnsi="Times New Roman" w:eastAsia="Calibri" w:cs="Times New Roman"/>
          <w:i/>
          <w:sz w:val="28"/>
          <w:szCs w:val="28"/>
          <w:lang w:eastAsia="en-US"/>
        </w:rPr>
      </w:pPr>
      <w:r>
        <w:rPr>
          <w:rFonts w:ascii="Times New Roman" w:hAnsi="Times New Roman" w:cs="Times New Roman"/>
          <w:i/>
          <w:sz w:val="28"/>
          <w:szCs w:val="28"/>
        </w:rPr>
        <w:t>Про стан національно-патріотичного</w:t>
      </w:r>
      <w:r>
        <w:rPr>
          <w:rFonts w:ascii="Times New Roman" w:hAnsi="Times New Roman" w:eastAsia="Calibri" w:cs="Times New Roman"/>
          <w:i/>
          <w:sz w:val="28"/>
          <w:szCs w:val="28"/>
          <w:lang w:eastAsia="en-US"/>
        </w:rPr>
        <w:t xml:space="preserve"> виховання в закладі освіти</w:t>
      </w:r>
      <w:r>
        <w:rPr>
          <w:rFonts w:ascii="Times New Roman" w:hAnsi="Times New Roman" w:eastAsia="Calibri" w:cs="Times New Roman"/>
          <w:b/>
          <w:i/>
          <w:color w:val="FF0000"/>
          <w:sz w:val="28"/>
          <w:szCs w:val="28"/>
          <w:lang w:eastAsia="en-US"/>
        </w:rPr>
        <w:t>.</w:t>
      </w:r>
    </w:p>
    <w:p w14:paraId="43280C30">
      <w:pPr>
        <w:spacing w:after="0"/>
        <w:rPr>
          <w:rFonts w:ascii="Times New Roman" w:hAnsi="Times New Roman" w:eastAsia="Times New Roman" w:cs="Times New Roman"/>
          <w:color w:val="FF0000"/>
          <w:sz w:val="28"/>
          <w:szCs w:val="28"/>
        </w:rPr>
      </w:pPr>
    </w:p>
    <w:p w14:paraId="6C1C20DD">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З метою чіткої координації методичної роботи активно працювала методична рада у складі </w:t>
      </w:r>
    </w:p>
    <w:p w14:paraId="05B44FBF">
      <w:pPr>
        <w:spacing w:after="0"/>
        <w:rPr>
          <w:rFonts w:ascii="Times New Roman" w:hAnsi="Times New Roman" w:cs="Times New Roman"/>
          <w:color w:val="FF0000"/>
          <w:sz w:val="28"/>
          <w:szCs w:val="28"/>
        </w:rPr>
      </w:pPr>
    </w:p>
    <w:p w14:paraId="268C268D">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На засіданнях методична рада розглядала питання та реалізовувала їх в освітню діяльність закладу освіти:</w:t>
      </w:r>
    </w:p>
    <w:p w14:paraId="56418B32">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організацію роботи   над науково-методичною проблемою у 2023-2024 навчальному році </w:t>
      </w:r>
      <w:r>
        <w:rPr>
          <w:rFonts w:ascii="Times New Roman" w:hAnsi="Times New Roman" w:eastAsia="Times New Roman" w:cs="Times New Roman"/>
          <w:color w:val="000000" w:themeColor="text1"/>
          <w:spacing w:val="-4"/>
          <w:sz w:val="28"/>
          <w:szCs w:val="28"/>
          <w14:textFill>
            <w14:solidFill>
              <w14:schemeClr w14:val="tx1"/>
            </w14:solidFill>
          </w14:textFill>
        </w:rPr>
        <w:t xml:space="preserve">« Формування всебічно розвиненої особистості в процесі впровадження інноваційних форм навчально-виховної роботи»  </w:t>
      </w:r>
    </w:p>
    <w:p w14:paraId="0635EFF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«Основні завдання методичної роботи на 2023-2024 рік. Затвердження плану роботи методичної ради на 2023-2024 н.р.</w:t>
      </w:r>
    </w:p>
    <w:p w14:paraId="408241DC">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затвердження структури методичної роботи закладу освіти на 2023-2024 н.р. </w:t>
      </w:r>
    </w:p>
    <w:p w14:paraId="44F2C11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затвердження плану роботи психолого- педагогічного семінару на 2023-2024 н.р.</w:t>
      </w:r>
    </w:p>
    <w:p w14:paraId="6F5B5458">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організацію педагогічної діяльності та навчання здобувачів освіти на засадах академічної доброчесності</w:t>
      </w:r>
    </w:p>
    <w:p w14:paraId="1EA89E0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підготовку та проведення І (шкільного) етапу Всеукраїнських учнівських олімпіад.</w:t>
      </w:r>
    </w:p>
    <w:p w14:paraId="0AA4877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підготовку до педагогічної ради «Сучасні освітні тренди». «Компетентнісний підхід – фундамент новітніх трендів в освіті».(31.08.2023)</w:t>
      </w:r>
    </w:p>
    <w:p w14:paraId="7C9380B2">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ознайомлення з рекомендаціями Міністерства освіти і науки України щодо викладання предметів у 2023-2024 н.р., забезпечення навчальними програмами, підручниками.</w:t>
      </w:r>
    </w:p>
    <w:p w14:paraId="28AACB46">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хід та особливості впровадження плану заходів з реалізації Закону України «Про освіту» та основних положень Концепції «Нова українська школа» (6 клас).</w:t>
      </w:r>
    </w:p>
    <w:p w14:paraId="6C987751">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обговорення і затвердження графіка проведення предметних тижнів на 2023-2024 н. р.</w:t>
      </w:r>
    </w:p>
    <w:p w14:paraId="5AEFCEDC">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Особливості нового Положення про атестацію педагогічних працівників.</w:t>
      </w:r>
    </w:p>
    <w:p w14:paraId="5FD2F52A">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Особливості формувального оцінювання результатів навчальної діяльності в Новій українській школі 5,6 класу. </w:t>
      </w:r>
    </w:p>
    <w:p w14:paraId="5FB6F6A5">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Лайфаки для вчителів. «Ефективні методи розвитку вмінь та навичок самооцінювання»</w:t>
      </w:r>
    </w:p>
    <w:p w14:paraId="5E5443C8">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Як формувати в учнів навичку самооцінювання.</w:t>
      </w:r>
    </w:p>
    <w:p w14:paraId="7ED7D98F">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Листопад</w:t>
      </w:r>
    </w:p>
    <w:p w14:paraId="04D47FC2">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Підготовка до педагогічної ради  «Підвищення професійної компетентності вчителів – ефективний засіб удосконалення освітнього процесу»(20.12.2023)</w:t>
      </w:r>
    </w:p>
    <w:p w14:paraId="239AF69F">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підсумки проведення І етапу Всеукраїнських</w:t>
      </w:r>
    </w:p>
    <w:p w14:paraId="2C51BBB2">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учнівських олімпіад із базових дисциплін у 2023-</w:t>
      </w:r>
    </w:p>
    <w:p w14:paraId="2AF21871">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2024 н. р. Про участь здобувачів освіти у ІІ Всеукраїнському етапі (районних) предметних олімпіад.</w:t>
      </w:r>
    </w:p>
    <w:p w14:paraId="4A8D2D4B">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організацію дистанційного навчання. Нормативно-правова база та методичні рекомендації</w:t>
      </w:r>
    </w:p>
    <w:p w14:paraId="293BE207">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хід атестації педагогічних працівників. Про вивчення нових нормативних документів. Про підготовку до атестації вчителів, які</w:t>
      </w:r>
    </w:p>
    <w:p w14:paraId="186552F3">
      <w:pPr>
        <w:pStyle w:val="10"/>
        <w:spacing w:after="0"/>
        <w:ind w:left="786"/>
        <w:jc w:val="both"/>
        <w:rPr>
          <w:rFonts w:ascii="Times New Roman" w:hAnsi="Times New Roman" w:cs="Times New Roman"/>
          <w:i/>
          <w:sz w:val="28"/>
          <w:szCs w:val="28"/>
        </w:rPr>
      </w:pPr>
      <w:r>
        <w:rPr>
          <w:rFonts w:ascii="Times New Roman" w:hAnsi="Times New Roman" w:cs="Times New Roman"/>
          <w:i/>
          <w:sz w:val="28"/>
          <w:szCs w:val="28"/>
        </w:rPr>
        <w:t>претендуватимуть на присвоєння наступної кваліфікаційної категорії та педагогічних звань у 2023-2024 н. р.</w:t>
      </w:r>
    </w:p>
    <w:p w14:paraId="30B878E6">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Застосування професійного стандарту вчителя під час атестації. Про формування професійної компетентності педагогів в умовах Нової української школи.</w:t>
      </w:r>
    </w:p>
    <w:p w14:paraId="2BD2A060">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підготовку до ділової гри: «Дистанційне та змішане навчання як інноваційна педагогічна технологія»</w:t>
      </w:r>
    </w:p>
    <w:p w14:paraId="510B2398">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підсумки моніторингу навчальних досягнень учнів та результати перевірки навчальних програм за І семестр.</w:t>
      </w:r>
    </w:p>
    <w:p w14:paraId="66199C57">
      <w:pPr>
        <w:pStyle w:val="10"/>
        <w:spacing w:after="0"/>
        <w:ind w:left="786"/>
        <w:jc w:val="both"/>
        <w:rPr>
          <w:rFonts w:ascii="Times New Roman" w:hAnsi="Times New Roman" w:cs="Times New Roman"/>
          <w:i/>
          <w:sz w:val="28"/>
          <w:szCs w:val="28"/>
        </w:rPr>
      </w:pPr>
      <w:r>
        <w:rPr>
          <w:rFonts w:ascii="Times New Roman" w:hAnsi="Times New Roman" w:cs="Times New Roman"/>
          <w:i/>
          <w:sz w:val="28"/>
          <w:szCs w:val="28"/>
        </w:rPr>
        <w:t>.</w:t>
      </w:r>
    </w:p>
    <w:p w14:paraId="0FB91FE7">
      <w:pPr>
        <w:pStyle w:val="10"/>
        <w:spacing w:after="0"/>
        <w:ind w:left="786"/>
        <w:jc w:val="both"/>
        <w:rPr>
          <w:rFonts w:ascii="Times New Roman" w:hAnsi="Times New Roman" w:cs="Times New Roman"/>
          <w:i/>
          <w:sz w:val="28"/>
          <w:szCs w:val="28"/>
        </w:rPr>
      </w:pPr>
      <w:r>
        <w:rPr>
          <w:rFonts w:ascii="Times New Roman" w:hAnsi="Times New Roman" w:cs="Times New Roman"/>
          <w:i/>
          <w:sz w:val="28"/>
          <w:szCs w:val="28"/>
        </w:rPr>
        <w:t>Січень</w:t>
      </w:r>
    </w:p>
    <w:p w14:paraId="7B6909F9">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результати перевірки шкільної документації  у І семестрі. (Плани роботи методичних об’єднань, творчих груп)</w:t>
      </w:r>
    </w:p>
    <w:p w14:paraId="52AD5B5B">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піготовку до засідання педагогічної ради</w:t>
      </w:r>
    </w:p>
    <w:p w14:paraId="08743189">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«Ефективність креативної освіти для розвитку ключових компетентностей учнів».</w:t>
      </w:r>
    </w:p>
    <w:p w14:paraId="301B31E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аналіз участі учнів у II етапі Всеукраїнських учнівських олімпіад із базових дисциплін</w:t>
      </w:r>
    </w:p>
    <w:p w14:paraId="146B5E49">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підготовку до круглого столу: «Мультимедійні засоби навчання як чинник розвитку пізнавальних інтересів молодших школярів. Рекомендації щодо розроблення уроку з ІКТ-супроводом і використання мультимедійних засобів навчання.»</w:t>
      </w:r>
    </w:p>
    <w:p w14:paraId="6699BFE3">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підготовку  методичного діалогу «Шість стратегій ефективного навчання -навчити неможливо, можливо лише навчитися». </w:t>
      </w:r>
    </w:p>
    <w:p w14:paraId="37F6D68B">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Підготовка до фестивалю педагогічних ідей «Від творчості педагога до творчості  учня». Обмін досвідом, захист педагогічних ідей та їх запровадження   в освітній процес». </w:t>
      </w:r>
    </w:p>
    <w:p w14:paraId="79610674">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Підготовка до круглого столу «Дидактико-методичне та матеріально-технічне забезпечення інноваційної діяльності педагогів»</w:t>
      </w:r>
    </w:p>
    <w:p w14:paraId="7AD25946">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Майстер-класи вчителів, які успішно впроваджують компетентнісний підхід у процесі викладання.</w:t>
      </w:r>
    </w:p>
    <w:p w14:paraId="13AB47F1">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Круглий стіл «Організація освітнього процесу шляхом використання технологій дистанційного навчання»</w:t>
      </w:r>
    </w:p>
    <w:p w14:paraId="6F70EBBF">
      <w:pPr>
        <w:pStyle w:val="10"/>
        <w:spacing w:after="0"/>
        <w:ind w:left="786"/>
        <w:jc w:val="both"/>
        <w:rPr>
          <w:rFonts w:ascii="Times New Roman" w:hAnsi="Times New Roman" w:cs="Times New Roman"/>
          <w:i/>
          <w:sz w:val="28"/>
          <w:szCs w:val="28"/>
        </w:rPr>
      </w:pPr>
      <w:r>
        <w:rPr>
          <w:rFonts w:ascii="Times New Roman" w:hAnsi="Times New Roman" w:cs="Times New Roman"/>
          <w:i/>
          <w:sz w:val="28"/>
          <w:szCs w:val="28"/>
        </w:rPr>
        <w:t>Березень</w:t>
      </w:r>
    </w:p>
    <w:p w14:paraId="41FBA3FB">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виконання рішень попередніх засідань.</w:t>
      </w:r>
    </w:p>
    <w:p w14:paraId="3F90D66B">
      <w:pPr>
        <w:pStyle w:val="10"/>
        <w:numPr>
          <w:ilvl w:val="0"/>
          <w:numId w:val="3"/>
        </w:numPr>
        <w:spacing w:after="0"/>
        <w:jc w:val="both"/>
        <w:rPr>
          <w:rFonts w:ascii="Times New Roman" w:hAnsi="Times New Roman" w:cs="Times New Roman"/>
          <w:i/>
          <w:color w:val="FF0000"/>
          <w:sz w:val="28"/>
          <w:szCs w:val="28"/>
        </w:rPr>
      </w:pPr>
      <w:r>
        <w:rPr>
          <w:rFonts w:ascii="Times New Roman" w:hAnsi="Times New Roman" w:cs="Times New Roman"/>
          <w:i/>
          <w:sz w:val="28"/>
          <w:szCs w:val="28"/>
        </w:rPr>
        <w:t xml:space="preserve">Про підсумки роботи педагогічного колективу  над методичною проблемою </w:t>
      </w:r>
    </w:p>
    <w:p w14:paraId="7C669505">
      <w:pPr>
        <w:pStyle w:val="10"/>
        <w:spacing w:after="0"/>
        <w:ind w:left="786"/>
        <w:jc w:val="both"/>
        <w:rPr>
          <w:rFonts w:ascii="Times New Roman" w:hAnsi="Times New Roman" w:cs="Times New Roman"/>
          <w:i/>
          <w:sz w:val="28"/>
          <w:szCs w:val="28"/>
        </w:rPr>
      </w:pPr>
      <w:r>
        <w:rPr>
          <w:rFonts w:ascii="Times New Roman" w:hAnsi="Times New Roman" w:eastAsia="Times New Roman" w:cs="Times New Roman"/>
          <w:color w:val="000000" w:themeColor="text1"/>
          <w:spacing w:val="-4"/>
          <w:sz w:val="28"/>
          <w:szCs w:val="28"/>
          <w14:textFill>
            <w14:solidFill>
              <w14:schemeClr w14:val="tx1"/>
            </w14:solidFill>
          </w14:textFill>
        </w:rPr>
        <w:t xml:space="preserve">« Формування всебічно розвиненої особистості в процесі впровадження інновауійних форм навчально-виховної роботи»  </w:t>
      </w:r>
    </w:p>
    <w:p w14:paraId="2FF940F5">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аналіз результативності участі учнів у II етапі Всеукраїнських учнівських олімпіад із базових дисциплін.</w:t>
      </w:r>
    </w:p>
    <w:p w14:paraId="03D754C6">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підсумки підвищення професійної кваліфікації вчителів.</w:t>
      </w:r>
    </w:p>
    <w:p w14:paraId="6DC558A0">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компетентісну школу як провідну ідею концепції НУШ</w:t>
      </w:r>
    </w:p>
    <w:p w14:paraId="7301E20D">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Семінар-практикум «Розвиток творчих здібностей учнів як запорука їхньої успішної соціалізації в дорослому житті»</w:t>
      </w:r>
    </w:p>
    <w:p w14:paraId="7FADE608">
      <w:pPr>
        <w:pStyle w:val="10"/>
        <w:spacing w:after="0"/>
        <w:ind w:left="786"/>
        <w:jc w:val="both"/>
        <w:rPr>
          <w:rFonts w:ascii="Times New Roman" w:hAnsi="Times New Roman" w:cs="Times New Roman"/>
          <w:i/>
          <w:sz w:val="28"/>
          <w:szCs w:val="28"/>
        </w:rPr>
      </w:pPr>
      <w:r>
        <w:rPr>
          <w:rFonts w:ascii="Times New Roman" w:hAnsi="Times New Roman" w:cs="Times New Roman"/>
          <w:i/>
          <w:sz w:val="28"/>
          <w:szCs w:val="28"/>
        </w:rPr>
        <w:t>Травень</w:t>
      </w:r>
    </w:p>
    <w:p w14:paraId="18E5F4F2">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 підсумки  моніторингових досліджень результатів навчальної діяльності  здобувачів освіти, </w:t>
      </w:r>
    </w:p>
    <w:p w14:paraId="377E6B51">
      <w:pPr>
        <w:pStyle w:val="10"/>
        <w:numPr>
          <w:ilvl w:val="0"/>
          <w:numId w:val="3"/>
        </w:numPr>
        <w:spacing w:after="0"/>
        <w:jc w:val="both"/>
        <w:rPr>
          <w:rFonts w:ascii="Times New Roman" w:hAnsi="Times New Roman" w:cs="Times New Roman"/>
          <w:i/>
          <w:sz w:val="28"/>
          <w:szCs w:val="28"/>
        </w:rPr>
      </w:pPr>
      <w:r>
        <w:rPr>
          <w:rFonts w:ascii="Times New Roman" w:hAnsi="Times New Roman" w:cs="Times New Roman"/>
          <w:i/>
          <w:sz w:val="28"/>
          <w:szCs w:val="28"/>
        </w:rPr>
        <w:t>Про звіт шкільних методичних об’єднань щодо реалізації планів роботи й роботи над методичною темою школи (інформація відповідальних за методичні об’єднання)</w:t>
      </w:r>
    </w:p>
    <w:p w14:paraId="5F046D79">
      <w:pPr>
        <w:shd w:val="clear" w:color="auto" w:fill="FFFFFF"/>
        <w:tabs>
          <w:tab w:val="left" w:pos="403"/>
        </w:tabs>
        <w:ind w:left="284"/>
        <w:jc w:val="both"/>
        <w:rPr>
          <w:rFonts w:ascii="Times New Roman" w:hAnsi="Times New Roman" w:cs="Times New Roman"/>
          <w:b/>
          <w:bCs/>
          <w:color w:val="FF0000"/>
          <w:sz w:val="28"/>
          <w:szCs w:val="28"/>
        </w:rPr>
      </w:pPr>
      <w:r>
        <w:rPr>
          <w:rFonts w:ascii="Times New Roman" w:hAnsi="Times New Roman" w:cs="Times New Roman"/>
          <w:b/>
          <w:bCs/>
          <w:sz w:val="28"/>
          <w:szCs w:val="28"/>
        </w:rPr>
        <w:t>В Білицькій гімназії здійснюється впровадження педагогічних методик та інноваційних виховних технологій у практичну діяльність вчителів</w:t>
      </w:r>
    </w:p>
    <w:p w14:paraId="6C6CDA68">
      <w:pPr>
        <w:pStyle w:val="10"/>
        <w:numPr>
          <w:ilvl w:val="0"/>
          <w:numId w:val="4"/>
        </w:numPr>
        <w:spacing w:after="0"/>
        <w:rPr>
          <w:rFonts w:ascii="Times New Roman" w:hAnsi="Times New Roman" w:eastAsia="Times New Roman" w:cs="Times New Roman"/>
          <w:i/>
          <w:sz w:val="28"/>
          <w:szCs w:val="28"/>
        </w:rPr>
      </w:pPr>
      <w:r>
        <w:rPr>
          <w:rFonts w:ascii="Times New Roman" w:hAnsi="Times New Roman" w:cs="Times New Roman"/>
          <w:b/>
          <w:bCs/>
          <w:sz w:val="28"/>
          <w:szCs w:val="28"/>
        </w:rPr>
        <w:t xml:space="preserve"> </w:t>
      </w:r>
      <w:r>
        <w:rPr>
          <w:rFonts w:ascii="Times New Roman" w:hAnsi="Times New Roman" w:eastAsia="Times New Roman" w:cs="Times New Roman"/>
          <w:i/>
          <w:color w:val="000000"/>
          <w:kern w:val="24"/>
          <w:sz w:val="28"/>
          <w:szCs w:val="28"/>
        </w:rPr>
        <w:t>Гуманна педагогіка</w:t>
      </w:r>
    </w:p>
    <w:p w14:paraId="04EF453A">
      <w:pPr>
        <w:numPr>
          <w:ilvl w:val="0"/>
          <w:numId w:val="4"/>
        </w:numPr>
        <w:spacing w:after="0"/>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Принцип природовідповідності</w:t>
      </w:r>
    </w:p>
    <w:p w14:paraId="1BA510F0">
      <w:pPr>
        <w:numPr>
          <w:ilvl w:val="0"/>
          <w:numId w:val="4"/>
        </w:numPr>
        <w:spacing w:after="0"/>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Метод проектів</w:t>
      </w:r>
    </w:p>
    <w:p w14:paraId="79349EC0">
      <w:pPr>
        <w:numPr>
          <w:ilvl w:val="0"/>
          <w:numId w:val="4"/>
        </w:numPr>
        <w:spacing w:after="0"/>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Педагогіка практичної дії (діяльнісний підхід у навчанні і вихованні)</w:t>
      </w:r>
    </w:p>
    <w:p w14:paraId="1FED92B6">
      <w:pPr>
        <w:numPr>
          <w:ilvl w:val="0"/>
          <w:numId w:val="4"/>
        </w:numPr>
        <w:spacing w:after="0"/>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Педагогіка кордоцентризму</w:t>
      </w:r>
    </w:p>
    <w:p w14:paraId="5790D8E1">
      <w:pPr>
        <w:numPr>
          <w:ilvl w:val="0"/>
          <w:numId w:val="4"/>
        </w:numPr>
        <w:spacing w:after="0"/>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Особистісно зорієнтована педагогіка</w:t>
      </w:r>
    </w:p>
    <w:p w14:paraId="56E6E532">
      <w:pPr>
        <w:numPr>
          <w:ilvl w:val="0"/>
          <w:numId w:val="4"/>
        </w:numPr>
        <w:contextualSpacing/>
        <w:rPr>
          <w:rFonts w:ascii="Times New Roman" w:hAnsi="Times New Roman" w:eastAsia="Times New Roman" w:cs="Times New Roman"/>
          <w:i/>
          <w:sz w:val="28"/>
          <w:szCs w:val="28"/>
        </w:rPr>
      </w:pPr>
      <w:r>
        <w:rPr>
          <w:rFonts w:ascii="Times New Roman" w:hAnsi="Times New Roman" w:eastAsia="Times New Roman" w:cs="Times New Roman"/>
          <w:i/>
          <w:color w:val="000000"/>
          <w:kern w:val="24"/>
          <w:sz w:val="28"/>
          <w:szCs w:val="28"/>
        </w:rPr>
        <w:t>Людинознавчий, народознавчий, системний і особистісно-гуманний підходи.</w:t>
      </w:r>
    </w:p>
    <w:p w14:paraId="5D9DCD29">
      <w:pPr>
        <w:shd w:val="clear" w:color="auto" w:fill="FFFFFF"/>
        <w:tabs>
          <w:tab w:val="left" w:pos="403"/>
        </w:tabs>
        <w:ind w:left="284"/>
        <w:jc w:val="both"/>
        <w:rPr>
          <w:rFonts w:ascii="Times New Roman" w:hAnsi="Times New Roman" w:cs="Times New Roman"/>
          <w:sz w:val="28"/>
          <w:szCs w:val="28"/>
        </w:rPr>
      </w:pPr>
      <w:r>
        <w:rPr>
          <w:rFonts w:ascii="Times New Roman" w:hAnsi="Times New Roman" w:cs="Times New Roman"/>
          <w:b/>
          <w:sz w:val="28"/>
          <w:szCs w:val="28"/>
        </w:rPr>
        <w:t xml:space="preserve">Методична робота організовується в таких формах: </w:t>
      </w:r>
      <w:r>
        <w:rPr>
          <w:rFonts w:ascii="Times New Roman" w:hAnsi="Times New Roman" w:cs="Times New Roman"/>
          <w:sz w:val="28"/>
          <w:szCs w:val="28"/>
        </w:rPr>
        <w:t>Колективні, групові), форми.</w:t>
      </w:r>
    </w:p>
    <w:p w14:paraId="3AA371C5">
      <w:pPr>
        <w:shd w:val="clear" w:color="auto" w:fill="FFFFFF"/>
        <w:tabs>
          <w:tab w:val="left" w:pos="403"/>
        </w:tabs>
        <w:spacing w:after="0"/>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Методична робота була спрямована на </w:t>
      </w:r>
      <w:r>
        <w:rPr>
          <w:rFonts w:ascii="Times New Roman" w:hAnsi="Times New Roman" w:eastAsia="Times New Roman" w:cs="Times New Roman"/>
          <w:sz w:val="28"/>
          <w:szCs w:val="28"/>
        </w:rPr>
        <w:t>забезпечення належних умов для організації освітнього процесу учнів 5-6 класів відповідно Концепції НУШ, вимог Державного стандарту базової середньої освіти. Опрацьовано  Державний стандарт базової загальної середньої освіти та окреслено шляхи його реалізації. Забезпечено методичний і психологічний супровід впровадження в освітній процес нових Державних стандартів початкової та базової загальної середньої освіти.</w:t>
      </w:r>
      <w:r>
        <w:rPr>
          <w:rFonts w:ascii="Times New Roman" w:hAnsi="Times New Roman" w:cs="Times New Roman"/>
          <w:sz w:val="28"/>
          <w:szCs w:val="28"/>
        </w:rPr>
        <w:t xml:space="preserve"> </w:t>
      </w:r>
      <w:r>
        <w:rPr>
          <w:rFonts w:ascii="Times New Roman" w:hAnsi="Times New Roman" w:eastAsia="Times New Roman" w:cs="Times New Roman"/>
          <w:sz w:val="28"/>
          <w:szCs w:val="28"/>
        </w:rPr>
        <w:t>З цією метою проведено інструктивно-методичну нараду для вчителів, які викладають у 6 класі за новими навчальними програмами, розроблено пам’ятку для вчителів «Як розробити навчальну програму на основі модельної».</w:t>
      </w:r>
      <w:r>
        <w:rPr>
          <w:rFonts w:ascii="Times New Roman" w:hAnsi="Times New Roman" w:cs="Times New Roman"/>
          <w:sz w:val="28"/>
          <w:szCs w:val="28"/>
        </w:rPr>
        <w:t xml:space="preserve"> </w:t>
      </w:r>
      <w:r>
        <w:rPr>
          <w:rFonts w:ascii="Times New Roman" w:hAnsi="Times New Roman" w:eastAsia="Times New Roman" w:cs="Times New Roman"/>
          <w:spacing w:val="-7"/>
          <w:sz w:val="28"/>
          <w:szCs w:val="28"/>
        </w:rPr>
        <w:t xml:space="preserve">Забезпечено ознайомлення членів педагогічного колективу з Інструктивно-методичними рекомендаціями щодо впровадження Державного стандарту базової середньої освіти 6 класу, рекомендацій щодо ведення шкільної документації </w:t>
      </w:r>
      <w:r>
        <w:rPr>
          <w:rFonts w:ascii="Times New Roman" w:hAnsi="Times New Roman" w:cs="Times New Roman"/>
          <w:sz w:val="28"/>
          <w:szCs w:val="28"/>
        </w:rPr>
        <w:t xml:space="preserve">На засіданнях ШМО розглянуто Методичні рекомендації оцінювання навчальних досягнень учнів 6 класу, опрацьовано нормативно-правові документи щодо  організації оцінювання в основній і старшій школі. Протягом методичного тижня проведено Інструктаж щодо ведення і заповнення електронних класних журналів; опрацьовано методику проведення першого уроку; </w:t>
      </w:r>
      <w:r>
        <w:rPr>
          <w:rFonts w:ascii="Times New Roman" w:hAnsi="Times New Roman" w:eastAsia="Times New Roman" w:cs="Times New Roman"/>
          <w:sz w:val="28"/>
          <w:szCs w:val="28"/>
        </w:rPr>
        <w:t>опрацьовано з педагогічним колективом матеріали, розміщених на сайті МОН України та сайті закладу освіти щодо протидії булінгу.</w:t>
      </w:r>
    </w:p>
    <w:p w14:paraId="6DB9E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sz w:val="28"/>
          <w:szCs w:val="28"/>
        </w:rPr>
      </w:pPr>
    </w:p>
    <w:p w14:paraId="57C8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Відповідно плану методичної роботи на 2023-2024 н.р. протягом року проведено наступні заходи:</w:t>
      </w:r>
      <w:r>
        <w:rPr>
          <w:rFonts w:ascii="Times New Roman" w:hAnsi="Times New Roman" w:eastAsia="Times New Roman" w:cs="Times New Roman"/>
          <w:b/>
          <w:i/>
          <w:sz w:val="28"/>
          <w:szCs w:val="28"/>
        </w:rPr>
        <w:t xml:space="preserve"> </w:t>
      </w:r>
    </w:p>
    <w:p w14:paraId="4EEA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p>
    <w:p w14:paraId="2A3C8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Питання впровадження  Концепції НУШ:</w:t>
      </w:r>
    </w:p>
    <w:p w14:paraId="57FDCB3A">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Викладання в 5, 6 класі НУШ.(Педагогічні працівники.)</w:t>
      </w:r>
    </w:p>
    <w:p w14:paraId="46545171">
      <w:pPr>
        <w:pStyle w:val="1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r>
        <w:rPr>
          <w:rFonts w:ascii="Times New Roman" w:hAnsi="Times New Roman" w:cs="Times New Roman"/>
          <w:i/>
          <w:sz w:val="28"/>
          <w:szCs w:val="28"/>
        </w:rPr>
        <w:t>Методичні рекомендації оцінювання навчальних досягнень учнів 5-6 класів</w:t>
      </w:r>
    </w:p>
    <w:p w14:paraId="5DF86EEE">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Особливості використання медіаосвітніх та інтернет-технологій в організації освітньої діяльності НУШ.</w:t>
      </w:r>
    </w:p>
    <w:p w14:paraId="543F9167">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Тренінг. Особливості організації формувального оцінювання здобувачів освіти НУШ  у сфері проекту змін до Критеріїв оцінювання навчальних досягнень учнів у системі загальної середньої освіти.</w:t>
      </w:r>
    </w:p>
    <w:p w14:paraId="6A703751">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Шкільні МО з питань впровадження у освітній процес 5 класу Державного стандарту базової середньої освіти</w:t>
      </w:r>
    </w:p>
    <w:p w14:paraId="38124764">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Особливості формувального оцінювання результатів навчальної діяльності в Новій українській школі 5,6 класу. </w:t>
      </w:r>
    </w:p>
    <w:p w14:paraId="21326A8E">
      <w:pPr>
        <w:pStyle w:val="10"/>
        <w:numPr>
          <w:ilvl w:val="0"/>
          <w:numId w:val="5"/>
        </w:numPr>
        <w:spacing w:after="0"/>
        <w:jc w:val="both"/>
        <w:rPr>
          <w:rFonts w:ascii="Times New Roman" w:hAnsi="Times New Roman" w:cs="Times New Roman"/>
          <w:i/>
          <w:sz w:val="28"/>
          <w:szCs w:val="28"/>
        </w:rPr>
      </w:pPr>
      <w:r>
        <w:rPr>
          <w:rFonts w:ascii="Times New Roman" w:hAnsi="Times New Roman" w:cs="Times New Roman"/>
          <w:i/>
          <w:sz w:val="28"/>
          <w:szCs w:val="28"/>
        </w:rPr>
        <w:t>Проблемний семінар «Організація освітнього процесу на засадах педагогіки партнерства».</w:t>
      </w:r>
    </w:p>
    <w:p w14:paraId="697EE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p>
    <w:p w14:paraId="1AC1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Організація оцінювання навчальних досягнень в умовах НУШ:</w:t>
      </w:r>
    </w:p>
    <w:p w14:paraId="3B60B5B9">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Опрацювання нормативно-правових документів щодо  організації оцінювання в основній і старшій школі. (Засідання ШМО)</w:t>
      </w:r>
    </w:p>
    <w:p w14:paraId="1D721C6A">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Методичний бюлетень «15 способів здійснити формувальне оцінювання на уроці». Лайфаки для вчителів.</w:t>
      </w:r>
    </w:p>
    <w:p w14:paraId="03DF8BBE">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Про критерії оцінювання навчальних досягнень учнів з предметів.</w:t>
      </w:r>
    </w:p>
    <w:p w14:paraId="22586F06">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Лайфаки для вчителів. «Ефективні методи розвитку вмінь та навичок самооцінювання»</w:t>
      </w:r>
    </w:p>
    <w:p w14:paraId="26B0C860">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Як формувати в учнів навичку самооцінювання.</w:t>
      </w:r>
    </w:p>
    <w:p w14:paraId="06ABA868">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«Інтерактивні технології як засіб розвитку творчої активності молодших школярів». «Реалізація наскрізного процесу виховання у процесі викладання предметів».</w:t>
      </w:r>
    </w:p>
    <w:p w14:paraId="63A838F5">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«Система формувального оцінювання здобувачів освіти: розвиток учня, а не покарання»</w:t>
      </w:r>
    </w:p>
    <w:p w14:paraId="24D94489">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Впровадження інноваційних технологій в системі оцінювання навчальних досягнень. Анкетування вчителів.</w:t>
      </w:r>
    </w:p>
    <w:p w14:paraId="1F144B8F">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Методична година. Як розробляти критерії формувального оцінювання: орієнтовний алгоритм спільної роботи учителів та учнів.</w:t>
      </w:r>
    </w:p>
    <w:p w14:paraId="6B7B4CB2">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Провести інструктивно-методичні наради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w:t>
      </w:r>
    </w:p>
    <w:p w14:paraId="3EA4E3A4">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Методика оцінювання роботи здобувачів знань в проектній діяльності.</w:t>
      </w:r>
    </w:p>
    <w:p w14:paraId="44C46570">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(МО вчителів суспільно-гуманітарного циклу.)</w:t>
      </w:r>
    </w:p>
    <w:p w14:paraId="33C0B513">
      <w:pPr>
        <w:pStyle w:val="10"/>
        <w:numPr>
          <w:ilvl w:val="0"/>
          <w:numId w:val="6"/>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Методичний банк. Види інструментів оцінювання впливу навчання на знання, уміння, ставлення і учнів. </w:t>
      </w:r>
    </w:p>
    <w:p w14:paraId="79060F5C">
      <w:pPr>
        <w:spacing w:after="0"/>
        <w:jc w:val="both"/>
        <w:rPr>
          <w:rFonts w:ascii="Times New Roman" w:hAnsi="Times New Roman" w:eastAsia="Times New Roman" w:cs="Times New Roman"/>
          <w:sz w:val="28"/>
          <w:szCs w:val="28"/>
          <w:lang w:eastAsia="en-US"/>
        </w:rPr>
      </w:pPr>
    </w:p>
    <w:p w14:paraId="05CFBD78">
      <w:pPr>
        <w:spacing w:after="0"/>
        <w:jc w:val="both"/>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 xml:space="preserve">Згідно плану внутрішнього моніторингу вивчалось питання впровадження </w:t>
      </w:r>
      <w:r>
        <w:rPr>
          <w:rFonts w:ascii="Times New Roman" w:hAnsi="Times New Roman" w:eastAsia="Times New Roman" w:cs="Times New Roman"/>
          <w:b/>
          <w:sz w:val="28"/>
          <w:szCs w:val="28"/>
          <w:lang w:eastAsia="en-US"/>
        </w:rPr>
        <w:t>формувального оцінювання</w:t>
      </w:r>
      <w:r>
        <w:rPr>
          <w:rFonts w:ascii="Times New Roman" w:hAnsi="Times New Roman" w:eastAsia="Times New Roman" w:cs="Times New Roman"/>
          <w:sz w:val="28"/>
          <w:szCs w:val="28"/>
          <w:lang w:eastAsia="en-US"/>
        </w:rPr>
        <w:t xml:space="preserve"> в освітній процес 5-9 класів. Найбільше вчителі використовують такі прийоми</w:t>
      </w:r>
      <w:r>
        <w:rPr>
          <w:rFonts w:ascii="Times New Roman" w:hAnsi="Times New Roman" w:eastAsia="Times New Roman" w:cs="Times New Roman"/>
          <w:b/>
          <w:sz w:val="28"/>
          <w:szCs w:val="28"/>
          <w:lang w:eastAsia="en-US"/>
        </w:rPr>
        <w:t>:</w:t>
      </w:r>
    </w:p>
    <w:p w14:paraId="36A09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Значна увага в методичній роботі приділялась формуванню ключових компетентностей здобувачів освіти:</w:t>
      </w:r>
    </w:p>
    <w:p w14:paraId="60B1C403">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Засідання МО вчителів початкових класів. «Компетентнісний підхід – фундамент новітніх трендів в освіті» (МО вчителів початкової школи)</w:t>
      </w:r>
    </w:p>
    <w:p w14:paraId="2F6631B3">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«Проектна діяльність на уроці – шлях розвитку ключових компетентностей». Залучення учнів до проектів. (МО вчителів математично – природничого циклу)</w:t>
      </w:r>
    </w:p>
    <w:p w14:paraId="387898B2">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Розиток ключових компетентностей учнів».</w:t>
      </w:r>
    </w:p>
    <w:p w14:paraId="5F6795EF">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(МО вчителів гуманітарного циклу).</w:t>
      </w:r>
    </w:p>
    <w:p w14:paraId="000EAB88">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Електронні освітні платформи для організації здійснення контролю рівня оволодіння ключовими предметними компетентностями здобувачів освіти.</w:t>
      </w:r>
    </w:p>
    <w:p w14:paraId="10CB7547">
      <w:pPr>
        <w:pStyle w:val="10"/>
        <w:numPr>
          <w:ilvl w:val="0"/>
          <w:numId w:val="7"/>
        </w:numPr>
        <w:spacing w:after="0"/>
        <w:jc w:val="both"/>
        <w:rPr>
          <w:rFonts w:ascii="Times New Roman" w:hAnsi="Times New Roman" w:cs="Times New Roman"/>
          <w:i/>
          <w:sz w:val="28"/>
          <w:szCs w:val="28"/>
        </w:rPr>
      </w:pPr>
      <w:r>
        <w:rPr>
          <w:rFonts w:ascii="Times New Roman" w:hAnsi="Times New Roman" w:cs="Times New Roman"/>
          <w:i/>
          <w:sz w:val="28"/>
          <w:szCs w:val="28"/>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r>
        <w:rPr>
          <w:rFonts w:ascii="Times New Roman" w:hAnsi="Times New Roman" w:eastAsia="Times New Roman" w:cs="Times New Roman"/>
          <w:b/>
          <w:color w:val="FF0000"/>
          <w:sz w:val="28"/>
          <w:szCs w:val="28"/>
          <w:lang w:eastAsia="en-US"/>
        </w:rPr>
        <w:t xml:space="preserve"> </w:t>
      </w:r>
    </w:p>
    <w:p w14:paraId="2437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b/>
          <w:i/>
          <w:sz w:val="28"/>
          <w:szCs w:val="28"/>
        </w:rPr>
      </w:pPr>
    </w:p>
    <w:p w14:paraId="2D54FF5D">
      <w:pPr>
        <w:spacing w:after="0"/>
        <w:jc w:val="both"/>
        <w:rPr>
          <w:rFonts w:ascii="Times New Roman" w:hAnsi="Times New Roman" w:cs="Times New Roman"/>
          <w:b/>
          <w:i/>
          <w:sz w:val="28"/>
          <w:szCs w:val="28"/>
        </w:rPr>
      </w:pPr>
      <w:r>
        <w:rPr>
          <w:rFonts w:ascii="Times New Roman" w:hAnsi="Times New Roman" w:cs="Times New Roman"/>
          <w:b/>
          <w:i/>
          <w:sz w:val="28"/>
          <w:szCs w:val="28"/>
        </w:rPr>
        <w:t>Здійснювався методичний супровід роботи з обдарованими дітьми:</w:t>
      </w:r>
    </w:p>
    <w:p w14:paraId="448DBFC4">
      <w:pPr>
        <w:pStyle w:val="10"/>
        <w:numPr>
          <w:ilvl w:val="0"/>
          <w:numId w:val="8"/>
        </w:numPr>
        <w:spacing w:after="0"/>
        <w:jc w:val="both"/>
        <w:rPr>
          <w:rFonts w:ascii="Times New Roman" w:hAnsi="Times New Roman" w:cs="Times New Roman"/>
          <w:i/>
          <w:sz w:val="28"/>
          <w:szCs w:val="28"/>
        </w:rPr>
      </w:pPr>
      <w:r>
        <w:rPr>
          <w:rFonts w:ascii="Times New Roman" w:hAnsi="Times New Roman" w:cs="Times New Roman"/>
          <w:i/>
          <w:sz w:val="28"/>
          <w:szCs w:val="28"/>
        </w:rPr>
        <w:t>Діагностика інформаційних та інтелектуальних умінь учнів щодо застосування змішаного навчання. Використання ІКТ в роботі з обдарованими учнями.</w:t>
      </w:r>
    </w:p>
    <w:p w14:paraId="17717524">
      <w:pPr>
        <w:pStyle w:val="10"/>
        <w:numPr>
          <w:ilvl w:val="0"/>
          <w:numId w:val="8"/>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Обмін досвідом Як формувати відповідальне ставлення учнів до навчання. </w:t>
      </w:r>
    </w:p>
    <w:p w14:paraId="6B495317">
      <w:pPr>
        <w:pStyle w:val="10"/>
        <w:numPr>
          <w:ilvl w:val="0"/>
          <w:numId w:val="8"/>
        </w:numPr>
        <w:spacing w:after="0"/>
        <w:jc w:val="both"/>
        <w:rPr>
          <w:rFonts w:ascii="Times New Roman" w:hAnsi="Times New Roman" w:cs="Times New Roman"/>
          <w:i/>
          <w:sz w:val="28"/>
          <w:szCs w:val="28"/>
        </w:rPr>
      </w:pPr>
      <w:r>
        <w:rPr>
          <w:rFonts w:ascii="Times New Roman" w:hAnsi="Times New Roman" w:cs="Times New Roman"/>
          <w:i/>
          <w:sz w:val="28"/>
          <w:szCs w:val="28"/>
        </w:rPr>
        <w:t>Обмін досвідом вчителів, які результативно  працюють з обдарованими дітьми. «Створення системи роботи з обдарованими дітьми»</w:t>
      </w:r>
    </w:p>
    <w:p w14:paraId="16F7E335">
      <w:pPr>
        <w:spacing w:after="0"/>
        <w:jc w:val="both"/>
        <w:rPr>
          <w:rFonts w:ascii="Times New Roman" w:hAnsi="Times New Roman" w:cs="Times New Roman"/>
          <w:b/>
          <w:i/>
          <w:sz w:val="28"/>
          <w:szCs w:val="28"/>
        </w:rPr>
      </w:pPr>
    </w:p>
    <w:p w14:paraId="4F1CB563">
      <w:pPr>
        <w:spacing w:after="0"/>
        <w:jc w:val="both"/>
        <w:rPr>
          <w:rFonts w:ascii="Times New Roman" w:hAnsi="Times New Roman" w:cs="Times New Roman"/>
          <w:b/>
          <w:i/>
          <w:sz w:val="28"/>
          <w:szCs w:val="28"/>
        </w:rPr>
      </w:pPr>
    </w:p>
    <w:p w14:paraId="76B78923">
      <w:pPr>
        <w:pStyle w:val="3"/>
        <w:spacing w:before="69"/>
        <w:ind w:right="366"/>
        <w:jc w:val="center"/>
      </w:pPr>
      <w:r>
        <w:t>Результати</w:t>
      </w:r>
      <w:r>
        <w:rPr>
          <w:spacing w:val="-4"/>
        </w:rPr>
        <w:t xml:space="preserve"> </w:t>
      </w:r>
      <w:r>
        <w:t>участі</w:t>
      </w:r>
      <w:r>
        <w:rPr>
          <w:spacing w:val="-5"/>
        </w:rPr>
        <w:t xml:space="preserve"> </w:t>
      </w:r>
      <w:r>
        <w:t>учнів</w:t>
      </w:r>
      <w:r>
        <w:rPr>
          <w:spacing w:val="-3"/>
        </w:rPr>
        <w:t xml:space="preserve"> </w:t>
      </w:r>
      <w:r>
        <w:t>у</w:t>
      </w:r>
      <w:r>
        <w:rPr>
          <w:spacing w:val="-4"/>
        </w:rPr>
        <w:t xml:space="preserve"> </w:t>
      </w:r>
      <w:r>
        <w:t>Всеукраїнських</w:t>
      </w:r>
      <w:r>
        <w:rPr>
          <w:spacing w:val="-2"/>
        </w:rPr>
        <w:t xml:space="preserve"> </w:t>
      </w:r>
      <w:r>
        <w:t>учнівських</w:t>
      </w:r>
      <w:r>
        <w:rPr>
          <w:spacing w:val="-2"/>
        </w:rPr>
        <w:t xml:space="preserve"> </w:t>
      </w:r>
      <w:r>
        <w:t>олімпіадах</w:t>
      </w:r>
      <w:r>
        <w:rPr>
          <w:spacing w:val="-2"/>
        </w:rPr>
        <w:t xml:space="preserve"> </w:t>
      </w:r>
      <w:r>
        <w:t>на</w:t>
      </w:r>
      <w:r>
        <w:rPr>
          <w:spacing w:val="-2"/>
        </w:rPr>
        <w:t xml:space="preserve"> </w:t>
      </w:r>
      <w:r>
        <w:t>рівні</w:t>
      </w:r>
    </w:p>
    <w:p w14:paraId="4CD13422">
      <w:pPr>
        <w:spacing w:before="3"/>
        <w:ind w:left="754" w:right="366"/>
        <w:jc w:val="center"/>
        <w:rPr>
          <w:b/>
          <w:sz w:val="28"/>
        </w:rPr>
      </w:pPr>
      <w:r>
        <w:rPr>
          <w:b/>
          <w:sz w:val="28"/>
        </w:rPr>
        <w:t>Територіальної громади:</w:t>
      </w:r>
    </w:p>
    <w:p w14:paraId="4E042BF5">
      <w:pPr>
        <w:pStyle w:val="7"/>
        <w:spacing w:before="10"/>
        <w:ind w:left="0"/>
        <w:jc w:val="center"/>
        <w:rPr>
          <w:b/>
          <w:sz w:val="27"/>
        </w:rPr>
      </w:pPr>
    </w:p>
    <w:tbl>
      <w:tblPr>
        <w:tblStyle w:val="1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3973"/>
        <w:gridCol w:w="2110"/>
        <w:gridCol w:w="1082"/>
        <w:gridCol w:w="1025"/>
        <w:gridCol w:w="2102"/>
      </w:tblGrid>
      <w:tr w14:paraId="45B2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4" w:type="dxa"/>
          </w:tcPr>
          <w:p w14:paraId="0E90DDDA">
            <w:pPr>
              <w:pStyle w:val="18"/>
              <w:spacing w:line="276" w:lineRule="exact"/>
              <w:ind w:left="134" w:right="110" w:firstLine="31"/>
              <w:jc w:val="left"/>
              <w:rPr>
                <w:b/>
                <w:sz w:val="24"/>
                <w:szCs w:val="24"/>
                <w:lang w:val="en-US"/>
              </w:rPr>
            </w:pPr>
            <w:r>
              <w:rPr>
                <w:b/>
                <w:sz w:val="24"/>
                <w:szCs w:val="24"/>
                <w:lang w:val="en-US"/>
              </w:rPr>
              <w:t>№</w:t>
            </w:r>
            <w:r>
              <w:rPr>
                <w:b/>
                <w:spacing w:val="-57"/>
                <w:sz w:val="24"/>
                <w:szCs w:val="24"/>
                <w:lang w:val="en-US"/>
              </w:rPr>
              <w:t xml:space="preserve"> </w:t>
            </w:r>
            <w:r>
              <w:rPr>
                <w:b/>
                <w:sz w:val="24"/>
                <w:szCs w:val="24"/>
                <w:lang w:val="en-US"/>
              </w:rPr>
              <w:t>з/п</w:t>
            </w:r>
          </w:p>
        </w:tc>
        <w:tc>
          <w:tcPr>
            <w:tcW w:w="3973" w:type="dxa"/>
          </w:tcPr>
          <w:p w14:paraId="47CADCAD">
            <w:pPr>
              <w:pStyle w:val="18"/>
              <w:spacing w:line="275" w:lineRule="exact"/>
              <w:ind w:left="624"/>
              <w:jc w:val="left"/>
              <w:rPr>
                <w:b/>
                <w:sz w:val="24"/>
                <w:szCs w:val="24"/>
                <w:lang w:val="en-US"/>
              </w:rPr>
            </w:pPr>
            <w:r>
              <w:rPr>
                <w:b/>
                <w:sz w:val="24"/>
                <w:szCs w:val="24"/>
                <w:lang w:val="en-US"/>
              </w:rPr>
              <w:t>Прізвище,</w:t>
            </w:r>
            <w:r>
              <w:rPr>
                <w:b/>
                <w:spacing w:val="-3"/>
                <w:sz w:val="24"/>
                <w:szCs w:val="24"/>
                <w:lang w:val="en-US"/>
              </w:rPr>
              <w:t xml:space="preserve"> </w:t>
            </w:r>
            <w:r>
              <w:rPr>
                <w:b/>
                <w:sz w:val="24"/>
                <w:szCs w:val="24"/>
                <w:lang w:val="en-US"/>
              </w:rPr>
              <w:t>ім’я</w:t>
            </w:r>
            <w:r>
              <w:rPr>
                <w:b/>
                <w:spacing w:val="-2"/>
                <w:sz w:val="24"/>
                <w:szCs w:val="24"/>
                <w:lang w:val="en-US"/>
              </w:rPr>
              <w:t xml:space="preserve"> </w:t>
            </w:r>
            <w:r>
              <w:rPr>
                <w:b/>
                <w:sz w:val="24"/>
                <w:szCs w:val="24"/>
                <w:lang w:val="en-US"/>
              </w:rPr>
              <w:t>переможця</w:t>
            </w:r>
          </w:p>
        </w:tc>
        <w:tc>
          <w:tcPr>
            <w:tcW w:w="2110" w:type="dxa"/>
          </w:tcPr>
          <w:p w14:paraId="71168A30">
            <w:pPr>
              <w:pStyle w:val="18"/>
              <w:spacing w:line="276" w:lineRule="exact"/>
              <w:ind w:left="633" w:right="412" w:hanging="200"/>
              <w:jc w:val="left"/>
              <w:rPr>
                <w:b/>
                <w:sz w:val="24"/>
                <w:szCs w:val="24"/>
                <w:lang w:val="en-US"/>
              </w:rPr>
            </w:pPr>
            <w:r>
              <w:rPr>
                <w:b/>
                <w:sz w:val="24"/>
                <w:szCs w:val="24"/>
                <w:lang w:val="en-US"/>
              </w:rPr>
              <w:t>Навчальний</w:t>
            </w:r>
            <w:r>
              <w:rPr>
                <w:b/>
                <w:spacing w:val="-57"/>
                <w:sz w:val="24"/>
                <w:szCs w:val="24"/>
                <w:lang w:val="en-US"/>
              </w:rPr>
              <w:t xml:space="preserve"> </w:t>
            </w:r>
            <w:r>
              <w:rPr>
                <w:b/>
                <w:sz w:val="24"/>
                <w:szCs w:val="24"/>
                <w:lang w:val="en-US"/>
              </w:rPr>
              <w:t>предмет</w:t>
            </w:r>
          </w:p>
        </w:tc>
        <w:tc>
          <w:tcPr>
            <w:tcW w:w="1082" w:type="dxa"/>
          </w:tcPr>
          <w:p w14:paraId="296E94B0">
            <w:pPr>
              <w:pStyle w:val="18"/>
              <w:spacing w:line="275" w:lineRule="exact"/>
              <w:ind w:left="274" w:right="264"/>
              <w:rPr>
                <w:b/>
                <w:sz w:val="24"/>
                <w:szCs w:val="24"/>
                <w:lang w:val="en-US"/>
              </w:rPr>
            </w:pPr>
            <w:r>
              <w:rPr>
                <w:b/>
                <w:sz w:val="24"/>
                <w:szCs w:val="24"/>
                <w:lang w:val="en-US"/>
              </w:rPr>
              <w:t>Клас</w:t>
            </w:r>
          </w:p>
        </w:tc>
        <w:tc>
          <w:tcPr>
            <w:tcW w:w="1025" w:type="dxa"/>
          </w:tcPr>
          <w:p w14:paraId="7059058A">
            <w:pPr>
              <w:pStyle w:val="18"/>
              <w:spacing w:line="276" w:lineRule="exact"/>
              <w:ind w:left="108" w:right="77" w:hanging="3"/>
              <w:jc w:val="left"/>
              <w:rPr>
                <w:b/>
                <w:sz w:val="24"/>
                <w:szCs w:val="24"/>
                <w:lang w:val="en-US"/>
              </w:rPr>
            </w:pPr>
            <w:r>
              <w:rPr>
                <w:b/>
                <w:sz w:val="24"/>
                <w:szCs w:val="24"/>
                <w:lang w:val="en-US"/>
              </w:rPr>
              <w:t>Диплом</w:t>
            </w:r>
            <w:r>
              <w:rPr>
                <w:b/>
                <w:spacing w:val="-57"/>
                <w:sz w:val="24"/>
                <w:szCs w:val="24"/>
                <w:lang w:val="en-US"/>
              </w:rPr>
              <w:t xml:space="preserve"> </w:t>
            </w:r>
            <w:r>
              <w:rPr>
                <w:b/>
                <w:sz w:val="24"/>
                <w:szCs w:val="24"/>
                <w:lang w:val="en-US"/>
              </w:rPr>
              <w:t>ступеня</w:t>
            </w:r>
          </w:p>
        </w:tc>
        <w:tc>
          <w:tcPr>
            <w:tcW w:w="2102" w:type="dxa"/>
          </w:tcPr>
          <w:p w14:paraId="7BCA973D">
            <w:pPr>
              <w:pStyle w:val="18"/>
              <w:spacing w:line="275" w:lineRule="exact"/>
              <w:ind w:left="403"/>
              <w:jc w:val="left"/>
              <w:rPr>
                <w:b/>
                <w:sz w:val="24"/>
                <w:szCs w:val="24"/>
                <w:lang w:val="en-US"/>
              </w:rPr>
            </w:pPr>
            <w:r>
              <w:rPr>
                <w:b/>
                <w:sz w:val="24"/>
                <w:szCs w:val="24"/>
                <w:lang w:val="en-US"/>
              </w:rPr>
              <w:t>ПІП</w:t>
            </w:r>
            <w:r>
              <w:rPr>
                <w:b/>
                <w:spacing w:val="-4"/>
                <w:sz w:val="24"/>
                <w:szCs w:val="24"/>
                <w:lang w:val="en-US"/>
              </w:rPr>
              <w:t xml:space="preserve"> </w:t>
            </w:r>
            <w:r>
              <w:rPr>
                <w:b/>
                <w:sz w:val="24"/>
                <w:szCs w:val="24"/>
                <w:lang w:val="en-US"/>
              </w:rPr>
              <w:t>вчителя</w:t>
            </w:r>
          </w:p>
        </w:tc>
      </w:tr>
      <w:tr w14:paraId="4288E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4" w:type="dxa"/>
          </w:tcPr>
          <w:p w14:paraId="0CCED75E">
            <w:pPr>
              <w:pStyle w:val="18"/>
              <w:spacing w:line="255" w:lineRule="exact"/>
              <w:ind w:left="102"/>
              <w:jc w:val="left"/>
              <w:rPr>
                <w:sz w:val="24"/>
                <w:lang w:val="en-US"/>
              </w:rPr>
            </w:pPr>
            <w:r>
              <w:rPr>
                <w:sz w:val="24"/>
                <w:lang w:val="en-US"/>
              </w:rPr>
              <w:t>1</w:t>
            </w:r>
          </w:p>
        </w:tc>
        <w:tc>
          <w:tcPr>
            <w:tcW w:w="3973" w:type="dxa"/>
          </w:tcPr>
          <w:p w14:paraId="25DD8527">
            <w:pPr>
              <w:pStyle w:val="18"/>
              <w:spacing w:line="255" w:lineRule="exact"/>
              <w:ind w:left="103"/>
              <w:jc w:val="left"/>
              <w:rPr>
                <w:sz w:val="28"/>
                <w:szCs w:val="28"/>
                <w:lang w:val="en-US"/>
              </w:rPr>
            </w:pPr>
            <w:r>
              <w:rPr>
                <w:sz w:val="28"/>
                <w:szCs w:val="28"/>
                <w:lang w:val="en-US"/>
              </w:rPr>
              <w:t>Єресько Анастасія Олександрівна</w:t>
            </w:r>
          </w:p>
        </w:tc>
        <w:tc>
          <w:tcPr>
            <w:tcW w:w="2110" w:type="dxa"/>
          </w:tcPr>
          <w:p w14:paraId="40A6412D">
            <w:pPr>
              <w:pStyle w:val="18"/>
              <w:spacing w:line="255" w:lineRule="exact"/>
              <w:ind w:left="102"/>
              <w:jc w:val="left"/>
              <w:rPr>
                <w:sz w:val="28"/>
                <w:szCs w:val="28"/>
                <w:lang w:val="en-US"/>
              </w:rPr>
            </w:pPr>
            <w:r>
              <w:rPr>
                <w:sz w:val="28"/>
                <w:szCs w:val="28"/>
                <w:lang w:val="en-US"/>
              </w:rPr>
              <w:t>Біологія</w:t>
            </w:r>
          </w:p>
        </w:tc>
        <w:tc>
          <w:tcPr>
            <w:tcW w:w="1082" w:type="dxa"/>
          </w:tcPr>
          <w:p w14:paraId="79785F92">
            <w:pPr>
              <w:pStyle w:val="18"/>
              <w:spacing w:line="255" w:lineRule="exact"/>
              <w:ind w:left="7"/>
              <w:rPr>
                <w:sz w:val="28"/>
                <w:szCs w:val="28"/>
                <w:lang w:val="en-US"/>
              </w:rPr>
            </w:pPr>
            <w:r>
              <w:rPr>
                <w:sz w:val="28"/>
                <w:szCs w:val="28"/>
                <w:lang w:val="en-US"/>
              </w:rPr>
              <w:t>8</w:t>
            </w:r>
          </w:p>
        </w:tc>
        <w:tc>
          <w:tcPr>
            <w:tcW w:w="1025" w:type="dxa"/>
          </w:tcPr>
          <w:p w14:paraId="1222556A">
            <w:pPr>
              <w:pStyle w:val="18"/>
              <w:spacing w:line="255" w:lineRule="exact"/>
              <w:ind w:left="472"/>
              <w:jc w:val="left"/>
              <w:rPr>
                <w:sz w:val="28"/>
                <w:szCs w:val="28"/>
                <w:lang w:val="en-US"/>
              </w:rPr>
            </w:pPr>
            <w:r>
              <w:rPr>
                <w:sz w:val="28"/>
                <w:szCs w:val="28"/>
                <w:lang w:val="en-US"/>
              </w:rPr>
              <w:t>І</w:t>
            </w:r>
          </w:p>
        </w:tc>
        <w:tc>
          <w:tcPr>
            <w:tcW w:w="2102" w:type="dxa"/>
          </w:tcPr>
          <w:p w14:paraId="7167F846">
            <w:pPr>
              <w:pStyle w:val="18"/>
              <w:spacing w:line="255" w:lineRule="exact"/>
              <w:ind w:left="103"/>
              <w:jc w:val="left"/>
              <w:rPr>
                <w:sz w:val="28"/>
                <w:szCs w:val="28"/>
                <w:lang w:val="en-US"/>
              </w:rPr>
            </w:pPr>
            <w:r>
              <w:rPr>
                <w:sz w:val="28"/>
                <w:szCs w:val="28"/>
                <w:lang w:val="en-US"/>
              </w:rPr>
              <w:t>Ветц М.В.</w:t>
            </w:r>
          </w:p>
        </w:tc>
      </w:tr>
      <w:tr w14:paraId="75C6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4" w:type="dxa"/>
          </w:tcPr>
          <w:p w14:paraId="09C6BF7C">
            <w:pPr>
              <w:pStyle w:val="18"/>
              <w:spacing w:line="256" w:lineRule="exact"/>
              <w:ind w:left="102"/>
              <w:jc w:val="left"/>
              <w:rPr>
                <w:sz w:val="24"/>
                <w:lang w:val="en-US"/>
              </w:rPr>
            </w:pPr>
            <w:r>
              <w:rPr>
                <w:sz w:val="24"/>
                <w:lang w:val="en-US"/>
              </w:rPr>
              <w:t>2</w:t>
            </w:r>
          </w:p>
        </w:tc>
        <w:tc>
          <w:tcPr>
            <w:tcW w:w="3973" w:type="dxa"/>
          </w:tcPr>
          <w:p w14:paraId="793CEF78">
            <w:pPr>
              <w:pStyle w:val="18"/>
              <w:spacing w:line="256" w:lineRule="exact"/>
              <w:ind w:left="103"/>
              <w:jc w:val="left"/>
              <w:rPr>
                <w:sz w:val="28"/>
                <w:szCs w:val="28"/>
                <w:lang w:val="en-US"/>
              </w:rPr>
            </w:pPr>
            <w:r>
              <w:rPr>
                <w:sz w:val="28"/>
                <w:szCs w:val="28"/>
                <w:lang w:val="en-US"/>
              </w:rPr>
              <w:t>Єресько Анастасія Олександрівна</w:t>
            </w:r>
          </w:p>
        </w:tc>
        <w:tc>
          <w:tcPr>
            <w:tcW w:w="2110" w:type="dxa"/>
          </w:tcPr>
          <w:p w14:paraId="614B8142">
            <w:pPr>
              <w:pStyle w:val="18"/>
              <w:spacing w:line="256" w:lineRule="exact"/>
              <w:ind w:left="102"/>
              <w:jc w:val="left"/>
              <w:rPr>
                <w:sz w:val="28"/>
                <w:szCs w:val="28"/>
                <w:lang w:val="en-US"/>
              </w:rPr>
            </w:pPr>
            <w:r>
              <w:rPr>
                <w:sz w:val="28"/>
                <w:szCs w:val="28"/>
                <w:lang w:val="en-US"/>
              </w:rPr>
              <w:t>Фізика</w:t>
            </w:r>
          </w:p>
        </w:tc>
        <w:tc>
          <w:tcPr>
            <w:tcW w:w="1082" w:type="dxa"/>
          </w:tcPr>
          <w:p w14:paraId="038D3E4E">
            <w:pPr>
              <w:pStyle w:val="18"/>
              <w:spacing w:line="256" w:lineRule="exact"/>
              <w:ind w:left="7"/>
              <w:rPr>
                <w:sz w:val="28"/>
                <w:szCs w:val="28"/>
                <w:lang w:val="en-US"/>
              </w:rPr>
            </w:pPr>
            <w:r>
              <w:rPr>
                <w:sz w:val="28"/>
                <w:szCs w:val="28"/>
                <w:lang w:val="en-US"/>
              </w:rPr>
              <w:t>8</w:t>
            </w:r>
          </w:p>
        </w:tc>
        <w:tc>
          <w:tcPr>
            <w:tcW w:w="1025" w:type="dxa"/>
          </w:tcPr>
          <w:p w14:paraId="037879A8">
            <w:pPr>
              <w:pStyle w:val="18"/>
              <w:spacing w:line="256" w:lineRule="exact"/>
              <w:ind w:left="432"/>
              <w:jc w:val="left"/>
              <w:rPr>
                <w:sz w:val="28"/>
                <w:szCs w:val="28"/>
                <w:lang w:val="en-US"/>
              </w:rPr>
            </w:pPr>
            <w:r>
              <w:rPr>
                <w:sz w:val="28"/>
                <w:szCs w:val="28"/>
                <w:lang w:val="en-US"/>
              </w:rPr>
              <w:t>І</w:t>
            </w:r>
          </w:p>
        </w:tc>
        <w:tc>
          <w:tcPr>
            <w:tcW w:w="2102" w:type="dxa"/>
          </w:tcPr>
          <w:p w14:paraId="18508731">
            <w:pPr>
              <w:pStyle w:val="18"/>
              <w:spacing w:line="256" w:lineRule="exact"/>
              <w:ind w:left="103"/>
              <w:jc w:val="left"/>
              <w:rPr>
                <w:sz w:val="28"/>
                <w:szCs w:val="28"/>
                <w:lang w:val="en-US"/>
              </w:rPr>
            </w:pPr>
            <w:r>
              <w:rPr>
                <w:sz w:val="28"/>
                <w:szCs w:val="28"/>
                <w:lang w:val="en-US"/>
              </w:rPr>
              <w:t>Гунчак В.І.</w:t>
            </w:r>
          </w:p>
        </w:tc>
      </w:tr>
      <w:tr w14:paraId="3582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4" w:type="dxa"/>
          </w:tcPr>
          <w:p w14:paraId="0510D780">
            <w:pPr>
              <w:pStyle w:val="18"/>
              <w:spacing w:line="256" w:lineRule="exact"/>
              <w:ind w:left="102"/>
              <w:jc w:val="left"/>
              <w:rPr>
                <w:sz w:val="24"/>
                <w:lang w:val="en-US"/>
              </w:rPr>
            </w:pPr>
            <w:r>
              <w:rPr>
                <w:sz w:val="24"/>
                <w:lang w:val="en-US"/>
              </w:rPr>
              <w:t>3</w:t>
            </w:r>
          </w:p>
        </w:tc>
        <w:tc>
          <w:tcPr>
            <w:tcW w:w="3973" w:type="dxa"/>
          </w:tcPr>
          <w:p w14:paraId="72DA2051">
            <w:pPr>
              <w:pStyle w:val="18"/>
              <w:spacing w:line="256" w:lineRule="exact"/>
              <w:ind w:left="103"/>
              <w:jc w:val="left"/>
              <w:rPr>
                <w:sz w:val="28"/>
                <w:szCs w:val="28"/>
                <w:lang w:val="en-US"/>
              </w:rPr>
            </w:pPr>
            <w:r>
              <w:rPr>
                <w:sz w:val="28"/>
                <w:szCs w:val="28"/>
                <w:lang w:val="en-US"/>
              </w:rPr>
              <w:t>Пікулик Вікторія Романівна</w:t>
            </w:r>
          </w:p>
        </w:tc>
        <w:tc>
          <w:tcPr>
            <w:tcW w:w="2110" w:type="dxa"/>
          </w:tcPr>
          <w:p w14:paraId="301232C0">
            <w:pPr>
              <w:pStyle w:val="18"/>
              <w:spacing w:line="256" w:lineRule="exact"/>
              <w:ind w:left="102"/>
              <w:jc w:val="left"/>
              <w:rPr>
                <w:sz w:val="28"/>
                <w:szCs w:val="28"/>
                <w:lang w:val="en-US"/>
              </w:rPr>
            </w:pPr>
            <w:r>
              <w:rPr>
                <w:sz w:val="28"/>
                <w:szCs w:val="28"/>
                <w:lang w:val="en-US"/>
              </w:rPr>
              <w:t>Математика</w:t>
            </w:r>
          </w:p>
        </w:tc>
        <w:tc>
          <w:tcPr>
            <w:tcW w:w="1082" w:type="dxa"/>
          </w:tcPr>
          <w:p w14:paraId="2F571F97">
            <w:pPr>
              <w:pStyle w:val="18"/>
              <w:spacing w:line="256" w:lineRule="exact"/>
              <w:ind w:left="7"/>
              <w:rPr>
                <w:sz w:val="28"/>
                <w:szCs w:val="28"/>
                <w:lang w:val="en-US"/>
              </w:rPr>
            </w:pPr>
            <w:r>
              <w:rPr>
                <w:sz w:val="28"/>
                <w:szCs w:val="28"/>
                <w:lang w:val="en-US"/>
              </w:rPr>
              <w:t>8</w:t>
            </w:r>
          </w:p>
        </w:tc>
        <w:tc>
          <w:tcPr>
            <w:tcW w:w="1025" w:type="dxa"/>
          </w:tcPr>
          <w:p w14:paraId="7DF41E6B">
            <w:pPr>
              <w:pStyle w:val="18"/>
              <w:spacing w:line="256" w:lineRule="exact"/>
              <w:ind w:left="391"/>
              <w:jc w:val="left"/>
              <w:rPr>
                <w:sz w:val="28"/>
                <w:szCs w:val="28"/>
                <w:lang w:val="en-US"/>
              </w:rPr>
            </w:pPr>
            <w:r>
              <w:rPr>
                <w:sz w:val="28"/>
                <w:szCs w:val="28"/>
                <w:lang w:val="en-US"/>
              </w:rPr>
              <w:t>ІІ</w:t>
            </w:r>
          </w:p>
        </w:tc>
        <w:tc>
          <w:tcPr>
            <w:tcW w:w="2102" w:type="dxa"/>
          </w:tcPr>
          <w:p w14:paraId="2F113640">
            <w:pPr>
              <w:pStyle w:val="18"/>
              <w:spacing w:line="256" w:lineRule="exact"/>
              <w:ind w:left="103"/>
              <w:jc w:val="left"/>
              <w:rPr>
                <w:sz w:val="28"/>
                <w:szCs w:val="28"/>
                <w:lang w:val="en-US"/>
              </w:rPr>
            </w:pPr>
            <w:r>
              <w:rPr>
                <w:sz w:val="28"/>
                <w:szCs w:val="28"/>
                <w:lang w:val="en-US"/>
              </w:rPr>
              <w:t>Курч К.М.</w:t>
            </w:r>
          </w:p>
        </w:tc>
      </w:tr>
      <w:tr w14:paraId="0DF7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4" w:type="dxa"/>
          </w:tcPr>
          <w:p w14:paraId="18C37601">
            <w:pPr>
              <w:pStyle w:val="18"/>
              <w:spacing w:before="1" w:line="257" w:lineRule="exact"/>
              <w:ind w:left="102"/>
              <w:jc w:val="left"/>
              <w:rPr>
                <w:sz w:val="24"/>
                <w:lang w:val="en-US"/>
              </w:rPr>
            </w:pPr>
            <w:r>
              <w:rPr>
                <w:sz w:val="24"/>
                <w:lang w:val="en-US"/>
              </w:rPr>
              <w:t>4</w:t>
            </w:r>
          </w:p>
        </w:tc>
        <w:tc>
          <w:tcPr>
            <w:tcW w:w="3973" w:type="dxa"/>
          </w:tcPr>
          <w:p w14:paraId="3C92BBEF">
            <w:pPr>
              <w:pStyle w:val="18"/>
              <w:spacing w:before="1" w:line="257" w:lineRule="exact"/>
              <w:ind w:left="103"/>
              <w:jc w:val="left"/>
              <w:rPr>
                <w:sz w:val="28"/>
                <w:szCs w:val="28"/>
                <w:lang w:val="en-US"/>
              </w:rPr>
            </w:pPr>
            <w:r>
              <w:rPr>
                <w:sz w:val="28"/>
                <w:szCs w:val="28"/>
                <w:lang w:val="en-US"/>
              </w:rPr>
              <w:t>Єресько Анастасія Олександрівна</w:t>
            </w:r>
          </w:p>
        </w:tc>
        <w:tc>
          <w:tcPr>
            <w:tcW w:w="2110" w:type="dxa"/>
          </w:tcPr>
          <w:p w14:paraId="62FE5D53">
            <w:pPr>
              <w:pStyle w:val="18"/>
              <w:spacing w:before="1" w:line="257" w:lineRule="exact"/>
              <w:ind w:left="102"/>
              <w:jc w:val="left"/>
              <w:rPr>
                <w:sz w:val="28"/>
                <w:szCs w:val="28"/>
                <w:lang w:val="en-US"/>
              </w:rPr>
            </w:pPr>
            <w:r>
              <w:rPr>
                <w:sz w:val="28"/>
                <w:szCs w:val="28"/>
                <w:lang w:val="en-US"/>
              </w:rPr>
              <w:t>Анг.мова</w:t>
            </w:r>
          </w:p>
        </w:tc>
        <w:tc>
          <w:tcPr>
            <w:tcW w:w="1082" w:type="dxa"/>
          </w:tcPr>
          <w:p w14:paraId="4C6E5785">
            <w:pPr>
              <w:pStyle w:val="18"/>
              <w:spacing w:before="1" w:line="257" w:lineRule="exact"/>
              <w:ind w:left="271" w:right="264"/>
              <w:rPr>
                <w:sz w:val="28"/>
                <w:szCs w:val="28"/>
                <w:lang w:val="en-US"/>
              </w:rPr>
            </w:pPr>
            <w:r>
              <w:rPr>
                <w:sz w:val="28"/>
                <w:szCs w:val="28"/>
                <w:lang w:val="en-US"/>
              </w:rPr>
              <w:t>8</w:t>
            </w:r>
          </w:p>
        </w:tc>
        <w:tc>
          <w:tcPr>
            <w:tcW w:w="1025" w:type="dxa"/>
          </w:tcPr>
          <w:p w14:paraId="238E6D06">
            <w:pPr>
              <w:pStyle w:val="18"/>
              <w:spacing w:before="1" w:line="257" w:lineRule="exact"/>
              <w:ind w:left="432"/>
              <w:jc w:val="left"/>
              <w:rPr>
                <w:sz w:val="28"/>
                <w:szCs w:val="28"/>
                <w:lang w:val="en-US"/>
              </w:rPr>
            </w:pPr>
            <w:r>
              <w:rPr>
                <w:sz w:val="28"/>
                <w:szCs w:val="28"/>
                <w:lang w:val="en-US"/>
              </w:rPr>
              <w:t>ІІІ</w:t>
            </w:r>
          </w:p>
        </w:tc>
        <w:tc>
          <w:tcPr>
            <w:tcW w:w="2102" w:type="dxa"/>
          </w:tcPr>
          <w:p w14:paraId="7927A812">
            <w:pPr>
              <w:pStyle w:val="18"/>
              <w:spacing w:before="1" w:line="257" w:lineRule="exact"/>
              <w:ind w:left="103"/>
              <w:jc w:val="left"/>
              <w:rPr>
                <w:sz w:val="28"/>
                <w:szCs w:val="28"/>
                <w:lang w:val="en-US"/>
              </w:rPr>
            </w:pPr>
            <w:r>
              <w:rPr>
                <w:sz w:val="28"/>
                <w:szCs w:val="28"/>
                <w:lang w:val="en-US"/>
              </w:rPr>
              <w:t>Хохоник  О.В.</w:t>
            </w:r>
          </w:p>
        </w:tc>
      </w:tr>
      <w:tr w14:paraId="3A7C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0856" w:type="dxa"/>
            <w:gridSpan w:val="6"/>
          </w:tcPr>
          <w:p w14:paraId="3B81A24D">
            <w:pPr>
              <w:pStyle w:val="3"/>
              <w:widowControl w:val="0"/>
              <w:autoSpaceDE w:val="0"/>
              <w:autoSpaceDN w:val="0"/>
              <w:spacing w:before="69" w:line="240" w:lineRule="auto"/>
              <w:ind w:left="1471" w:right="366"/>
              <w:jc w:val="center"/>
              <w:outlineLvl w:val="2"/>
              <w:rPr>
                <w:lang w:val="ru-RU" w:eastAsia="en-US"/>
              </w:rPr>
            </w:pPr>
            <w:r>
              <w:rPr>
                <w:lang w:val="ru-RU" w:eastAsia="en-US"/>
              </w:rPr>
              <w:t>Результати</w:t>
            </w:r>
            <w:r>
              <w:rPr>
                <w:spacing w:val="-4"/>
                <w:lang w:val="ru-RU" w:eastAsia="en-US"/>
              </w:rPr>
              <w:t xml:space="preserve"> </w:t>
            </w:r>
            <w:r>
              <w:rPr>
                <w:lang w:val="ru-RU" w:eastAsia="en-US"/>
              </w:rPr>
              <w:t>участі</w:t>
            </w:r>
            <w:r>
              <w:rPr>
                <w:spacing w:val="-5"/>
                <w:lang w:val="ru-RU" w:eastAsia="en-US"/>
              </w:rPr>
              <w:t xml:space="preserve"> </w:t>
            </w:r>
            <w:r>
              <w:rPr>
                <w:lang w:val="ru-RU" w:eastAsia="en-US"/>
              </w:rPr>
              <w:t>учнів</w:t>
            </w:r>
            <w:r>
              <w:rPr>
                <w:spacing w:val="-3"/>
                <w:lang w:val="ru-RU" w:eastAsia="en-US"/>
              </w:rPr>
              <w:t xml:space="preserve"> </w:t>
            </w:r>
            <w:r>
              <w:rPr>
                <w:lang w:val="ru-RU" w:eastAsia="en-US"/>
              </w:rPr>
              <w:t xml:space="preserve">у </w:t>
            </w:r>
            <w:r>
              <w:rPr>
                <w:lang w:val="en-US" w:eastAsia="en-US"/>
              </w:rPr>
              <w:t>II</w:t>
            </w:r>
            <w:r>
              <w:rPr>
                <w:spacing w:val="-4"/>
                <w:lang w:val="ru-RU" w:eastAsia="en-US"/>
              </w:rPr>
              <w:t xml:space="preserve"> </w:t>
            </w:r>
            <w:r>
              <w:rPr>
                <w:lang w:val="ru-RU" w:eastAsia="en-US"/>
              </w:rPr>
              <w:t>Всеукраїнському</w:t>
            </w:r>
            <w:r>
              <w:rPr>
                <w:spacing w:val="-2"/>
                <w:lang w:val="ru-RU" w:eastAsia="en-US"/>
              </w:rPr>
              <w:t xml:space="preserve"> </w:t>
            </w:r>
            <w:r>
              <w:rPr>
                <w:lang w:val="ru-RU" w:eastAsia="en-US"/>
              </w:rPr>
              <w:t xml:space="preserve">учнівському  етапі учнівських </w:t>
            </w:r>
            <w:r>
              <w:rPr>
                <w:spacing w:val="-2"/>
                <w:lang w:val="ru-RU" w:eastAsia="en-US"/>
              </w:rPr>
              <w:t xml:space="preserve"> </w:t>
            </w:r>
            <w:r>
              <w:rPr>
                <w:lang w:val="ru-RU" w:eastAsia="en-US"/>
              </w:rPr>
              <w:t>олімпіад</w:t>
            </w:r>
          </w:p>
          <w:p w14:paraId="2465B9FC">
            <w:pPr>
              <w:widowControl w:val="0"/>
              <w:autoSpaceDE w:val="0"/>
              <w:autoSpaceDN w:val="0"/>
              <w:spacing w:before="3" w:after="0" w:line="240" w:lineRule="auto"/>
              <w:ind w:left="754" w:right="366"/>
              <w:jc w:val="center"/>
              <w:rPr>
                <w:rFonts w:eastAsiaTheme="minorHAnsi"/>
                <w:sz w:val="24"/>
                <w:lang w:val="ru-RU" w:eastAsia="en-US"/>
              </w:rPr>
            </w:pPr>
          </w:p>
        </w:tc>
      </w:tr>
      <w:tr w14:paraId="74A42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4" w:type="dxa"/>
          </w:tcPr>
          <w:p w14:paraId="1FF8EC37">
            <w:pPr>
              <w:pStyle w:val="18"/>
              <w:spacing w:line="275" w:lineRule="exact"/>
              <w:ind w:left="102"/>
              <w:jc w:val="left"/>
              <w:rPr>
                <w:sz w:val="24"/>
                <w:lang w:val="en-US"/>
              </w:rPr>
            </w:pPr>
            <w:r>
              <w:rPr>
                <w:sz w:val="24"/>
                <w:lang w:val="en-US"/>
              </w:rPr>
              <w:t>1</w:t>
            </w:r>
          </w:p>
        </w:tc>
        <w:tc>
          <w:tcPr>
            <w:tcW w:w="3973" w:type="dxa"/>
          </w:tcPr>
          <w:p w14:paraId="5B6B5358">
            <w:pPr>
              <w:pStyle w:val="18"/>
              <w:spacing w:line="276" w:lineRule="exact"/>
              <w:ind w:left="103" w:right="1545"/>
              <w:jc w:val="left"/>
              <w:rPr>
                <w:sz w:val="28"/>
                <w:szCs w:val="28"/>
                <w:lang w:val="en-US"/>
              </w:rPr>
            </w:pPr>
            <w:r>
              <w:rPr>
                <w:sz w:val="28"/>
                <w:szCs w:val="28"/>
                <w:lang w:val="en-US"/>
              </w:rPr>
              <w:t>Єресько Анастасія Олександрівна</w:t>
            </w:r>
          </w:p>
        </w:tc>
        <w:tc>
          <w:tcPr>
            <w:tcW w:w="2110" w:type="dxa"/>
          </w:tcPr>
          <w:p w14:paraId="7D232253">
            <w:pPr>
              <w:pStyle w:val="18"/>
              <w:spacing w:line="276" w:lineRule="exact"/>
              <w:ind w:left="102" w:right="279"/>
              <w:jc w:val="left"/>
              <w:rPr>
                <w:sz w:val="28"/>
                <w:szCs w:val="28"/>
                <w:lang w:val="en-US"/>
              </w:rPr>
            </w:pPr>
            <w:r>
              <w:rPr>
                <w:sz w:val="28"/>
                <w:szCs w:val="28"/>
                <w:lang w:val="en-US"/>
              </w:rPr>
              <w:t>Біологія</w:t>
            </w:r>
          </w:p>
        </w:tc>
        <w:tc>
          <w:tcPr>
            <w:tcW w:w="1082" w:type="dxa"/>
          </w:tcPr>
          <w:p w14:paraId="68299FE4">
            <w:pPr>
              <w:pStyle w:val="18"/>
              <w:spacing w:line="275" w:lineRule="exact"/>
              <w:ind w:left="7"/>
              <w:rPr>
                <w:sz w:val="28"/>
                <w:szCs w:val="28"/>
                <w:lang w:val="en-US"/>
              </w:rPr>
            </w:pPr>
            <w:r>
              <w:rPr>
                <w:sz w:val="28"/>
                <w:szCs w:val="28"/>
                <w:lang w:val="en-US"/>
              </w:rPr>
              <w:t>8</w:t>
            </w:r>
          </w:p>
        </w:tc>
        <w:tc>
          <w:tcPr>
            <w:tcW w:w="1025" w:type="dxa"/>
          </w:tcPr>
          <w:p w14:paraId="126E08E5">
            <w:pPr>
              <w:pStyle w:val="18"/>
              <w:spacing w:line="275" w:lineRule="exact"/>
              <w:ind w:left="472"/>
              <w:jc w:val="left"/>
              <w:rPr>
                <w:sz w:val="28"/>
                <w:szCs w:val="28"/>
                <w:lang w:val="en-US"/>
              </w:rPr>
            </w:pPr>
            <w:r>
              <w:rPr>
                <w:sz w:val="28"/>
                <w:szCs w:val="28"/>
                <w:lang w:val="en-US"/>
              </w:rPr>
              <w:t>І</w:t>
            </w:r>
          </w:p>
        </w:tc>
        <w:tc>
          <w:tcPr>
            <w:tcW w:w="2102" w:type="dxa"/>
          </w:tcPr>
          <w:p w14:paraId="03FE17E3">
            <w:pPr>
              <w:pStyle w:val="18"/>
              <w:spacing w:line="275" w:lineRule="exact"/>
              <w:ind w:left="103"/>
              <w:jc w:val="left"/>
              <w:rPr>
                <w:sz w:val="28"/>
                <w:szCs w:val="28"/>
                <w:lang w:val="en-US"/>
              </w:rPr>
            </w:pPr>
            <w:r>
              <w:rPr>
                <w:sz w:val="28"/>
                <w:szCs w:val="28"/>
                <w:lang w:val="en-US"/>
              </w:rPr>
              <w:t>Ветц М.В.</w:t>
            </w:r>
          </w:p>
        </w:tc>
      </w:tr>
      <w:tr w14:paraId="71FB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4" w:type="dxa"/>
          </w:tcPr>
          <w:p w14:paraId="417262B8">
            <w:pPr>
              <w:pStyle w:val="18"/>
              <w:spacing w:line="275" w:lineRule="exact"/>
              <w:ind w:left="102"/>
              <w:jc w:val="left"/>
              <w:rPr>
                <w:sz w:val="24"/>
                <w:lang w:val="en-US"/>
              </w:rPr>
            </w:pPr>
            <w:r>
              <w:rPr>
                <w:sz w:val="24"/>
                <w:lang w:val="en-US"/>
              </w:rPr>
              <w:t>2</w:t>
            </w:r>
          </w:p>
        </w:tc>
        <w:tc>
          <w:tcPr>
            <w:tcW w:w="3973" w:type="dxa"/>
          </w:tcPr>
          <w:p w14:paraId="1D1C3C9D">
            <w:pPr>
              <w:pStyle w:val="18"/>
              <w:spacing w:line="275" w:lineRule="exact"/>
              <w:ind w:left="103"/>
              <w:jc w:val="left"/>
              <w:rPr>
                <w:sz w:val="28"/>
                <w:szCs w:val="28"/>
                <w:lang w:val="en-US"/>
              </w:rPr>
            </w:pPr>
            <w:r>
              <w:rPr>
                <w:sz w:val="28"/>
                <w:szCs w:val="28"/>
                <w:lang w:val="en-US"/>
              </w:rPr>
              <w:t>Єресько Анастасія Олександрівна</w:t>
            </w:r>
          </w:p>
        </w:tc>
        <w:tc>
          <w:tcPr>
            <w:tcW w:w="2110" w:type="dxa"/>
          </w:tcPr>
          <w:p w14:paraId="4D78F873">
            <w:pPr>
              <w:pStyle w:val="18"/>
              <w:spacing w:line="276" w:lineRule="exact"/>
              <w:ind w:left="102" w:right="279"/>
              <w:jc w:val="left"/>
              <w:rPr>
                <w:sz w:val="28"/>
                <w:szCs w:val="28"/>
                <w:lang w:val="en-US"/>
              </w:rPr>
            </w:pPr>
            <w:r>
              <w:rPr>
                <w:sz w:val="28"/>
                <w:szCs w:val="28"/>
                <w:lang w:val="en-US"/>
              </w:rPr>
              <w:t xml:space="preserve">Фізика </w:t>
            </w:r>
          </w:p>
        </w:tc>
        <w:tc>
          <w:tcPr>
            <w:tcW w:w="1082" w:type="dxa"/>
          </w:tcPr>
          <w:p w14:paraId="7838394C">
            <w:pPr>
              <w:pStyle w:val="18"/>
              <w:spacing w:line="275" w:lineRule="exact"/>
              <w:ind w:left="7"/>
              <w:rPr>
                <w:sz w:val="28"/>
                <w:szCs w:val="28"/>
                <w:lang w:val="en-US"/>
              </w:rPr>
            </w:pPr>
            <w:r>
              <w:rPr>
                <w:sz w:val="28"/>
                <w:szCs w:val="28"/>
                <w:lang w:val="en-US"/>
              </w:rPr>
              <w:t>8</w:t>
            </w:r>
          </w:p>
        </w:tc>
        <w:tc>
          <w:tcPr>
            <w:tcW w:w="1025" w:type="dxa"/>
          </w:tcPr>
          <w:p w14:paraId="27296A0C">
            <w:pPr>
              <w:pStyle w:val="18"/>
              <w:spacing w:line="275" w:lineRule="exact"/>
              <w:ind w:left="432"/>
              <w:jc w:val="left"/>
              <w:rPr>
                <w:sz w:val="28"/>
                <w:szCs w:val="28"/>
                <w:lang w:val="en-US"/>
              </w:rPr>
            </w:pPr>
            <w:r>
              <w:rPr>
                <w:sz w:val="28"/>
                <w:szCs w:val="28"/>
                <w:lang w:val="en-US"/>
              </w:rPr>
              <w:t>ІІ</w:t>
            </w:r>
          </w:p>
        </w:tc>
        <w:tc>
          <w:tcPr>
            <w:tcW w:w="2102" w:type="dxa"/>
          </w:tcPr>
          <w:p w14:paraId="4A4A1E5D">
            <w:pPr>
              <w:pStyle w:val="18"/>
              <w:spacing w:line="275" w:lineRule="exact"/>
              <w:ind w:left="103"/>
              <w:jc w:val="left"/>
              <w:rPr>
                <w:sz w:val="28"/>
                <w:szCs w:val="28"/>
                <w:lang w:val="en-US"/>
              </w:rPr>
            </w:pPr>
            <w:r>
              <w:rPr>
                <w:sz w:val="28"/>
                <w:szCs w:val="28"/>
                <w:lang w:val="en-US"/>
              </w:rPr>
              <w:t>Гунчак В.І.</w:t>
            </w:r>
          </w:p>
        </w:tc>
      </w:tr>
      <w:tr w14:paraId="2327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10856" w:type="dxa"/>
            <w:gridSpan w:val="6"/>
          </w:tcPr>
          <w:p w14:paraId="4C125D97">
            <w:pPr>
              <w:pStyle w:val="3"/>
              <w:widowControl w:val="0"/>
              <w:autoSpaceDE w:val="0"/>
              <w:autoSpaceDN w:val="0"/>
              <w:spacing w:before="69" w:line="240" w:lineRule="auto"/>
              <w:ind w:left="1471" w:right="366"/>
              <w:jc w:val="center"/>
              <w:outlineLvl w:val="2"/>
              <w:rPr>
                <w:lang w:val="ru-RU" w:eastAsia="en-US"/>
              </w:rPr>
            </w:pPr>
            <w:r>
              <w:rPr>
                <w:lang w:val="ru-RU" w:eastAsia="en-US"/>
              </w:rPr>
              <w:t>Результати</w:t>
            </w:r>
            <w:r>
              <w:rPr>
                <w:spacing w:val="-4"/>
                <w:lang w:val="ru-RU" w:eastAsia="en-US"/>
              </w:rPr>
              <w:t xml:space="preserve"> </w:t>
            </w:r>
            <w:r>
              <w:rPr>
                <w:lang w:val="ru-RU" w:eastAsia="en-US"/>
              </w:rPr>
              <w:t>участі</w:t>
            </w:r>
            <w:r>
              <w:rPr>
                <w:spacing w:val="-5"/>
                <w:lang w:val="ru-RU" w:eastAsia="en-US"/>
              </w:rPr>
              <w:t xml:space="preserve"> </w:t>
            </w:r>
            <w:r>
              <w:rPr>
                <w:lang w:val="ru-RU" w:eastAsia="en-US"/>
              </w:rPr>
              <w:t>учнів</w:t>
            </w:r>
            <w:r>
              <w:rPr>
                <w:spacing w:val="-3"/>
                <w:lang w:val="ru-RU" w:eastAsia="en-US"/>
              </w:rPr>
              <w:t xml:space="preserve"> </w:t>
            </w:r>
            <w:r>
              <w:rPr>
                <w:lang w:val="ru-RU" w:eastAsia="en-US"/>
              </w:rPr>
              <w:t>у</w:t>
            </w:r>
            <w:r>
              <w:rPr>
                <w:spacing w:val="-4"/>
                <w:lang w:val="ru-RU" w:eastAsia="en-US"/>
              </w:rPr>
              <w:t xml:space="preserve"> </w:t>
            </w:r>
            <w:r>
              <w:rPr>
                <w:spacing w:val="-4"/>
                <w:lang w:val="en-US" w:eastAsia="en-US"/>
              </w:rPr>
              <w:t>III</w:t>
            </w:r>
            <w:r>
              <w:rPr>
                <w:spacing w:val="-4"/>
                <w:lang w:val="ru-RU" w:eastAsia="en-US"/>
              </w:rPr>
              <w:t xml:space="preserve"> </w:t>
            </w:r>
            <w:r>
              <w:rPr>
                <w:lang w:val="ru-RU" w:eastAsia="en-US"/>
              </w:rPr>
              <w:t>Всеукраїнському</w:t>
            </w:r>
            <w:r>
              <w:rPr>
                <w:spacing w:val="-2"/>
                <w:lang w:val="ru-RU" w:eastAsia="en-US"/>
              </w:rPr>
              <w:t xml:space="preserve"> </w:t>
            </w:r>
            <w:r>
              <w:rPr>
                <w:lang w:val="ru-RU" w:eastAsia="en-US"/>
              </w:rPr>
              <w:t>учнівському етапі учнівських</w:t>
            </w:r>
            <w:r>
              <w:rPr>
                <w:spacing w:val="-2"/>
                <w:lang w:val="ru-RU" w:eastAsia="en-US"/>
              </w:rPr>
              <w:t xml:space="preserve"> </w:t>
            </w:r>
            <w:r>
              <w:rPr>
                <w:lang w:val="ru-RU" w:eastAsia="en-US"/>
              </w:rPr>
              <w:t>олімпіад</w:t>
            </w:r>
          </w:p>
          <w:p w14:paraId="45F51775">
            <w:pPr>
              <w:widowControl w:val="0"/>
              <w:autoSpaceDE w:val="0"/>
              <w:autoSpaceDN w:val="0"/>
              <w:spacing w:before="3" w:after="0" w:line="240" w:lineRule="auto"/>
              <w:ind w:left="754" w:right="366"/>
              <w:jc w:val="center"/>
              <w:rPr>
                <w:rFonts w:eastAsiaTheme="minorHAnsi"/>
                <w:sz w:val="24"/>
                <w:lang w:val="ru-RU" w:eastAsia="en-US"/>
              </w:rPr>
            </w:pPr>
          </w:p>
        </w:tc>
      </w:tr>
      <w:tr w14:paraId="1350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4" w:type="dxa"/>
          </w:tcPr>
          <w:p w14:paraId="36974A54">
            <w:pPr>
              <w:pStyle w:val="18"/>
              <w:spacing w:line="256" w:lineRule="exact"/>
              <w:ind w:left="102"/>
              <w:jc w:val="left"/>
              <w:rPr>
                <w:sz w:val="24"/>
                <w:lang w:val="en-US"/>
              </w:rPr>
            </w:pPr>
            <w:r>
              <w:rPr>
                <w:sz w:val="24"/>
                <w:lang w:val="en-US"/>
              </w:rPr>
              <w:t>1</w:t>
            </w:r>
          </w:p>
        </w:tc>
        <w:tc>
          <w:tcPr>
            <w:tcW w:w="3973" w:type="dxa"/>
          </w:tcPr>
          <w:p w14:paraId="23C505DD">
            <w:pPr>
              <w:pStyle w:val="18"/>
              <w:spacing w:line="256" w:lineRule="exact"/>
              <w:ind w:left="103"/>
              <w:jc w:val="left"/>
              <w:rPr>
                <w:sz w:val="28"/>
                <w:szCs w:val="28"/>
                <w:lang w:val="en-US"/>
              </w:rPr>
            </w:pPr>
            <w:r>
              <w:rPr>
                <w:sz w:val="28"/>
                <w:szCs w:val="28"/>
                <w:lang w:val="en-US"/>
              </w:rPr>
              <w:t>Єресько Анастасія Олександрівна</w:t>
            </w:r>
          </w:p>
        </w:tc>
        <w:tc>
          <w:tcPr>
            <w:tcW w:w="2110" w:type="dxa"/>
          </w:tcPr>
          <w:p w14:paraId="1E933BCC">
            <w:pPr>
              <w:pStyle w:val="18"/>
              <w:spacing w:line="256" w:lineRule="exact"/>
              <w:ind w:left="102"/>
              <w:jc w:val="left"/>
              <w:rPr>
                <w:sz w:val="28"/>
                <w:szCs w:val="28"/>
                <w:lang w:val="en-US"/>
              </w:rPr>
            </w:pPr>
            <w:r>
              <w:rPr>
                <w:sz w:val="28"/>
                <w:szCs w:val="28"/>
                <w:lang w:val="en-US"/>
              </w:rPr>
              <w:t>Біологія</w:t>
            </w:r>
          </w:p>
        </w:tc>
        <w:tc>
          <w:tcPr>
            <w:tcW w:w="1082" w:type="dxa"/>
          </w:tcPr>
          <w:p w14:paraId="6584678F">
            <w:pPr>
              <w:pStyle w:val="18"/>
              <w:spacing w:line="256" w:lineRule="exact"/>
              <w:ind w:left="7"/>
              <w:rPr>
                <w:sz w:val="28"/>
                <w:szCs w:val="28"/>
                <w:lang w:val="en-US"/>
              </w:rPr>
            </w:pPr>
            <w:r>
              <w:rPr>
                <w:sz w:val="28"/>
                <w:szCs w:val="28"/>
                <w:lang w:val="en-US"/>
              </w:rPr>
              <w:t>8</w:t>
            </w:r>
          </w:p>
        </w:tc>
        <w:tc>
          <w:tcPr>
            <w:tcW w:w="1025" w:type="dxa"/>
          </w:tcPr>
          <w:p w14:paraId="164DB009">
            <w:pPr>
              <w:pStyle w:val="18"/>
              <w:spacing w:line="256" w:lineRule="exact"/>
              <w:ind w:left="391"/>
              <w:jc w:val="left"/>
              <w:rPr>
                <w:sz w:val="28"/>
                <w:szCs w:val="28"/>
                <w:lang w:val="en-US"/>
              </w:rPr>
            </w:pPr>
            <w:r>
              <w:rPr>
                <w:sz w:val="28"/>
                <w:szCs w:val="28"/>
                <w:lang w:val="en-US"/>
              </w:rPr>
              <w:t>ІІ</w:t>
            </w:r>
          </w:p>
        </w:tc>
        <w:tc>
          <w:tcPr>
            <w:tcW w:w="2102" w:type="dxa"/>
          </w:tcPr>
          <w:p w14:paraId="3D3196BB">
            <w:pPr>
              <w:pStyle w:val="18"/>
              <w:spacing w:line="256" w:lineRule="exact"/>
              <w:ind w:left="103"/>
              <w:jc w:val="left"/>
              <w:rPr>
                <w:sz w:val="28"/>
                <w:szCs w:val="28"/>
                <w:lang w:val="en-US"/>
              </w:rPr>
            </w:pPr>
            <w:r>
              <w:rPr>
                <w:sz w:val="28"/>
                <w:szCs w:val="28"/>
                <w:lang w:val="en-US"/>
              </w:rPr>
              <w:t>Ветц М.В.</w:t>
            </w:r>
          </w:p>
        </w:tc>
      </w:tr>
      <w:tr w14:paraId="251A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4" w:type="dxa"/>
          </w:tcPr>
          <w:p w14:paraId="6FE04F39">
            <w:pPr>
              <w:pStyle w:val="18"/>
              <w:spacing w:before="1" w:line="257" w:lineRule="exact"/>
              <w:ind w:left="102"/>
              <w:jc w:val="left"/>
              <w:rPr>
                <w:sz w:val="24"/>
                <w:lang w:val="en-US"/>
              </w:rPr>
            </w:pPr>
            <w:r>
              <w:rPr>
                <w:sz w:val="24"/>
                <w:lang w:val="en-US"/>
              </w:rPr>
              <w:t>2</w:t>
            </w:r>
          </w:p>
        </w:tc>
        <w:tc>
          <w:tcPr>
            <w:tcW w:w="3973" w:type="dxa"/>
          </w:tcPr>
          <w:p w14:paraId="05AC995C">
            <w:pPr>
              <w:pStyle w:val="18"/>
              <w:spacing w:before="1" w:line="257" w:lineRule="exact"/>
              <w:ind w:left="103"/>
              <w:jc w:val="left"/>
              <w:rPr>
                <w:sz w:val="28"/>
                <w:szCs w:val="28"/>
                <w:lang w:val="en-US"/>
              </w:rPr>
            </w:pPr>
            <w:r>
              <w:rPr>
                <w:sz w:val="28"/>
                <w:szCs w:val="28"/>
                <w:lang w:val="en-US"/>
              </w:rPr>
              <w:t>Єресько Анастасія Олександрівна</w:t>
            </w:r>
          </w:p>
        </w:tc>
        <w:tc>
          <w:tcPr>
            <w:tcW w:w="2110" w:type="dxa"/>
          </w:tcPr>
          <w:p w14:paraId="62A5B684">
            <w:pPr>
              <w:pStyle w:val="18"/>
              <w:spacing w:before="1" w:line="257" w:lineRule="exact"/>
              <w:ind w:left="102"/>
              <w:jc w:val="left"/>
              <w:rPr>
                <w:sz w:val="28"/>
                <w:szCs w:val="28"/>
                <w:lang w:val="en-US"/>
              </w:rPr>
            </w:pPr>
            <w:r>
              <w:rPr>
                <w:sz w:val="28"/>
                <w:szCs w:val="28"/>
                <w:lang w:val="en-US"/>
              </w:rPr>
              <w:t>Фізика</w:t>
            </w:r>
          </w:p>
        </w:tc>
        <w:tc>
          <w:tcPr>
            <w:tcW w:w="1082" w:type="dxa"/>
          </w:tcPr>
          <w:p w14:paraId="706FF677">
            <w:pPr>
              <w:pStyle w:val="18"/>
              <w:spacing w:before="1" w:line="257" w:lineRule="exact"/>
              <w:ind w:left="7"/>
              <w:rPr>
                <w:sz w:val="28"/>
                <w:szCs w:val="28"/>
                <w:lang w:val="en-US"/>
              </w:rPr>
            </w:pPr>
            <w:r>
              <w:rPr>
                <w:sz w:val="28"/>
                <w:szCs w:val="28"/>
                <w:lang w:val="en-US"/>
              </w:rPr>
              <w:t>8</w:t>
            </w:r>
          </w:p>
        </w:tc>
        <w:tc>
          <w:tcPr>
            <w:tcW w:w="1025" w:type="dxa"/>
          </w:tcPr>
          <w:p w14:paraId="654A8968">
            <w:pPr>
              <w:pStyle w:val="18"/>
              <w:spacing w:before="1" w:line="257" w:lineRule="exact"/>
              <w:ind w:left="472"/>
              <w:jc w:val="left"/>
              <w:rPr>
                <w:sz w:val="28"/>
                <w:szCs w:val="28"/>
                <w:lang w:val="en-US"/>
              </w:rPr>
            </w:pPr>
          </w:p>
        </w:tc>
        <w:tc>
          <w:tcPr>
            <w:tcW w:w="2102" w:type="dxa"/>
          </w:tcPr>
          <w:p w14:paraId="156B5176">
            <w:pPr>
              <w:pStyle w:val="18"/>
              <w:spacing w:before="1" w:line="257" w:lineRule="exact"/>
              <w:ind w:left="103"/>
              <w:jc w:val="left"/>
              <w:rPr>
                <w:sz w:val="28"/>
                <w:szCs w:val="28"/>
                <w:lang w:val="en-US"/>
              </w:rPr>
            </w:pPr>
            <w:r>
              <w:rPr>
                <w:sz w:val="28"/>
                <w:szCs w:val="28"/>
                <w:lang w:val="en-US"/>
              </w:rPr>
              <w:t>Гунчак В.І.</w:t>
            </w:r>
          </w:p>
        </w:tc>
      </w:tr>
    </w:tbl>
    <w:p w14:paraId="4F11EE80">
      <w:pPr>
        <w:spacing w:line="256" w:lineRule="exact"/>
        <w:rPr>
          <w:sz w:val="24"/>
        </w:rPr>
        <w:sectPr>
          <w:pgSz w:w="11910" w:h="16840"/>
          <w:pgMar w:top="620" w:right="280" w:bottom="1240" w:left="460" w:header="0" w:footer="971" w:gutter="0"/>
          <w:pgBorders w:display="firstPage" w:offsetFrom="page">
            <w:top w:val="thinThickThinSmallGap" w:color="auto" w:sz="24" w:space="24"/>
            <w:left w:val="thinThickThinSmallGap" w:color="auto" w:sz="24" w:space="24"/>
            <w:bottom w:val="thinThickThinSmallGap" w:color="auto" w:sz="24" w:space="24"/>
            <w:right w:val="thinThickThinSmallGap" w:color="auto" w:sz="24" w:space="24"/>
          </w:pgBorders>
          <w:cols w:space="720" w:num="1"/>
        </w:sectPr>
      </w:pPr>
    </w:p>
    <w:p w14:paraId="015AB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sz w:val="28"/>
          <w:szCs w:val="28"/>
        </w:rPr>
      </w:pPr>
      <w:r>
        <w:rPr>
          <w:rFonts w:ascii="Times New Roman" w:hAnsi="Times New Roman" w:eastAsia="Times New Roman" w:cs="Times New Roman"/>
          <w:spacing w:val="-9"/>
          <w:sz w:val="28"/>
          <w:szCs w:val="28"/>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Pr>
          <w:rFonts w:ascii="Times New Roman" w:hAnsi="Times New Roman" w:eastAsia="Times New Roman" w:cs="Times New Roman"/>
          <w:sz w:val="28"/>
          <w:szCs w:val="28"/>
        </w:rPr>
        <w:t xml:space="preserve"> реалізація Річного плану підвищення кваліфікації вчителів на 2023 р.</w:t>
      </w:r>
      <w:r>
        <w:rPr>
          <w:rFonts w:ascii="Times New Roman" w:hAnsi="Times New Roman" w:cs="Times New Roman"/>
          <w:sz w:val="28"/>
          <w:szCs w:val="28"/>
        </w:rPr>
        <w:t xml:space="preserve"> Річний план підвищення кваліфікації за кошти державного бюджету виконано, </w:t>
      </w:r>
      <w:r>
        <w:rPr>
          <w:rFonts w:ascii="Times New Roman" w:hAnsi="Times New Roman" w:eastAsia="Times New Roman" w:cs="Times New Roman"/>
          <w:sz w:val="28"/>
          <w:szCs w:val="28"/>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2024 р.</w:t>
      </w:r>
    </w:p>
    <w:p w14:paraId="0E80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eastAsia="Times New Roman" w:cs="Times New Roman"/>
          <w:sz w:val="28"/>
          <w:szCs w:val="28"/>
        </w:rPr>
      </w:pPr>
    </w:p>
    <w:p w14:paraId="57937C84">
      <w:pPr>
        <w:spacing w:after="0"/>
        <w:ind w:firstLine="709"/>
        <w:rPr>
          <w:rFonts w:ascii="Times New Roman" w:hAnsi="Times New Roman" w:cs="Times New Roman"/>
          <w:bCs/>
          <w:sz w:val="28"/>
          <w:szCs w:val="28"/>
        </w:rPr>
      </w:pPr>
      <w:r>
        <w:rPr>
          <w:rFonts w:ascii="Times New Roman" w:hAnsi="Times New Roman" w:cs="Times New Roman"/>
          <w:bCs/>
          <w:sz w:val="28"/>
          <w:szCs w:val="28"/>
        </w:rPr>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14:paraId="00A8367E">
      <w:pPr>
        <w:pStyle w:val="10"/>
        <w:numPr>
          <w:ilvl w:val="0"/>
          <w:numId w:val="9"/>
        </w:numPr>
        <w:spacing w:after="0"/>
        <w:rPr>
          <w:rFonts w:ascii="Times New Roman" w:hAnsi="Times New Roman" w:cs="Times New Roman"/>
          <w:i/>
          <w:sz w:val="28"/>
          <w:szCs w:val="28"/>
        </w:rPr>
      </w:pPr>
      <w:r>
        <w:rPr>
          <w:rFonts w:ascii="Times New Roman" w:hAnsi="Times New Roman" w:cs="Times New Roman"/>
          <w:i/>
          <w:sz w:val="28"/>
          <w:szCs w:val="28"/>
        </w:rPr>
        <w:t>Тренінг. Організація адаптаційного періоду здобувачів знань 1, 5 класів та класно-узагальнюючого контролю.</w:t>
      </w:r>
    </w:p>
    <w:p w14:paraId="3CDE989A">
      <w:pPr>
        <w:pStyle w:val="10"/>
        <w:numPr>
          <w:ilvl w:val="0"/>
          <w:numId w:val="9"/>
        </w:numPr>
        <w:spacing w:after="0"/>
        <w:rPr>
          <w:rFonts w:ascii="Times New Roman" w:hAnsi="Times New Roman" w:cs="Times New Roman"/>
          <w:i/>
          <w:sz w:val="28"/>
          <w:szCs w:val="28"/>
        </w:rPr>
      </w:pPr>
      <w:r>
        <w:rPr>
          <w:rFonts w:ascii="Times New Roman" w:hAnsi="Times New Roman" w:cs="Times New Roman"/>
          <w:i/>
          <w:sz w:val="28"/>
          <w:szCs w:val="28"/>
        </w:rPr>
        <w:t>Розроблення  плану наступності, заходів адаптаційного періоду.</w:t>
      </w:r>
    </w:p>
    <w:p w14:paraId="336AD5C1">
      <w:pPr>
        <w:pStyle w:val="10"/>
        <w:numPr>
          <w:ilvl w:val="0"/>
          <w:numId w:val="9"/>
        </w:numPr>
        <w:spacing w:after="0"/>
        <w:rPr>
          <w:rFonts w:ascii="Times New Roman" w:hAnsi="Times New Roman" w:cs="Times New Roman"/>
          <w:i/>
          <w:sz w:val="28"/>
          <w:szCs w:val="28"/>
        </w:rPr>
      </w:pPr>
      <w:r>
        <w:rPr>
          <w:rFonts w:ascii="Times New Roman" w:hAnsi="Times New Roman" w:cs="Times New Roman"/>
          <w:i/>
          <w:sz w:val="28"/>
          <w:szCs w:val="28"/>
        </w:rPr>
        <w:t>Педагогічний консиліум за участю батьків</w:t>
      </w:r>
    </w:p>
    <w:p w14:paraId="05C2512D">
      <w:pPr>
        <w:pStyle w:val="10"/>
        <w:numPr>
          <w:ilvl w:val="0"/>
          <w:numId w:val="9"/>
        </w:numPr>
        <w:spacing w:after="0"/>
        <w:rPr>
          <w:rFonts w:ascii="Times New Roman" w:hAnsi="Times New Roman" w:cs="Times New Roman"/>
          <w:i/>
          <w:sz w:val="28"/>
          <w:szCs w:val="28"/>
        </w:rPr>
      </w:pPr>
      <w:r>
        <w:rPr>
          <w:rFonts w:ascii="Times New Roman" w:hAnsi="Times New Roman" w:cs="Times New Roman"/>
          <w:i/>
          <w:sz w:val="28"/>
          <w:szCs w:val="28"/>
        </w:rPr>
        <w:t>«Про адаптацію п’ятикласників та класно–узагальнюючий контроль учнів 5-го класу».</w:t>
      </w:r>
    </w:p>
    <w:p w14:paraId="715E42AE">
      <w:pPr>
        <w:spacing w:after="0"/>
        <w:ind w:firstLine="709"/>
        <w:rPr>
          <w:rFonts w:ascii="Times New Roman" w:hAnsi="Times New Roman" w:cs="Times New Roman"/>
          <w:b/>
          <w:sz w:val="28"/>
          <w:szCs w:val="28"/>
        </w:rPr>
      </w:pPr>
      <w:r>
        <w:rPr>
          <w:rFonts w:ascii="Times New Roman" w:hAnsi="Times New Roman" w:cs="Times New Roman"/>
          <w:bCs/>
          <w:sz w:val="28"/>
          <w:szCs w:val="28"/>
        </w:rPr>
        <w:t xml:space="preserve">В освітній процес в закладі освіти впровадження особистісно-орієнтовного навчання є пріоритетним завданням. З метою ефективного застосування цієї педагогічної технології продовжується </w:t>
      </w:r>
      <w:r>
        <w:rPr>
          <w:rFonts w:ascii="Times New Roman" w:hAnsi="Times New Roman" w:cs="Times New Roman"/>
          <w:sz w:val="28"/>
          <w:szCs w:val="28"/>
        </w:rPr>
        <w:t xml:space="preserve">робота постійно діючого семінару з питання </w:t>
      </w:r>
      <w:r>
        <w:rPr>
          <w:rFonts w:ascii="Times New Roman" w:hAnsi="Times New Roman" w:cs="Times New Roman"/>
          <w:b/>
          <w:sz w:val="28"/>
          <w:szCs w:val="28"/>
        </w:rPr>
        <w:t>впровадження особистісно-орієнтованого навчання:</w:t>
      </w:r>
    </w:p>
    <w:p w14:paraId="3F0927BF">
      <w:pPr>
        <w:pStyle w:val="10"/>
        <w:numPr>
          <w:ilvl w:val="0"/>
          <w:numId w:val="10"/>
        </w:numPr>
        <w:spacing w:after="0"/>
        <w:rPr>
          <w:rFonts w:ascii="Times New Roman" w:hAnsi="Times New Roman" w:cs="Times New Roman"/>
          <w:i/>
          <w:sz w:val="28"/>
          <w:szCs w:val="28"/>
        </w:rPr>
      </w:pPr>
      <w:r>
        <w:rPr>
          <w:rFonts w:ascii="Times New Roman" w:hAnsi="Times New Roman" w:cs="Times New Roman"/>
          <w:i/>
          <w:sz w:val="28"/>
          <w:szCs w:val="28"/>
        </w:rPr>
        <w:t>«Забезпечення психологічного комфорту дитини в ході освітнього процесу».</w:t>
      </w:r>
    </w:p>
    <w:p w14:paraId="5347A1BD">
      <w:pPr>
        <w:pStyle w:val="10"/>
        <w:numPr>
          <w:ilvl w:val="0"/>
          <w:numId w:val="10"/>
        </w:numPr>
        <w:spacing w:after="0"/>
        <w:rPr>
          <w:rFonts w:ascii="Times New Roman" w:hAnsi="Times New Roman" w:cs="Times New Roman"/>
          <w:i/>
          <w:sz w:val="28"/>
          <w:szCs w:val="28"/>
        </w:rPr>
      </w:pPr>
      <w:r>
        <w:rPr>
          <w:rFonts w:ascii="Times New Roman" w:hAnsi="Times New Roman" w:cs="Times New Roman"/>
          <w:i/>
          <w:sz w:val="28"/>
          <w:szCs w:val="28"/>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p>
    <w:p w14:paraId="3ACDD6FE">
      <w:pPr>
        <w:pStyle w:val="10"/>
        <w:numPr>
          <w:ilvl w:val="0"/>
          <w:numId w:val="10"/>
        </w:numPr>
        <w:spacing w:after="0"/>
        <w:rPr>
          <w:rFonts w:ascii="Times New Roman" w:hAnsi="Times New Roman" w:cs="Times New Roman"/>
          <w:i/>
          <w:sz w:val="28"/>
          <w:szCs w:val="28"/>
        </w:rPr>
      </w:pPr>
      <w:r>
        <w:rPr>
          <w:rFonts w:ascii="Times New Roman" w:hAnsi="Times New Roman" w:cs="Times New Roman"/>
          <w:i/>
          <w:sz w:val="28"/>
          <w:szCs w:val="28"/>
        </w:rPr>
        <w:t>«Інформування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w:t>
      </w:r>
    </w:p>
    <w:p w14:paraId="5C8BB0CF">
      <w:pPr>
        <w:spacing w:after="0"/>
        <w:ind w:left="360"/>
        <w:rPr>
          <w:rFonts w:ascii="Times New Roman" w:hAnsi="Times New Roman" w:eastAsia="Times New Roman" w:cs="Times New Roman"/>
          <w:color w:val="873624"/>
          <w:sz w:val="28"/>
          <w:szCs w:val="28"/>
        </w:rPr>
      </w:pPr>
      <w:r>
        <w:rPr>
          <w:rFonts w:ascii="Times New Roman" w:hAnsi="Times New Roman" w:cs="Times New Roman"/>
          <w:sz w:val="28"/>
          <w:szCs w:val="28"/>
        </w:rPr>
        <w:t>На початку навчального 2023-2024 н.р. була проведена педагогічна рада «Сучасні освітні тренди як інструмент підвищення якості освітнього процесу». Протягом року вчителі активно впроваджували:</w:t>
      </w:r>
    </w:p>
    <w:p w14:paraId="1B9C1D4C">
      <w:pPr>
        <w:pStyle w:val="10"/>
        <w:numPr>
          <w:ilvl w:val="0"/>
          <w:numId w:val="11"/>
        </w:numPr>
        <w:spacing w:after="0"/>
        <w:rPr>
          <w:rFonts w:ascii="Times New Roman" w:hAnsi="Times New Roman" w:eastAsia="Times New Roman" w:cs="Times New Roman"/>
          <w:i/>
          <w:sz w:val="28"/>
          <w:szCs w:val="28"/>
        </w:rPr>
      </w:pPr>
      <w:r>
        <w:rPr>
          <w:rFonts w:ascii="Times New Roman" w:hAnsi="Times New Roman" w:eastAsia="+mn-ea" w:cs="+mn-cs"/>
          <w:i/>
          <w:kern w:val="24"/>
          <w:sz w:val="28"/>
          <w:szCs w:val="28"/>
        </w:rPr>
        <w:t>Цифровізація (створення цифрового середовища для вчителів та учнів) – ефективне дистанційне навчання, електронний журнал, щоденник.</w:t>
      </w:r>
    </w:p>
    <w:p w14:paraId="1228DAC0">
      <w:pPr>
        <w:numPr>
          <w:ilvl w:val="0"/>
          <w:numId w:val="11"/>
        </w:numPr>
        <w:spacing w:after="0"/>
        <w:contextualSpacing/>
        <w:rPr>
          <w:rFonts w:ascii="Times New Roman" w:hAnsi="Times New Roman" w:eastAsia="Times New Roman" w:cs="Times New Roman"/>
          <w:i/>
          <w:sz w:val="28"/>
          <w:szCs w:val="28"/>
        </w:rPr>
      </w:pPr>
      <w:r>
        <w:rPr>
          <w:rFonts w:ascii="Times New Roman" w:hAnsi="Times New Roman" w:eastAsia="+mn-ea" w:cs="+mn-cs"/>
          <w:i/>
          <w:kern w:val="24"/>
          <w:sz w:val="28"/>
          <w:szCs w:val="28"/>
        </w:rPr>
        <w:t>Візуалізація (поєднання текстових матеріалів із яскравим зображенням) – медіасупровід кожного уроку, встановлення в кожному кабінеті проекторів, телевізорів. Ноутбук – кожному вчителю.</w:t>
      </w:r>
    </w:p>
    <w:p w14:paraId="335A885A">
      <w:pPr>
        <w:numPr>
          <w:ilvl w:val="0"/>
          <w:numId w:val="11"/>
        </w:numPr>
        <w:spacing w:after="0"/>
        <w:contextualSpacing/>
        <w:rPr>
          <w:rFonts w:ascii="Times New Roman" w:hAnsi="Times New Roman" w:eastAsia="Times New Roman" w:cs="Times New Roman"/>
          <w:i/>
          <w:sz w:val="28"/>
          <w:szCs w:val="28"/>
        </w:rPr>
      </w:pPr>
      <w:r>
        <w:rPr>
          <w:rFonts w:ascii="Times New Roman" w:hAnsi="Times New Roman" w:eastAsia="+mn-ea" w:cs="+mn-cs"/>
          <w:i/>
          <w:kern w:val="24"/>
          <w:sz w:val="28"/>
          <w:szCs w:val="28"/>
        </w:rPr>
        <w:t>Гейміфікація (освіта у формі гри).</w:t>
      </w:r>
    </w:p>
    <w:p w14:paraId="4C864517">
      <w:pPr>
        <w:numPr>
          <w:ilvl w:val="0"/>
          <w:numId w:val="11"/>
        </w:numPr>
        <w:spacing w:after="0"/>
        <w:contextualSpacing/>
        <w:rPr>
          <w:rFonts w:ascii="Times New Roman" w:hAnsi="Times New Roman" w:eastAsia="Times New Roman" w:cs="Times New Roman"/>
          <w:i/>
          <w:sz w:val="28"/>
          <w:szCs w:val="28"/>
        </w:rPr>
      </w:pPr>
      <w:r>
        <w:rPr>
          <w:rFonts w:ascii="Times New Roman" w:hAnsi="Times New Roman" w:eastAsia="+mn-ea" w:cs="+mn-cs"/>
          <w:i/>
          <w:kern w:val="24"/>
          <w:sz w:val="28"/>
          <w:szCs w:val="28"/>
        </w:rPr>
        <w:t>Адаптивне, асинхронне, мікронавчання.</w:t>
      </w:r>
    </w:p>
    <w:p w14:paraId="6BEB3A57">
      <w:pPr>
        <w:numPr>
          <w:ilvl w:val="0"/>
          <w:numId w:val="11"/>
        </w:numPr>
        <w:spacing w:after="0"/>
        <w:contextualSpacing/>
        <w:rPr>
          <w:rFonts w:ascii="Times New Roman" w:hAnsi="Times New Roman" w:eastAsia="Times New Roman" w:cs="Times New Roman"/>
          <w:i/>
          <w:sz w:val="28"/>
          <w:szCs w:val="28"/>
        </w:rPr>
      </w:pPr>
      <w:r>
        <w:rPr>
          <w:rFonts w:ascii="Times New Roman" w:hAnsi="Times New Roman" w:eastAsia="+mn-ea" w:cs="+mn-cs"/>
          <w:i/>
          <w:kern w:val="24"/>
          <w:sz w:val="28"/>
          <w:szCs w:val="28"/>
        </w:rPr>
        <w:t>Використання штучного інтелекту в освітньому процесі.</w:t>
      </w:r>
    </w:p>
    <w:p w14:paraId="0D09EECA">
      <w:pPr>
        <w:spacing w:after="0"/>
        <w:ind w:left="284" w:hanging="284"/>
        <w:rPr>
          <w:rFonts w:ascii="Times New Roman" w:hAnsi="Times New Roman" w:cs="Times New Roman"/>
          <w:b/>
          <w:sz w:val="28"/>
          <w:szCs w:val="28"/>
        </w:rPr>
      </w:pPr>
      <w:r>
        <w:rPr>
          <w:rFonts w:ascii="Times New Roman" w:hAnsi="Times New Roman" w:cs="Times New Roman"/>
          <w:b/>
          <w:sz w:val="28"/>
          <w:szCs w:val="28"/>
        </w:rPr>
        <w:t xml:space="preserve">Актуальною технологією серед сучасних освітніх трендів є технологія критичного мислення </w:t>
      </w:r>
    </w:p>
    <w:p w14:paraId="5AFE74C1">
      <w:pPr>
        <w:spacing w:after="0"/>
        <w:ind w:firstLine="709"/>
        <w:rPr>
          <w:rFonts w:ascii="Times New Roman" w:hAnsi="Times New Roman" w:eastAsia="Times New Roman" w:cs="Times New Roman"/>
          <w:b/>
          <w:color w:val="FF0000"/>
          <w:sz w:val="28"/>
          <w:szCs w:val="28"/>
          <w:lang w:eastAsia="en-US"/>
        </w:rPr>
      </w:pPr>
      <w:r>
        <w:rPr>
          <w:rFonts w:ascii="Times New Roman" w:hAnsi="Times New Roman" w:eastAsia="Times New Roman" w:cs="Times New Roman"/>
          <w:sz w:val="28"/>
          <w:szCs w:val="28"/>
          <w:lang w:eastAsia="en-US"/>
        </w:rPr>
        <w:t xml:space="preserve">Активізується робота </w:t>
      </w:r>
      <w:r>
        <w:rPr>
          <w:rFonts w:ascii="Times New Roman" w:hAnsi="Times New Roman" w:eastAsia="Times New Roman" w:cs="Times New Roman"/>
          <w:b/>
          <w:sz w:val="28"/>
          <w:szCs w:val="28"/>
          <w:lang w:eastAsia="en-US"/>
        </w:rPr>
        <w:t>шкільних методичних об’єднань</w:t>
      </w:r>
      <w:r>
        <w:rPr>
          <w:rFonts w:ascii="Times New Roman" w:hAnsi="Times New Roman" w:eastAsia="Times New Roman" w:cs="Times New Roman"/>
          <w:sz w:val="28"/>
          <w:szCs w:val="28"/>
          <w:lang w:eastAsia="en-US"/>
        </w:rPr>
        <w:t xml:space="preserve"> щодо розбудови внутрішньої системи забезпечення якості освіти</w:t>
      </w:r>
      <w:r>
        <w:rPr>
          <w:rFonts w:ascii="Times New Roman" w:hAnsi="Times New Roman" w:eastAsia="Times New Roman" w:cs="Times New Roman"/>
          <w:b/>
          <w:color w:val="FF0000"/>
          <w:sz w:val="28"/>
          <w:szCs w:val="28"/>
          <w:lang w:eastAsia="en-US"/>
        </w:rPr>
        <w:t>.</w:t>
      </w:r>
    </w:p>
    <w:p w14:paraId="32A7E2D4">
      <w:pPr>
        <w:spacing w:after="0"/>
        <w:ind w:firstLine="709"/>
        <w:rPr>
          <w:rFonts w:ascii="Times New Roman" w:hAnsi="Times New Roman" w:eastAsia="Times New Roman" w:cs="Times New Roman"/>
          <w:sz w:val="28"/>
          <w:szCs w:val="28"/>
        </w:rPr>
      </w:pPr>
      <w:r>
        <w:rPr>
          <w:rFonts w:ascii="Times New Roman" w:hAnsi="Times New Roman" w:cs="Times New Roman"/>
          <w:sz w:val="28"/>
          <w:szCs w:val="28"/>
        </w:rPr>
        <w:t xml:space="preserve">Методичні об’єднання вчителів суспільно-гуманітарного циклу, природничо-математичного циклу, вчителів початкових класів, класних керівників працювали відповідно затверджених планів роботи. В рамках роботи МО організовано обмін досвідом вчителів. </w:t>
      </w:r>
    </w:p>
    <w:p w14:paraId="03E0389A">
      <w:pPr>
        <w:shd w:val="clear" w:color="auto" w:fill="FFFFFF"/>
        <w:spacing w:after="0"/>
        <w:ind w:firstLine="709"/>
        <w:contextualSpacing/>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p>
    <w:p w14:paraId="0486ED1C">
      <w:pPr>
        <w:pStyle w:val="7"/>
        <w:spacing w:before="73"/>
        <w:jc w:val="left"/>
      </w:pPr>
      <w:r>
        <w:t xml:space="preserve">Вчителі здійснюють педагогічний супровід участі здобувачів освіти у інтелектуальних конкурсах. </w:t>
      </w:r>
    </w:p>
    <w:p w14:paraId="5450A0F8">
      <w:pPr>
        <w:pStyle w:val="7"/>
        <w:spacing w:before="73"/>
        <w:jc w:val="left"/>
      </w:pPr>
      <w:r>
        <w:t>Результативною</w:t>
      </w:r>
      <w:r>
        <w:rPr>
          <w:spacing w:val="-6"/>
        </w:rPr>
        <w:t xml:space="preserve"> </w:t>
      </w:r>
      <w:r>
        <w:t>була</w:t>
      </w:r>
      <w:r>
        <w:rPr>
          <w:spacing w:val="-2"/>
        </w:rPr>
        <w:t xml:space="preserve"> </w:t>
      </w:r>
      <w:r>
        <w:t>участь</w:t>
      </w:r>
      <w:r>
        <w:rPr>
          <w:spacing w:val="-6"/>
        </w:rPr>
        <w:t xml:space="preserve"> </w:t>
      </w:r>
      <w:r>
        <w:t>учениці</w:t>
      </w:r>
      <w:r>
        <w:rPr>
          <w:spacing w:val="-1"/>
        </w:rPr>
        <w:t xml:space="preserve"> </w:t>
      </w:r>
      <w:r>
        <w:t>8</w:t>
      </w:r>
      <w:r>
        <w:rPr>
          <w:spacing w:val="-4"/>
        </w:rPr>
        <w:t xml:space="preserve"> </w:t>
      </w:r>
      <w:r>
        <w:t>класу</w:t>
      </w:r>
      <w:r>
        <w:rPr>
          <w:spacing w:val="-2"/>
        </w:rPr>
        <w:t xml:space="preserve"> </w:t>
      </w:r>
      <w:r>
        <w:t>Єресько Анастасії</w:t>
      </w:r>
      <w:r>
        <w:rPr>
          <w:spacing w:val="-3"/>
        </w:rPr>
        <w:t xml:space="preserve"> </w:t>
      </w:r>
      <w:r>
        <w:t>в</w:t>
      </w:r>
      <w:r>
        <w:rPr>
          <w:spacing w:val="-4"/>
        </w:rPr>
        <w:t xml:space="preserve"> </w:t>
      </w:r>
      <w:r>
        <w:t>обласному етапі</w:t>
      </w:r>
    </w:p>
    <w:p w14:paraId="0F6A018D">
      <w:pPr>
        <w:pStyle w:val="7"/>
        <w:spacing w:before="1"/>
        <w:jc w:val="left"/>
        <w:rPr>
          <w:sz w:val="23"/>
        </w:rPr>
      </w:pPr>
      <w:r>
        <w:t>Всеукраїнської</w:t>
      </w:r>
      <w:r>
        <w:rPr>
          <w:spacing w:val="-6"/>
        </w:rPr>
        <w:t xml:space="preserve"> </w:t>
      </w:r>
      <w:r>
        <w:t>учнівської</w:t>
      </w:r>
      <w:r>
        <w:rPr>
          <w:spacing w:val="-5"/>
        </w:rPr>
        <w:t xml:space="preserve"> </w:t>
      </w:r>
      <w:r>
        <w:t>олімпіади</w:t>
      </w:r>
      <w:r>
        <w:rPr>
          <w:spacing w:val="-3"/>
        </w:rPr>
        <w:t xml:space="preserve"> </w:t>
      </w:r>
      <w:r>
        <w:t>з</w:t>
      </w:r>
      <w:r>
        <w:rPr>
          <w:spacing w:val="-4"/>
        </w:rPr>
        <w:t xml:space="preserve"> </w:t>
      </w:r>
      <w:r>
        <w:t xml:space="preserve">біології, нагороджена  Дипломом  </w:t>
      </w:r>
      <w:r>
        <w:rPr>
          <w:spacing w:val="-3"/>
        </w:rPr>
        <w:t xml:space="preserve"> </w:t>
      </w:r>
      <w:r>
        <w:t>ІІІ</w:t>
      </w:r>
      <w:r>
        <w:rPr>
          <w:spacing w:val="-67"/>
        </w:rPr>
        <w:t xml:space="preserve"> </w:t>
      </w:r>
      <w:r>
        <w:t>ступеня)</w:t>
      </w:r>
      <w:r>
        <w:rPr>
          <w:spacing w:val="-1"/>
        </w:rPr>
        <w:t xml:space="preserve"> </w:t>
      </w:r>
    </w:p>
    <w:p w14:paraId="103C54CF">
      <w:pPr>
        <w:pStyle w:val="3"/>
        <w:spacing w:before="1"/>
        <w:ind w:left="4595" w:right="1028" w:hanging="3611"/>
      </w:pPr>
      <w:r>
        <w:t>Результати участі учнів у обласних інтелектуальних конкурсах на рівні</w:t>
      </w:r>
      <w:r>
        <w:rPr>
          <w:spacing w:val="-67"/>
        </w:rPr>
        <w:t xml:space="preserve"> </w:t>
      </w:r>
      <w:r>
        <w:t>сільської ради:</w:t>
      </w:r>
    </w:p>
    <w:tbl>
      <w:tblPr>
        <w:tblStyle w:val="16"/>
        <w:tblW w:w="0" w:type="auto"/>
        <w:tblInd w:w="820" w:type="dxa"/>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Layout w:type="fixed"/>
        <w:tblCellMar>
          <w:top w:w="0" w:type="dxa"/>
          <w:left w:w="0" w:type="dxa"/>
          <w:bottom w:w="0" w:type="dxa"/>
          <w:right w:w="0" w:type="dxa"/>
        </w:tblCellMar>
      </w:tblPr>
      <w:tblGrid>
        <w:gridCol w:w="4347"/>
        <w:gridCol w:w="614"/>
        <w:gridCol w:w="2045"/>
        <w:gridCol w:w="650"/>
        <w:gridCol w:w="2079"/>
      </w:tblGrid>
      <w:tr w14:paraId="0DB4AA5E">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3" w:hRule="atLeast"/>
        </w:trPr>
        <w:tc>
          <w:tcPr>
            <w:tcW w:w="4347" w:type="dxa"/>
          </w:tcPr>
          <w:p w14:paraId="5547A47D">
            <w:pPr>
              <w:pStyle w:val="18"/>
              <w:spacing w:line="270" w:lineRule="atLeast"/>
              <w:ind w:left="535" w:right="374" w:hanging="149"/>
              <w:jc w:val="left"/>
              <w:rPr>
                <w:sz w:val="24"/>
                <w:lang w:val="uk-UA"/>
              </w:rPr>
            </w:pPr>
            <w:r>
              <w:rPr>
                <w:sz w:val="24"/>
                <w:lang w:val="uk-UA"/>
              </w:rPr>
              <w:t>ХХІІ Міжнародний конкурс з</w:t>
            </w:r>
            <w:r>
              <w:rPr>
                <w:spacing w:val="1"/>
                <w:sz w:val="24"/>
                <w:lang w:val="uk-UA"/>
              </w:rPr>
              <w:t xml:space="preserve"> </w:t>
            </w:r>
            <w:r>
              <w:rPr>
                <w:sz w:val="24"/>
                <w:lang w:val="uk-UA"/>
              </w:rPr>
              <w:t>української</w:t>
            </w:r>
            <w:r>
              <w:rPr>
                <w:spacing w:val="-2"/>
                <w:sz w:val="24"/>
                <w:lang w:val="uk-UA"/>
              </w:rPr>
              <w:t xml:space="preserve"> </w:t>
            </w:r>
            <w:r>
              <w:rPr>
                <w:sz w:val="24"/>
                <w:lang w:val="uk-UA"/>
              </w:rPr>
              <w:t>мови</w:t>
            </w:r>
            <w:r>
              <w:rPr>
                <w:spacing w:val="-4"/>
                <w:sz w:val="24"/>
                <w:lang w:val="uk-UA"/>
              </w:rPr>
              <w:t xml:space="preserve"> </w:t>
            </w:r>
            <w:r>
              <w:rPr>
                <w:sz w:val="24"/>
                <w:lang w:val="uk-UA"/>
              </w:rPr>
              <w:t>імені</w:t>
            </w:r>
            <w:r>
              <w:rPr>
                <w:spacing w:val="-4"/>
                <w:sz w:val="24"/>
                <w:lang w:val="uk-UA"/>
              </w:rPr>
              <w:t xml:space="preserve"> </w:t>
            </w:r>
            <w:r>
              <w:rPr>
                <w:sz w:val="24"/>
                <w:lang w:val="uk-UA"/>
              </w:rPr>
              <w:t>П.Яцика</w:t>
            </w:r>
          </w:p>
        </w:tc>
        <w:tc>
          <w:tcPr>
            <w:tcW w:w="614" w:type="dxa"/>
          </w:tcPr>
          <w:p w14:paraId="67CAE919">
            <w:pPr>
              <w:pStyle w:val="18"/>
              <w:spacing w:before="1"/>
              <w:ind w:left="242"/>
              <w:jc w:val="left"/>
              <w:rPr>
                <w:sz w:val="24"/>
                <w:lang w:val="en-US"/>
              </w:rPr>
            </w:pPr>
            <w:r>
              <w:rPr>
                <w:sz w:val="24"/>
                <w:lang w:val="en-US"/>
              </w:rPr>
              <w:t>6</w:t>
            </w:r>
          </w:p>
        </w:tc>
        <w:tc>
          <w:tcPr>
            <w:tcW w:w="2045" w:type="dxa"/>
          </w:tcPr>
          <w:p w14:paraId="7F800328">
            <w:pPr>
              <w:pStyle w:val="18"/>
              <w:spacing w:before="1"/>
              <w:ind w:left="276"/>
              <w:jc w:val="left"/>
              <w:rPr>
                <w:sz w:val="24"/>
                <w:lang w:val="en-US"/>
              </w:rPr>
            </w:pPr>
            <w:r>
              <w:rPr>
                <w:sz w:val="24"/>
                <w:lang w:val="en-US"/>
              </w:rPr>
              <w:t>Тациняк Анжеліка</w:t>
            </w:r>
          </w:p>
        </w:tc>
        <w:tc>
          <w:tcPr>
            <w:tcW w:w="650" w:type="dxa"/>
          </w:tcPr>
          <w:p w14:paraId="51DA4AF9">
            <w:pPr>
              <w:pStyle w:val="18"/>
              <w:spacing w:before="1"/>
              <w:ind w:left="237"/>
              <w:jc w:val="left"/>
              <w:rPr>
                <w:sz w:val="24"/>
                <w:lang w:val="en-US"/>
              </w:rPr>
            </w:pPr>
            <w:r>
              <w:rPr>
                <w:sz w:val="24"/>
                <w:lang w:val="en-US"/>
              </w:rPr>
              <w:t>І</w:t>
            </w:r>
          </w:p>
        </w:tc>
        <w:tc>
          <w:tcPr>
            <w:tcW w:w="2079" w:type="dxa"/>
          </w:tcPr>
          <w:p w14:paraId="29CFE920">
            <w:pPr>
              <w:pStyle w:val="18"/>
              <w:spacing w:before="1"/>
              <w:ind w:left="118" w:right="118"/>
              <w:rPr>
                <w:sz w:val="24"/>
                <w:lang w:val="en-US"/>
              </w:rPr>
            </w:pPr>
            <w:r>
              <w:rPr>
                <w:sz w:val="24"/>
                <w:lang w:val="en-US"/>
              </w:rPr>
              <w:t>Страдомська І.І.</w:t>
            </w:r>
          </w:p>
        </w:tc>
      </w:tr>
      <w:tr w14:paraId="218A0285">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1" w:hRule="atLeast"/>
        </w:trPr>
        <w:tc>
          <w:tcPr>
            <w:tcW w:w="4347" w:type="dxa"/>
          </w:tcPr>
          <w:p w14:paraId="0E87F68E">
            <w:pPr>
              <w:pStyle w:val="18"/>
              <w:spacing w:line="276" w:lineRule="exact"/>
              <w:ind w:left="535" w:right="374" w:hanging="149"/>
              <w:jc w:val="left"/>
              <w:rPr>
                <w:sz w:val="24"/>
                <w:lang w:val="ru-RU"/>
              </w:rPr>
            </w:pPr>
            <w:r>
              <w:rPr>
                <w:sz w:val="24"/>
                <w:lang w:val="ru-RU"/>
              </w:rPr>
              <w:t>Всеукраїнський конкурс на написання есе «Війна за  Свій шлях»</w:t>
            </w:r>
          </w:p>
        </w:tc>
        <w:tc>
          <w:tcPr>
            <w:tcW w:w="614" w:type="dxa"/>
          </w:tcPr>
          <w:p w14:paraId="5953A5D9">
            <w:pPr>
              <w:pStyle w:val="18"/>
              <w:spacing w:line="275" w:lineRule="exact"/>
              <w:ind w:left="242"/>
              <w:jc w:val="left"/>
              <w:rPr>
                <w:sz w:val="24"/>
                <w:lang w:val="en-US"/>
              </w:rPr>
            </w:pPr>
            <w:r>
              <w:rPr>
                <w:sz w:val="24"/>
                <w:lang w:val="en-US"/>
              </w:rPr>
              <w:t>3</w:t>
            </w:r>
          </w:p>
        </w:tc>
        <w:tc>
          <w:tcPr>
            <w:tcW w:w="2045" w:type="dxa"/>
          </w:tcPr>
          <w:p w14:paraId="485C0FAB">
            <w:pPr>
              <w:pStyle w:val="18"/>
              <w:spacing w:line="276" w:lineRule="exact"/>
              <w:ind w:left="509" w:right="505" w:firstLine="14"/>
              <w:jc w:val="left"/>
              <w:rPr>
                <w:sz w:val="24"/>
                <w:lang w:val="en-US"/>
              </w:rPr>
            </w:pPr>
            <w:r>
              <w:rPr>
                <w:sz w:val="24"/>
                <w:lang w:val="en-US"/>
              </w:rPr>
              <w:t>Заремба Марія</w:t>
            </w:r>
          </w:p>
        </w:tc>
        <w:tc>
          <w:tcPr>
            <w:tcW w:w="650" w:type="dxa"/>
          </w:tcPr>
          <w:p w14:paraId="6D0E9540">
            <w:pPr>
              <w:pStyle w:val="18"/>
              <w:spacing w:line="275" w:lineRule="exact"/>
              <w:ind w:left="199"/>
              <w:jc w:val="left"/>
              <w:rPr>
                <w:sz w:val="24"/>
                <w:lang w:val="en-US"/>
              </w:rPr>
            </w:pPr>
          </w:p>
        </w:tc>
        <w:tc>
          <w:tcPr>
            <w:tcW w:w="2079" w:type="dxa"/>
          </w:tcPr>
          <w:p w14:paraId="1CB63313">
            <w:pPr>
              <w:pStyle w:val="18"/>
              <w:spacing w:line="275" w:lineRule="exact"/>
              <w:ind w:left="118" w:right="118"/>
              <w:rPr>
                <w:sz w:val="24"/>
                <w:lang w:val="en-US"/>
              </w:rPr>
            </w:pPr>
            <w:r>
              <w:rPr>
                <w:sz w:val="24"/>
                <w:lang w:val="en-US"/>
              </w:rPr>
              <w:t>Заремба Н.М.</w:t>
            </w:r>
          </w:p>
        </w:tc>
      </w:tr>
      <w:tr w14:paraId="73F94473">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2" w:hRule="atLeast"/>
        </w:trPr>
        <w:tc>
          <w:tcPr>
            <w:tcW w:w="4347" w:type="dxa"/>
          </w:tcPr>
          <w:p w14:paraId="7ABC89AD">
            <w:pPr>
              <w:pStyle w:val="18"/>
              <w:spacing w:line="276" w:lineRule="exact"/>
              <w:ind w:left="535" w:right="374" w:hanging="149"/>
              <w:jc w:val="left"/>
              <w:rPr>
                <w:sz w:val="24"/>
                <w:lang w:val="ru-RU"/>
              </w:rPr>
            </w:pPr>
            <w:r>
              <w:rPr>
                <w:sz w:val="24"/>
                <w:lang w:val="ru-RU"/>
              </w:rPr>
              <w:t>Всеукраїнський конкурс на написання есе «Війна за  Свій шлях»</w:t>
            </w:r>
          </w:p>
        </w:tc>
        <w:tc>
          <w:tcPr>
            <w:tcW w:w="614" w:type="dxa"/>
          </w:tcPr>
          <w:p w14:paraId="7D00D997">
            <w:pPr>
              <w:pStyle w:val="18"/>
              <w:spacing w:line="275" w:lineRule="exact"/>
              <w:ind w:left="242"/>
              <w:jc w:val="left"/>
              <w:rPr>
                <w:sz w:val="24"/>
                <w:lang w:val="en-US"/>
              </w:rPr>
            </w:pPr>
            <w:r>
              <w:rPr>
                <w:sz w:val="24"/>
                <w:lang w:val="en-US"/>
              </w:rPr>
              <w:t>8</w:t>
            </w:r>
          </w:p>
        </w:tc>
        <w:tc>
          <w:tcPr>
            <w:tcW w:w="2045" w:type="dxa"/>
          </w:tcPr>
          <w:p w14:paraId="6CB68A68">
            <w:pPr>
              <w:pStyle w:val="18"/>
              <w:spacing w:line="275" w:lineRule="exact"/>
              <w:ind w:right="140"/>
              <w:jc w:val="left"/>
              <w:rPr>
                <w:sz w:val="24"/>
                <w:lang w:val="en-US"/>
              </w:rPr>
            </w:pPr>
            <w:r>
              <w:rPr>
                <w:sz w:val="24"/>
                <w:lang w:val="en-US"/>
              </w:rPr>
              <w:t>Пікулик Вікторія</w:t>
            </w:r>
          </w:p>
        </w:tc>
        <w:tc>
          <w:tcPr>
            <w:tcW w:w="650" w:type="dxa"/>
          </w:tcPr>
          <w:p w14:paraId="0C2B81C7">
            <w:pPr>
              <w:pStyle w:val="18"/>
              <w:spacing w:line="275" w:lineRule="exact"/>
              <w:ind w:left="278"/>
              <w:jc w:val="left"/>
              <w:rPr>
                <w:sz w:val="24"/>
                <w:lang w:val="en-US"/>
              </w:rPr>
            </w:pPr>
          </w:p>
        </w:tc>
        <w:tc>
          <w:tcPr>
            <w:tcW w:w="2079" w:type="dxa"/>
          </w:tcPr>
          <w:p w14:paraId="4701FEE6">
            <w:pPr>
              <w:pStyle w:val="18"/>
              <w:spacing w:line="275" w:lineRule="exact"/>
              <w:ind w:left="118" w:right="118"/>
              <w:rPr>
                <w:sz w:val="24"/>
                <w:lang w:val="en-US"/>
              </w:rPr>
            </w:pPr>
            <w:r>
              <w:rPr>
                <w:sz w:val="24"/>
                <w:lang w:val="en-US"/>
              </w:rPr>
              <w:t>Гавриляк І.М.</w:t>
            </w:r>
          </w:p>
        </w:tc>
      </w:tr>
      <w:tr w14:paraId="5F119B28">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1" w:hRule="atLeast"/>
        </w:trPr>
        <w:tc>
          <w:tcPr>
            <w:tcW w:w="4347" w:type="dxa"/>
          </w:tcPr>
          <w:p w14:paraId="3D282D1B">
            <w:pPr>
              <w:pStyle w:val="18"/>
              <w:spacing w:line="276" w:lineRule="exact"/>
              <w:ind w:left="535" w:right="374" w:hanging="149"/>
              <w:jc w:val="left"/>
              <w:rPr>
                <w:sz w:val="24"/>
                <w:lang w:val="ru-RU"/>
              </w:rPr>
            </w:pPr>
            <w:r>
              <w:rPr>
                <w:sz w:val="24"/>
                <w:lang w:val="ru-RU"/>
              </w:rPr>
              <w:t>Всеукраїнський конкурс на написання есе «Війна за  Свій шлях»</w:t>
            </w:r>
          </w:p>
        </w:tc>
        <w:tc>
          <w:tcPr>
            <w:tcW w:w="614" w:type="dxa"/>
          </w:tcPr>
          <w:p w14:paraId="0BDE1A96">
            <w:pPr>
              <w:pStyle w:val="18"/>
              <w:spacing w:line="275" w:lineRule="exact"/>
              <w:ind w:left="242"/>
              <w:jc w:val="left"/>
              <w:rPr>
                <w:sz w:val="24"/>
                <w:lang w:val="en-US"/>
              </w:rPr>
            </w:pPr>
            <w:r>
              <w:rPr>
                <w:sz w:val="24"/>
                <w:lang w:val="en-US"/>
              </w:rPr>
              <w:t>8</w:t>
            </w:r>
          </w:p>
        </w:tc>
        <w:tc>
          <w:tcPr>
            <w:tcW w:w="2045" w:type="dxa"/>
          </w:tcPr>
          <w:p w14:paraId="650AC023">
            <w:pPr>
              <w:pStyle w:val="18"/>
              <w:spacing w:line="275" w:lineRule="exact"/>
              <w:ind w:right="127"/>
              <w:jc w:val="left"/>
              <w:rPr>
                <w:sz w:val="24"/>
                <w:lang w:val="en-US"/>
              </w:rPr>
            </w:pPr>
            <w:r>
              <w:rPr>
                <w:sz w:val="24"/>
                <w:lang w:val="en-US"/>
              </w:rPr>
              <w:t>Марадь Софія</w:t>
            </w:r>
          </w:p>
        </w:tc>
        <w:tc>
          <w:tcPr>
            <w:tcW w:w="650" w:type="dxa"/>
          </w:tcPr>
          <w:p w14:paraId="079CE2AC">
            <w:pPr>
              <w:pStyle w:val="18"/>
              <w:spacing w:line="275" w:lineRule="exact"/>
              <w:ind w:left="199"/>
              <w:jc w:val="left"/>
              <w:rPr>
                <w:sz w:val="24"/>
                <w:lang w:val="en-US"/>
              </w:rPr>
            </w:pPr>
          </w:p>
        </w:tc>
        <w:tc>
          <w:tcPr>
            <w:tcW w:w="2079" w:type="dxa"/>
          </w:tcPr>
          <w:p w14:paraId="060DC9AC">
            <w:pPr>
              <w:pStyle w:val="18"/>
              <w:spacing w:line="275" w:lineRule="exact"/>
              <w:ind w:left="115" w:right="118"/>
              <w:rPr>
                <w:sz w:val="24"/>
                <w:lang w:val="en-US"/>
              </w:rPr>
            </w:pPr>
            <w:r>
              <w:rPr>
                <w:sz w:val="24"/>
                <w:lang w:val="en-US"/>
              </w:rPr>
              <w:t>Гавриляк І.М.</w:t>
            </w:r>
          </w:p>
        </w:tc>
      </w:tr>
      <w:tr w14:paraId="25A55AEF">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0" w:hRule="atLeast"/>
        </w:trPr>
        <w:tc>
          <w:tcPr>
            <w:tcW w:w="4347" w:type="dxa"/>
          </w:tcPr>
          <w:p w14:paraId="72CC23C4">
            <w:pPr>
              <w:pStyle w:val="18"/>
              <w:spacing w:line="276" w:lineRule="exact"/>
              <w:ind w:left="535" w:right="374" w:hanging="149"/>
              <w:jc w:val="left"/>
              <w:rPr>
                <w:sz w:val="24"/>
                <w:lang w:val="ru-RU"/>
              </w:rPr>
            </w:pPr>
            <w:r>
              <w:rPr>
                <w:sz w:val="24"/>
                <w:lang w:val="ru-RU"/>
              </w:rPr>
              <w:t>Всеукраїнський конкурс на написання есе «Війна за  Свій шлях»</w:t>
            </w:r>
          </w:p>
        </w:tc>
        <w:tc>
          <w:tcPr>
            <w:tcW w:w="614" w:type="dxa"/>
          </w:tcPr>
          <w:p w14:paraId="3E9A3920">
            <w:pPr>
              <w:pStyle w:val="18"/>
              <w:spacing w:line="274" w:lineRule="exact"/>
              <w:ind w:left="242"/>
              <w:jc w:val="left"/>
              <w:rPr>
                <w:sz w:val="24"/>
                <w:lang w:val="en-US"/>
              </w:rPr>
            </w:pPr>
            <w:r>
              <w:rPr>
                <w:sz w:val="24"/>
                <w:lang w:val="en-US"/>
              </w:rPr>
              <w:t>9</w:t>
            </w:r>
          </w:p>
        </w:tc>
        <w:tc>
          <w:tcPr>
            <w:tcW w:w="2045" w:type="dxa"/>
          </w:tcPr>
          <w:p w14:paraId="50D97ABF">
            <w:pPr>
              <w:pStyle w:val="18"/>
              <w:spacing w:line="276" w:lineRule="exact"/>
              <w:ind w:left="320" w:right="447"/>
              <w:jc w:val="both"/>
              <w:rPr>
                <w:sz w:val="24"/>
                <w:lang w:val="en-US"/>
              </w:rPr>
            </w:pPr>
            <w:r>
              <w:rPr>
                <w:sz w:val="24"/>
                <w:lang w:val="en-US"/>
              </w:rPr>
              <w:t>Гальчишак Андрій</w:t>
            </w:r>
          </w:p>
        </w:tc>
        <w:tc>
          <w:tcPr>
            <w:tcW w:w="650" w:type="dxa"/>
          </w:tcPr>
          <w:p w14:paraId="71E9DEAC">
            <w:pPr>
              <w:pStyle w:val="18"/>
              <w:spacing w:line="274" w:lineRule="exact"/>
              <w:ind w:left="199"/>
              <w:jc w:val="left"/>
              <w:rPr>
                <w:sz w:val="24"/>
                <w:lang w:val="en-US"/>
              </w:rPr>
            </w:pPr>
          </w:p>
        </w:tc>
        <w:tc>
          <w:tcPr>
            <w:tcW w:w="2079" w:type="dxa"/>
          </w:tcPr>
          <w:p w14:paraId="33E76C7D">
            <w:pPr>
              <w:pStyle w:val="18"/>
              <w:spacing w:line="274" w:lineRule="exact"/>
              <w:ind w:left="117" w:right="118"/>
              <w:rPr>
                <w:sz w:val="24"/>
                <w:lang w:val="en-US"/>
              </w:rPr>
            </w:pPr>
            <w:r>
              <w:rPr>
                <w:sz w:val="24"/>
                <w:lang w:val="en-US"/>
              </w:rPr>
              <w:t>Страдомська І.І</w:t>
            </w:r>
          </w:p>
        </w:tc>
      </w:tr>
      <w:tr w14:paraId="114512E9">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0" w:hRule="atLeast"/>
        </w:trPr>
        <w:tc>
          <w:tcPr>
            <w:tcW w:w="4347" w:type="dxa"/>
          </w:tcPr>
          <w:p w14:paraId="147E529D">
            <w:pPr>
              <w:pStyle w:val="18"/>
              <w:spacing w:line="276" w:lineRule="exact"/>
              <w:ind w:left="535" w:right="527" w:firstLine="112"/>
              <w:jc w:val="left"/>
              <w:rPr>
                <w:sz w:val="24"/>
                <w:lang w:val="ru-RU"/>
              </w:rPr>
            </w:pPr>
            <w:r>
              <w:rPr>
                <w:sz w:val="24"/>
                <w:lang w:val="ru-RU"/>
              </w:rPr>
              <w:t>Конкурс Динаміка успіху «День народження таланту»</w:t>
            </w:r>
          </w:p>
        </w:tc>
        <w:tc>
          <w:tcPr>
            <w:tcW w:w="614" w:type="dxa"/>
          </w:tcPr>
          <w:p w14:paraId="2EFBD4F3">
            <w:pPr>
              <w:pStyle w:val="18"/>
              <w:spacing w:line="274" w:lineRule="exact"/>
              <w:ind w:left="242"/>
              <w:jc w:val="left"/>
              <w:rPr>
                <w:sz w:val="24"/>
                <w:lang w:val="en-US"/>
              </w:rPr>
            </w:pPr>
            <w:r>
              <w:rPr>
                <w:sz w:val="24"/>
                <w:lang w:val="en-US"/>
              </w:rPr>
              <w:t>3</w:t>
            </w:r>
          </w:p>
        </w:tc>
        <w:tc>
          <w:tcPr>
            <w:tcW w:w="2045" w:type="dxa"/>
          </w:tcPr>
          <w:p w14:paraId="6152505F">
            <w:pPr>
              <w:pStyle w:val="18"/>
              <w:spacing w:line="274" w:lineRule="exact"/>
              <w:ind w:left="240"/>
              <w:jc w:val="left"/>
              <w:rPr>
                <w:sz w:val="24"/>
                <w:lang w:val="en-US"/>
              </w:rPr>
            </w:pPr>
            <w:r>
              <w:rPr>
                <w:sz w:val="24"/>
                <w:lang w:val="en-US"/>
              </w:rPr>
              <w:t>Марадь  Дарина</w:t>
            </w:r>
          </w:p>
        </w:tc>
        <w:tc>
          <w:tcPr>
            <w:tcW w:w="650" w:type="dxa"/>
          </w:tcPr>
          <w:p w14:paraId="7D3BF7DC">
            <w:pPr>
              <w:pStyle w:val="18"/>
              <w:spacing w:line="274" w:lineRule="exact"/>
              <w:ind w:left="278"/>
              <w:jc w:val="left"/>
              <w:rPr>
                <w:sz w:val="24"/>
                <w:lang w:val="en-US"/>
              </w:rPr>
            </w:pPr>
          </w:p>
        </w:tc>
        <w:tc>
          <w:tcPr>
            <w:tcW w:w="2079" w:type="dxa"/>
          </w:tcPr>
          <w:p w14:paraId="7AC548EC">
            <w:pPr>
              <w:pStyle w:val="18"/>
              <w:spacing w:line="274" w:lineRule="exact"/>
              <w:ind w:left="117" w:right="118"/>
              <w:rPr>
                <w:sz w:val="24"/>
                <w:lang w:val="en-US"/>
              </w:rPr>
            </w:pPr>
            <w:r>
              <w:rPr>
                <w:sz w:val="24"/>
                <w:lang w:val="en-US"/>
              </w:rPr>
              <w:t>Заремба Н.М.</w:t>
            </w:r>
          </w:p>
        </w:tc>
      </w:tr>
      <w:tr w14:paraId="02C55B0D">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2" w:hRule="atLeast"/>
        </w:trPr>
        <w:tc>
          <w:tcPr>
            <w:tcW w:w="4347" w:type="dxa"/>
          </w:tcPr>
          <w:p w14:paraId="0998E0C7">
            <w:pPr>
              <w:pStyle w:val="18"/>
              <w:spacing w:line="270" w:lineRule="atLeast"/>
              <w:ind w:left="535" w:right="527" w:firstLine="112"/>
              <w:jc w:val="left"/>
              <w:rPr>
                <w:sz w:val="24"/>
                <w:lang w:val="ru-RU"/>
              </w:rPr>
            </w:pPr>
            <w:r>
              <w:rPr>
                <w:sz w:val="24"/>
                <w:lang w:val="ru-RU"/>
              </w:rPr>
              <w:t>Конкурс Динаміка успіху «Осіння зірка»</w:t>
            </w:r>
          </w:p>
        </w:tc>
        <w:tc>
          <w:tcPr>
            <w:tcW w:w="614" w:type="dxa"/>
          </w:tcPr>
          <w:p w14:paraId="2410947D">
            <w:pPr>
              <w:pStyle w:val="18"/>
              <w:ind w:left="242"/>
              <w:jc w:val="left"/>
              <w:rPr>
                <w:sz w:val="24"/>
                <w:lang w:val="en-US"/>
              </w:rPr>
            </w:pPr>
            <w:r>
              <w:rPr>
                <w:sz w:val="24"/>
                <w:lang w:val="en-US"/>
              </w:rPr>
              <w:t>3</w:t>
            </w:r>
          </w:p>
        </w:tc>
        <w:tc>
          <w:tcPr>
            <w:tcW w:w="2045" w:type="dxa"/>
          </w:tcPr>
          <w:p w14:paraId="240E840C">
            <w:pPr>
              <w:pStyle w:val="18"/>
              <w:ind w:right="99"/>
              <w:jc w:val="left"/>
              <w:rPr>
                <w:sz w:val="24"/>
                <w:lang w:val="en-US"/>
              </w:rPr>
            </w:pPr>
            <w:r>
              <w:rPr>
                <w:sz w:val="24"/>
                <w:lang w:val="en-US"/>
              </w:rPr>
              <w:t>Прибиславський С</w:t>
            </w:r>
          </w:p>
        </w:tc>
        <w:tc>
          <w:tcPr>
            <w:tcW w:w="650" w:type="dxa"/>
          </w:tcPr>
          <w:p w14:paraId="65B408DC">
            <w:pPr>
              <w:pStyle w:val="18"/>
              <w:ind w:left="278"/>
              <w:jc w:val="left"/>
              <w:rPr>
                <w:sz w:val="24"/>
                <w:lang w:val="en-US"/>
              </w:rPr>
            </w:pPr>
          </w:p>
        </w:tc>
        <w:tc>
          <w:tcPr>
            <w:tcW w:w="2079" w:type="dxa"/>
          </w:tcPr>
          <w:p w14:paraId="4F10FB5E">
            <w:pPr>
              <w:pStyle w:val="18"/>
              <w:ind w:left="115" w:right="118"/>
              <w:rPr>
                <w:sz w:val="24"/>
                <w:lang w:val="en-US"/>
              </w:rPr>
            </w:pPr>
            <w:r>
              <w:rPr>
                <w:sz w:val="24"/>
                <w:lang w:val="en-US"/>
              </w:rPr>
              <w:t>Заремба Н.М.</w:t>
            </w:r>
          </w:p>
        </w:tc>
      </w:tr>
      <w:tr w14:paraId="47E89461">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1" w:hRule="atLeast"/>
        </w:trPr>
        <w:tc>
          <w:tcPr>
            <w:tcW w:w="4347" w:type="dxa"/>
          </w:tcPr>
          <w:p w14:paraId="0AFDD3DB">
            <w:pPr>
              <w:pStyle w:val="18"/>
              <w:spacing w:line="276" w:lineRule="exact"/>
              <w:ind w:left="535" w:right="527" w:firstLine="112"/>
              <w:jc w:val="left"/>
              <w:rPr>
                <w:sz w:val="24"/>
                <w:lang w:val="ru-RU"/>
              </w:rPr>
            </w:pPr>
            <w:r>
              <w:rPr>
                <w:sz w:val="24"/>
                <w:lang w:val="ru-RU"/>
              </w:rPr>
              <w:t>Всеукраїнський конкурс «Мандрівникам належить світ»</w:t>
            </w:r>
          </w:p>
        </w:tc>
        <w:tc>
          <w:tcPr>
            <w:tcW w:w="614" w:type="dxa"/>
          </w:tcPr>
          <w:p w14:paraId="44BB423D">
            <w:pPr>
              <w:pStyle w:val="18"/>
              <w:spacing w:line="275" w:lineRule="exact"/>
              <w:ind w:left="242"/>
              <w:jc w:val="left"/>
              <w:rPr>
                <w:sz w:val="24"/>
                <w:lang w:val="en-US"/>
              </w:rPr>
            </w:pPr>
            <w:r>
              <w:rPr>
                <w:sz w:val="24"/>
                <w:lang w:val="en-US"/>
              </w:rPr>
              <w:t>4</w:t>
            </w:r>
          </w:p>
        </w:tc>
        <w:tc>
          <w:tcPr>
            <w:tcW w:w="2045" w:type="dxa"/>
          </w:tcPr>
          <w:p w14:paraId="053C9D9B">
            <w:pPr>
              <w:pStyle w:val="18"/>
              <w:spacing w:line="275" w:lineRule="exact"/>
              <w:ind w:left="470"/>
              <w:jc w:val="left"/>
              <w:rPr>
                <w:sz w:val="24"/>
                <w:lang w:val="en-US"/>
              </w:rPr>
            </w:pPr>
            <w:r>
              <w:rPr>
                <w:sz w:val="24"/>
                <w:lang w:val="en-US"/>
              </w:rPr>
              <w:t>Стефура Аліна</w:t>
            </w:r>
          </w:p>
        </w:tc>
        <w:tc>
          <w:tcPr>
            <w:tcW w:w="650" w:type="dxa"/>
          </w:tcPr>
          <w:p w14:paraId="6010DE84">
            <w:pPr>
              <w:pStyle w:val="18"/>
              <w:spacing w:line="275" w:lineRule="exact"/>
              <w:ind w:left="199"/>
              <w:jc w:val="left"/>
              <w:rPr>
                <w:sz w:val="24"/>
                <w:lang w:val="en-US"/>
              </w:rPr>
            </w:pPr>
          </w:p>
        </w:tc>
        <w:tc>
          <w:tcPr>
            <w:tcW w:w="2079" w:type="dxa"/>
          </w:tcPr>
          <w:p w14:paraId="5E795260">
            <w:pPr>
              <w:pStyle w:val="18"/>
              <w:spacing w:line="275" w:lineRule="exact"/>
              <w:ind w:left="117" w:right="118"/>
              <w:rPr>
                <w:sz w:val="24"/>
                <w:lang w:val="en-US"/>
              </w:rPr>
            </w:pPr>
            <w:r>
              <w:rPr>
                <w:sz w:val="24"/>
                <w:lang w:val="en-US"/>
              </w:rPr>
              <w:t>Пивовар М.Д.</w:t>
            </w:r>
          </w:p>
        </w:tc>
      </w:tr>
      <w:tr w14:paraId="7B48ACA4">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2" w:hRule="atLeast"/>
        </w:trPr>
        <w:tc>
          <w:tcPr>
            <w:tcW w:w="4347" w:type="dxa"/>
          </w:tcPr>
          <w:p w14:paraId="14C8B3E4">
            <w:pPr>
              <w:pStyle w:val="18"/>
              <w:spacing w:line="276" w:lineRule="exact"/>
              <w:ind w:left="535" w:right="525" w:firstLine="112"/>
              <w:jc w:val="left"/>
              <w:rPr>
                <w:sz w:val="24"/>
                <w:lang w:val="en-US"/>
              </w:rPr>
            </w:pPr>
            <w:r>
              <w:rPr>
                <w:sz w:val="24"/>
                <w:lang w:val="en-US"/>
              </w:rPr>
              <w:t>Всеукраїнський конкурс «Тіло людини»</w:t>
            </w:r>
          </w:p>
        </w:tc>
        <w:tc>
          <w:tcPr>
            <w:tcW w:w="614" w:type="dxa"/>
          </w:tcPr>
          <w:p w14:paraId="0165E156">
            <w:pPr>
              <w:pStyle w:val="18"/>
              <w:spacing w:line="275" w:lineRule="exact"/>
              <w:ind w:left="242"/>
              <w:jc w:val="left"/>
              <w:rPr>
                <w:sz w:val="24"/>
                <w:lang w:val="en-US"/>
              </w:rPr>
            </w:pPr>
            <w:r>
              <w:rPr>
                <w:sz w:val="24"/>
                <w:lang w:val="en-US"/>
              </w:rPr>
              <w:t>4</w:t>
            </w:r>
          </w:p>
        </w:tc>
        <w:tc>
          <w:tcPr>
            <w:tcW w:w="2045" w:type="dxa"/>
          </w:tcPr>
          <w:p w14:paraId="18F2AB45">
            <w:pPr>
              <w:pStyle w:val="18"/>
              <w:spacing w:line="275" w:lineRule="exact"/>
              <w:ind w:left="185"/>
              <w:jc w:val="left"/>
              <w:rPr>
                <w:sz w:val="24"/>
                <w:lang w:val="en-US"/>
              </w:rPr>
            </w:pPr>
            <w:r>
              <w:rPr>
                <w:sz w:val="24"/>
                <w:lang w:val="en-US"/>
              </w:rPr>
              <w:t>Стефура Аліна</w:t>
            </w:r>
          </w:p>
        </w:tc>
        <w:tc>
          <w:tcPr>
            <w:tcW w:w="650" w:type="dxa"/>
          </w:tcPr>
          <w:p w14:paraId="0AD95051">
            <w:pPr>
              <w:pStyle w:val="18"/>
              <w:spacing w:line="275" w:lineRule="exact"/>
              <w:ind w:left="237"/>
              <w:jc w:val="left"/>
              <w:rPr>
                <w:sz w:val="24"/>
                <w:lang w:val="en-US"/>
              </w:rPr>
            </w:pPr>
          </w:p>
        </w:tc>
        <w:tc>
          <w:tcPr>
            <w:tcW w:w="2079" w:type="dxa"/>
          </w:tcPr>
          <w:p w14:paraId="0A586552">
            <w:pPr>
              <w:pStyle w:val="18"/>
              <w:spacing w:line="275" w:lineRule="exact"/>
              <w:ind w:left="117" w:right="118"/>
              <w:rPr>
                <w:sz w:val="24"/>
                <w:lang w:val="en-US"/>
              </w:rPr>
            </w:pPr>
            <w:r>
              <w:rPr>
                <w:sz w:val="24"/>
                <w:lang w:val="en-US"/>
              </w:rPr>
              <w:t>Пивовар М.Д.</w:t>
            </w:r>
          </w:p>
        </w:tc>
      </w:tr>
      <w:tr w14:paraId="00D08FF1">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1" w:hRule="atLeast"/>
        </w:trPr>
        <w:tc>
          <w:tcPr>
            <w:tcW w:w="4347" w:type="dxa"/>
          </w:tcPr>
          <w:p w14:paraId="6ABE2B7C">
            <w:pPr>
              <w:pStyle w:val="18"/>
              <w:spacing w:line="276" w:lineRule="exact"/>
              <w:ind w:left="535" w:right="527" w:firstLine="112"/>
              <w:jc w:val="left"/>
              <w:rPr>
                <w:sz w:val="24"/>
                <w:lang w:val="ru-RU"/>
              </w:rPr>
            </w:pPr>
            <w:r>
              <w:rPr>
                <w:sz w:val="24"/>
                <w:lang w:val="ru-RU"/>
              </w:rPr>
              <w:t>Всеукраїнський конкурс «Захисники та захисниці України»</w:t>
            </w:r>
          </w:p>
        </w:tc>
        <w:tc>
          <w:tcPr>
            <w:tcW w:w="614" w:type="dxa"/>
          </w:tcPr>
          <w:p w14:paraId="431ECE31">
            <w:pPr>
              <w:pStyle w:val="18"/>
              <w:spacing w:line="275" w:lineRule="exact"/>
              <w:ind w:left="242"/>
              <w:jc w:val="left"/>
              <w:rPr>
                <w:sz w:val="24"/>
                <w:lang w:val="en-US"/>
              </w:rPr>
            </w:pPr>
            <w:r>
              <w:rPr>
                <w:sz w:val="24"/>
                <w:lang w:val="en-US"/>
              </w:rPr>
              <w:t>4</w:t>
            </w:r>
          </w:p>
        </w:tc>
        <w:tc>
          <w:tcPr>
            <w:tcW w:w="2045" w:type="dxa"/>
          </w:tcPr>
          <w:p w14:paraId="51136CCF">
            <w:pPr>
              <w:pStyle w:val="18"/>
              <w:spacing w:line="275" w:lineRule="exact"/>
              <w:ind w:left="247"/>
              <w:jc w:val="left"/>
              <w:rPr>
                <w:sz w:val="24"/>
                <w:lang w:val="en-US"/>
              </w:rPr>
            </w:pPr>
            <w:r>
              <w:rPr>
                <w:sz w:val="24"/>
                <w:lang w:val="en-US"/>
              </w:rPr>
              <w:t>Стефура Аліна</w:t>
            </w:r>
          </w:p>
        </w:tc>
        <w:tc>
          <w:tcPr>
            <w:tcW w:w="650" w:type="dxa"/>
          </w:tcPr>
          <w:p w14:paraId="7EBE1B2C">
            <w:pPr>
              <w:pStyle w:val="18"/>
              <w:spacing w:line="275" w:lineRule="exact"/>
              <w:ind w:left="278"/>
              <w:jc w:val="left"/>
              <w:rPr>
                <w:sz w:val="24"/>
                <w:lang w:val="en-US"/>
              </w:rPr>
            </w:pPr>
          </w:p>
        </w:tc>
        <w:tc>
          <w:tcPr>
            <w:tcW w:w="2079" w:type="dxa"/>
          </w:tcPr>
          <w:p w14:paraId="1C6C2997">
            <w:pPr>
              <w:pStyle w:val="18"/>
              <w:spacing w:line="275" w:lineRule="exact"/>
              <w:ind w:left="117" w:right="118"/>
              <w:rPr>
                <w:sz w:val="24"/>
                <w:lang w:val="en-US"/>
              </w:rPr>
            </w:pPr>
            <w:r>
              <w:rPr>
                <w:sz w:val="24"/>
                <w:lang w:val="en-US"/>
              </w:rPr>
              <w:t>Пивовар М.Д.</w:t>
            </w:r>
          </w:p>
        </w:tc>
      </w:tr>
      <w:tr w14:paraId="7C24B86A">
        <w:tblPrEx>
          <w:tblBorders>
            <w:top w:val="single" w:color="000009" w:sz="4" w:space="0"/>
            <w:left w:val="single" w:color="000009" w:sz="4" w:space="0"/>
            <w:bottom w:val="single" w:color="000009" w:sz="4" w:space="0"/>
            <w:right w:val="single" w:color="000009" w:sz="4" w:space="0"/>
            <w:insideH w:val="single" w:color="000009" w:sz="4" w:space="0"/>
            <w:insideV w:val="single" w:color="000009" w:sz="4" w:space="0"/>
          </w:tblBorders>
          <w:tblCellMar>
            <w:top w:w="0" w:type="dxa"/>
            <w:left w:w="0" w:type="dxa"/>
            <w:bottom w:w="0" w:type="dxa"/>
            <w:right w:w="0" w:type="dxa"/>
          </w:tblCellMar>
        </w:tblPrEx>
        <w:trPr>
          <w:trHeight w:val="550" w:hRule="atLeast"/>
        </w:trPr>
        <w:tc>
          <w:tcPr>
            <w:tcW w:w="4347" w:type="dxa"/>
          </w:tcPr>
          <w:p w14:paraId="30B60CE0">
            <w:pPr>
              <w:pStyle w:val="18"/>
              <w:spacing w:line="276" w:lineRule="exact"/>
              <w:ind w:left="535" w:right="527" w:firstLine="112"/>
              <w:jc w:val="left"/>
              <w:rPr>
                <w:sz w:val="24"/>
                <w:lang w:val="ru-RU"/>
              </w:rPr>
            </w:pPr>
            <w:r>
              <w:rPr>
                <w:sz w:val="24"/>
                <w:lang w:val="ru-RU"/>
              </w:rPr>
              <w:t>Всеукраїнський конкурс «Не сподівайтесь позбутися книжок»</w:t>
            </w:r>
          </w:p>
        </w:tc>
        <w:tc>
          <w:tcPr>
            <w:tcW w:w="614" w:type="dxa"/>
          </w:tcPr>
          <w:p w14:paraId="03F61386">
            <w:pPr>
              <w:pStyle w:val="18"/>
              <w:spacing w:line="274" w:lineRule="exact"/>
              <w:ind w:left="242"/>
              <w:jc w:val="left"/>
              <w:rPr>
                <w:sz w:val="24"/>
                <w:lang w:val="en-US"/>
              </w:rPr>
            </w:pPr>
            <w:r>
              <w:rPr>
                <w:sz w:val="24"/>
                <w:lang w:val="en-US"/>
              </w:rPr>
              <w:t>4</w:t>
            </w:r>
          </w:p>
        </w:tc>
        <w:tc>
          <w:tcPr>
            <w:tcW w:w="2045" w:type="dxa"/>
          </w:tcPr>
          <w:p w14:paraId="5DFBBA5B">
            <w:pPr>
              <w:pStyle w:val="18"/>
              <w:spacing w:line="274" w:lineRule="exact"/>
              <w:ind w:left="194"/>
              <w:jc w:val="left"/>
              <w:rPr>
                <w:sz w:val="24"/>
                <w:lang w:val="en-US"/>
              </w:rPr>
            </w:pPr>
            <w:r>
              <w:rPr>
                <w:sz w:val="24"/>
                <w:lang w:val="en-US"/>
              </w:rPr>
              <w:t>Стефура Аліна</w:t>
            </w:r>
          </w:p>
        </w:tc>
        <w:tc>
          <w:tcPr>
            <w:tcW w:w="650" w:type="dxa"/>
          </w:tcPr>
          <w:p w14:paraId="75FC8D6E">
            <w:pPr>
              <w:pStyle w:val="18"/>
              <w:spacing w:line="274" w:lineRule="exact"/>
              <w:ind w:left="237"/>
              <w:jc w:val="left"/>
              <w:rPr>
                <w:sz w:val="24"/>
                <w:lang w:val="en-US"/>
              </w:rPr>
            </w:pPr>
            <w:r>
              <w:rPr>
                <w:sz w:val="24"/>
                <w:lang w:val="en-US"/>
              </w:rPr>
              <w:t>ІІ</w:t>
            </w:r>
          </w:p>
        </w:tc>
        <w:tc>
          <w:tcPr>
            <w:tcW w:w="2079" w:type="dxa"/>
          </w:tcPr>
          <w:p w14:paraId="51856A59">
            <w:pPr>
              <w:pStyle w:val="18"/>
              <w:spacing w:line="274" w:lineRule="exact"/>
              <w:ind w:left="118" w:right="118"/>
              <w:rPr>
                <w:sz w:val="24"/>
                <w:lang w:val="en-US"/>
              </w:rPr>
            </w:pPr>
            <w:r>
              <w:rPr>
                <w:sz w:val="24"/>
                <w:lang w:val="en-US"/>
              </w:rPr>
              <w:t>Пивовар М.Д</w:t>
            </w:r>
          </w:p>
        </w:tc>
      </w:tr>
    </w:tbl>
    <w:p w14:paraId="0D8D938C">
      <w:pPr>
        <w:pStyle w:val="7"/>
        <w:spacing w:line="321" w:lineRule="exact"/>
        <w:ind w:left="1239"/>
      </w:pPr>
    </w:p>
    <w:p w14:paraId="4CB61BA7">
      <w:pPr>
        <w:shd w:val="clear" w:color="auto" w:fill="FFFFFF"/>
        <w:spacing w:after="0"/>
        <w:ind w:left="-567" w:hanging="1"/>
        <w:contextualSpacing/>
        <w:jc w:val="both"/>
        <w:rPr>
          <w:rFonts w:ascii="Times New Roman" w:hAnsi="Times New Roman" w:eastAsia="Times New Roman" w:cs="Times New Roman"/>
          <w:sz w:val="28"/>
          <w:szCs w:val="28"/>
          <w:lang w:eastAsia="en-US"/>
        </w:rPr>
      </w:pPr>
    </w:p>
    <w:p w14:paraId="5D906642">
      <w:pPr>
        <w:shd w:val="clear" w:color="auto" w:fill="FFFFFF"/>
        <w:spacing w:after="0"/>
        <w:ind w:firstLine="709"/>
        <w:contextualSpacing/>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589492E7">
      <w:pPr>
        <w:spacing w:after="0"/>
        <w:ind w:firstLine="709"/>
        <w:rPr>
          <w:rFonts w:ascii="Times New Roman" w:hAnsi="Times New Roman" w:eastAsia="Calibri" w:cs="Times New Roman"/>
          <w:sz w:val="28"/>
          <w:szCs w:val="28"/>
          <w:lang w:eastAsia="en-US"/>
        </w:rPr>
      </w:pPr>
      <w:r>
        <w:rPr>
          <w:rFonts w:ascii="Times New Roman" w:hAnsi="Times New Roman" w:eastAsia="Times New Roman" w:cs="Times New Roman"/>
          <w:sz w:val="28"/>
          <w:szCs w:val="28"/>
          <w:lang w:eastAsia="en-US"/>
        </w:rPr>
        <w:t>Вчителями здійснюється   самоосвітня   діяльність   у  міжкурсовий період.</w:t>
      </w:r>
      <w:r>
        <w:rPr>
          <w:rFonts w:ascii="Times New Roman" w:hAnsi="Times New Roman" w:eastAsia="Calibri" w:cs="Times New Roman"/>
          <w:sz w:val="28"/>
          <w:szCs w:val="28"/>
          <w:lang w:eastAsia="en-US"/>
        </w:rPr>
        <w:t xml:space="preserve"> Планування самоосвітньої діяльності здійснюється у відповідності до плану науково – методичної роботи школи, річного плану підвищення кваліфікації, графіка атестації та курсової перепідготовки вчителів.</w:t>
      </w:r>
    </w:p>
    <w:p w14:paraId="6E9C21FE">
      <w:pPr>
        <w:spacing w:after="0"/>
        <w:ind w:firstLine="709"/>
        <w:rPr>
          <w:rFonts w:ascii="Times New Roman" w:hAnsi="Times New Roman" w:eastAsia="Times New Roman" w:cs="Times New Roman"/>
          <w:sz w:val="28"/>
          <w:szCs w:val="28"/>
        </w:rPr>
      </w:pPr>
      <w:r>
        <w:rPr>
          <w:rFonts w:ascii="Times New Roman" w:hAnsi="Times New Roman" w:eastAsia="Times New Roman" w:cs="Times New Roman"/>
          <w:b/>
          <w:spacing w:val="-1"/>
          <w:sz w:val="28"/>
          <w:szCs w:val="28"/>
        </w:rPr>
        <w:t>Робота над надолуженням освітніх втрат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shd w:val="clear" w:color="auto" w:fill="FFFFFF"/>
        </w:rPr>
        <w:t xml:space="preserve">З метою виявлення втрат у навчанні, встановлення рівня опанування учнями навчального матеріалу, яким вони оволодівали в умовах воєнного часу самостійно або із використанням технологій дистанційного навчання, </w:t>
      </w:r>
      <w:r>
        <w:rPr>
          <w:rFonts w:ascii="Times New Roman" w:hAnsi="Times New Roman" w:eastAsia="Times New Roman" w:cs="Times New Roman"/>
          <w:sz w:val="28"/>
          <w:szCs w:val="28"/>
        </w:rPr>
        <w:t xml:space="preserve">з метою розбудови внутрішньої системи забезпечення якості освіти, директором школи видано </w:t>
      </w:r>
      <w:r>
        <w:rPr>
          <w:rFonts w:ascii="Times New Roman" w:hAnsi="Times New Roman" w:eastAsia="Times New Roman" w:cs="Times New Roman"/>
          <w:color w:val="000000" w:themeColor="text1"/>
          <w:sz w:val="28"/>
          <w:szCs w:val="28"/>
          <w14:textFill>
            <w14:solidFill>
              <w14:schemeClr w14:val="tx1"/>
            </w14:solidFill>
          </w14:textFill>
        </w:rPr>
        <w:t xml:space="preserve">наказ «Про проведення діагностичного тестування здобувачів освіти». Відповідальною особою за організацію і </w:t>
      </w:r>
      <w:r>
        <w:rPr>
          <w:rFonts w:ascii="Times New Roman" w:hAnsi="Times New Roman" w:eastAsia="Times New Roman" w:cs="Times New Roman"/>
          <w:color w:val="000000"/>
          <w:sz w:val="28"/>
          <w:szCs w:val="28"/>
        </w:rPr>
        <w:t>проведення моніторингу, аналіз результатів, розроблення шляхів покращення результатів навчання призначено заступника директора з навчально-виховної роботи Ветц М.В..</w:t>
      </w:r>
    </w:p>
    <w:p w14:paraId="165B5597">
      <w:pPr>
        <w:spacing w:after="0"/>
        <w:ind w:firstLine="709"/>
        <w:rPr>
          <w:rFonts w:ascii="Times New Roman" w:hAnsi="Times New Roman" w:eastAsia="Times New Roman" w:cs="Times New Roman"/>
          <w:sz w:val="28"/>
          <w:szCs w:val="28"/>
        </w:rPr>
      </w:pPr>
      <w:r>
        <w:rPr>
          <w:rFonts w:ascii="Times New Roman" w:hAnsi="Times New Roman" w:eastAsia="Times New Roman" w:cs="Times New Roman"/>
          <w:bCs/>
          <w:sz w:val="28"/>
          <w:szCs w:val="28"/>
        </w:rPr>
        <w:t>Вчителями-предметниками</w:t>
      </w: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rPr>
        <w:t>визначено результати навчання, які підлягали діагностиці.</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shd w:val="clear" w:color="auto" w:fill="FFFFFF"/>
        </w:rPr>
        <w:t>У календарно-тематичному плануванні передбачено достатню кількість навчального часу для повторення і проведення діагностування результатів навчання за попередній рік. Спосіб діагностування залишкових результатів навчання вчителями обирався самостійно,</w:t>
      </w:r>
      <w:r>
        <w:rPr>
          <w:rFonts w:ascii="Times New Roman" w:hAnsi="Times New Roman" w:eastAsia="Times New Roman" w:cs="Times New Roman"/>
          <w:sz w:val="28"/>
          <w:szCs w:val="28"/>
        </w:rPr>
        <w:t xml:space="preserve"> вчителі використовували власний розроблений інструментарій. Діагностичне оцінювання проведено шляхом вхідного діагностування, відкритих запитань, бесіду, перевірних робіт, під час яких визначався актуальний рівень знань з теми.</w:t>
      </w:r>
    </w:p>
    <w:p w14:paraId="7DB6D157">
      <w:pPr>
        <w:spacing w:after="0"/>
        <w:ind w:firstLine="709"/>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період з 1 по 15 вересня проведено діагностичні роботи.</w:t>
      </w:r>
    </w:p>
    <w:p w14:paraId="6954BA90">
      <w:pPr>
        <w:spacing w:after="0"/>
        <w:ind w:firstLine="709"/>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Вчителями надано зворотний зв'язок учням щодо їх результатів.</w:t>
      </w:r>
    </w:p>
    <w:p w14:paraId="3C6AD5DC">
      <w:pPr>
        <w:spacing w:after="0"/>
        <w:ind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На основі результатів діагностичних робіт з предметів інваріантної складової навчального плану, вчителями-предметниками розробляються програми надолуження освітніх втрат здобувачами освіти на 2023-2024 н.р.</w:t>
      </w:r>
    </w:p>
    <w:p w14:paraId="5C07AA42">
      <w:pPr>
        <w:spacing w:after="0"/>
        <w:ind w:firstLine="709"/>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Учні, які і в цьому навчальному році мають пропущені дні через хворобу, також зазнають освітніх втрат. Тому вчителі намагаються забезпечити компенсацію втрат у навчальному часі наданням учням навчальних матеріалів (презентація, відео, алгоритми, пам’ятки, опорні схеми) та завдань для самостійного опрацювання.</w:t>
      </w:r>
    </w:p>
    <w:p w14:paraId="5AA61E51">
      <w:pPr>
        <w:spacing w:after="0"/>
        <w:ind w:firstLine="709"/>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Завдяки організації роботи за індивідуальними освітніми траєкторіями, частина учнів, які володіють уміннями, необхідними для самостійного навчання — уміння планувати час, організовувати свою роботу, самостійно виконувати завдання, здійснювати само оцінювання, також забезпечується надолуження освітніх втрат.</w:t>
      </w:r>
    </w:p>
    <w:p w14:paraId="128D69E1">
      <w:pPr>
        <w:spacing w:after="0"/>
        <w:ind w:firstLine="709"/>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Під час осінніх канікул планується проводити компенсаторні заняття як для класу, так і для окремої групи школярів, а також в період зимових-літніх канікул за добровільною згодою усіх учасників освітнього процесу.</w:t>
      </w:r>
    </w:p>
    <w:p w14:paraId="5F14050D">
      <w:pPr>
        <w:spacing w:after="0"/>
        <w:ind w:firstLine="709"/>
        <w:rPr>
          <w:rFonts w:ascii="Times New Roman" w:hAnsi="Times New Roman"/>
          <w:sz w:val="28"/>
          <w:szCs w:val="28"/>
        </w:rPr>
      </w:pPr>
      <w:r>
        <w:rPr>
          <w:rFonts w:ascii="Times New Roman" w:hAnsi="Times New Roman" w:eastAsia="Times New Roman" w:cs="Times New Roman"/>
          <w:sz w:val="28"/>
          <w:szCs w:val="28"/>
        </w:rPr>
        <w:t>В ході проведення атестації педагогічних працівників організовано вивчення системи роботи вчителів, які атестуються.</w:t>
      </w:r>
    </w:p>
    <w:p w14:paraId="0C8D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b/>
          <w:color w:val="FF0000"/>
          <w:sz w:val="28"/>
          <w:szCs w:val="28"/>
        </w:rPr>
      </w:pPr>
      <w:r>
        <w:rPr>
          <w:rFonts w:ascii="Times New Roman" w:hAnsi="Times New Roman" w:eastAsia="Times New Roman" w:cs="Times New Roman"/>
          <w:b/>
          <w:sz w:val="28"/>
          <w:szCs w:val="28"/>
        </w:rPr>
        <w:t xml:space="preserve">Протягом навчального року забезпечувалась академічна свобода вчителя. </w:t>
      </w:r>
    </w:p>
    <w:p w14:paraId="1924D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sz w:val="28"/>
          <w:szCs w:val="28"/>
        </w:rPr>
      </w:pPr>
      <w:r>
        <w:rPr>
          <w:rFonts w:ascii="Times New Roman" w:hAnsi="Times New Roman" w:eastAsia="Times New Roman" w:cs="Times New Roman"/>
          <w:b/>
          <w:sz w:val="28"/>
          <w:szCs w:val="28"/>
        </w:rPr>
        <w:t>В 2023-2024 н.р. забезпечено систему внутрішнього моніторингу</w:t>
      </w:r>
      <w:r>
        <w:rPr>
          <w:rFonts w:ascii="Times New Roman" w:hAnsi="Times New Roman" w:eastAsia="Times New Roman" w:cs="Times New Roman"/>
          <w:sz w:val="28"/>
          <w:szCs w:val="28"/>
        </w:rPr>
        <w:t xml:space="preserve">) </w:t>
      </w:r>
    </w:p>
    <w:p w14:paraId="6BA7C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Заступник директора з НВР забезпечував методичний супровід  проведення заходів з БЖ, ОП, ЦЗ та з попередження булінгу .</w:t>
      </w:r>
    </w:p>
    <w:p w14:paraId="4CA39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b/>
          <w:i/>
          <w:sz w:val="28"/>
          <w:szCs w:val="28"/>
        </w:rPr>
      </w:pPr>
    </w:p>
    <w:p w14:paraId="391D9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Завдання на наступний рік:</w:t>
      </w:r>
    </w:p>
    <w:p w14:paraId="45BFA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eastAsia="Times New Roman" w:cs="Times New Roman"/>
          <w:i/>
          <w:sz w:val="28"/>
          <w:szCs w:val="28"/>
        </w:rPr>
      </w:pPr>
      <w:r>
        <w:rPr>
          <w:rFonts w:ascii="Times New Roman" w:hAnsi="Times New Roman" w:eastAsia="Times New Roman" w:cs="Times New Roman"/>
          <w:i/>
          <w:sz w:val="28"/>
          <w:szCs w:val="28"/>
        </w:rPr>
        <w:t>1.Активізувати роботу шкільних методичних об’єднань щодо розбудови внутрішньої системи забезпечення якості освіти. Протягом року</w:t>
      </w:r>
    </w:p>
    <w:p w14:paraId="161441C2">
      <w:pPr>
        <w:spacing w:after="0"/>
        <w:rPr>
          <w:rFonts w:ascii="Times New Roman" w:hAnsi="Times New Roman" w:cs="Times New Roman"/>
          <w:color w:val="FF0000"/>
          <w:sz w:val="28"/>
          <w:szCs w:val="28"/>
        </w:rPr>
      </w:pPr>
      <w:r>
        <w:rPr>
          <w:rFonts w:ascii="Times New Roman" w:hAnsi="Times New Roman" w:eastAsia="Times New Roman" w:cs="Times New Roman"/>
          <w:spacing w:val="-8"/>
          <w:sz w:val="28"/>
          <w:szCs w:val="28"/>
        </w:rPr>
        <w:t>2.</w:t>
      </w:r>
      <w:r>
        <w:rPr>
          <w:rFonts w:ascii="Times New Roman" w:hAnsi="Times New Roman" w:eastAsia="Times New Roman" w:cs="Times New Roman"/>
          <w:sz w:val="28"/>
          <w:szCs w:val="28"/>
        </w:rPr>
        <w:t>Впроваджувати в освітній процес сучасні тренди в освіті, інноваційні методи навчання, компетентнісний та особистісно орієнтований підходи, формувальне, взаємо і самооцінювання, критичне мислення, медіа грамотність,  ідеї НУШ. Організувати методичні заходи щодо організації якісного навчання з використанням технологій дистанційного навчання</w:t>
      </w:r>
    </w:p>
    <w:p w14:paraId="46AEFA02">
      <w:pPr>
        <w:shd w:val="clear" w:color="auto" w:fill="FFFFFF"/>
        <w:tabs>
          <w:tab w:val="left" w:pos="374"/>
        </w:tabs>
        <w:spacing w:after="0"/>
        <w:ind w:left="5"/>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3.</w:t>
      </w:r>
      <w:r>
        <w:rPr>
          <w:rFonts w:ascii="Times New Roman" w:hAnsi="Times New Roman" w:eastAsia="Times New Roman" w:cs="Times New Roman"/>
          <w:sz w:val="28"/>
          <w:szCs w:val="28"/>
        </w:rPr>
        <w:t>Працювати над дієвою організацією підвищення професійної майстерності відповідно річного плану підвищення кваліфікації вчителів. Протягом року</w:t>
      </w:r>
    </w:p>
    <w:p w14:paraId="26759263">
      <w:pPr>
        <w:shd w:val="clear" w:color="auto" w:fill="FFFFFF"/>
        <w:tabs>
          <w:tab w:val="left" w:pos="374"/>
        </w:tabs>
        <w:spacing w:after="0"/>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4.Продовжити реалізацію методичних проектів «Віртуальний предметний кабінет» та «Електронне портфоліо». Протягом року</w:t>
      </w:r>
    </w:p>
    <w:p w14:paraId="5186AF91">
      <w:pPr>
        <w:spacing w:after="0"/>
        <w:rPr>
          <w:rFonts w:ascii="Times New Roman" w:hAnsi="Times New Roman" w:cs="Times New Roman"/>
          <w:sz w:val="28"/>
          <w:szCs w:val="28"/>
        </w:rPr>
      </w:pPr>
      <w:r>
        <w:rPr>
          <w:rFonts w:ascii="Times New Roman" w:hAnsi="Times New Roman" w:eastAsia="Times New Roman" w:cs="Times New Roman"/>
          <w:sz w:val="28"/>
          <w:szCs w:val="28"/>
        </w:rPr>
        <w:t>5.Організувати   самоосвітню   діяльність   педагогічних  працівників  у  міжкурсовий період.</w:t>
      </w:r>
      <w:r>
        <w:rPr>
          <w:rFonts w:ascii="Times New Roman" w:hAnsi="Times New Roman" w:cs="Times New Roman"/>
          <w:sz w:val="28"/>
          <w:szCs w:val="28"/>
        </w:rPr>
        <w:t xml:space="preserve"> Планування самоосвітньої діяльності здійснювати у відповідності до плану науково – методичної роботи школи, річного плану підвищення кваліфікації, графіка атестації та курсової перепідготовки вчителів.</w:t>
      </w:r>
    </w:p>
    <w:p w14:paraId="462A1680">
      <w:pPr>
        <w:rPr>
          <w:sz w:val="28"/>
          <w:szCs w:val="28"/>
        </w:rPr>
      </w:pPr>
    </w:p>
    <w:sectPr>
      <w:pgSz w:w="11906" w:h="16838"/>
      <w:pgMar w:top="1134" w:right="0"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roboto">
    <w:altName w:val="Times New Roman"/>
    <w:panose1 w:val="00000000000000000000"/>
    <w:charset w:val="00"/>
    <w:family w:val="roman"/>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F6CEA"/>
    <w:multiLevelType w:val="multilevel"/>
    <w:tmpl w:val="049F6CEA"/>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DC130B"/>
    <w:multiLevelType w:val="multilevel"/>
    <w:tmpl w:val="0FDC13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CA3A97"/>
    <w:multiLevelType w:val="multilevel"/>
    <w:tmpl w:val="2ECA3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CF2C89"/>
    <w:multiLevelType w:val="multilevel"/>
    <w:tmpl w:val="3FCF2C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1CC7B32"/>
    <w:multiLevelType w:val="multilevel"/>
    <w:tmpl w:val="41CC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AA707F"/>
    <w:multiLevelType w:val="multilevel"/>
    <w:tmpl w:val="48AA707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BAA7753"/>
    <w:multiLevelType w:val="multilevel"/>
    <w:tmpl w:val="4BAA775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11B3AF2"/>
    <w:multiLevelType w:val="multilevel"/>
    <w:tmpl w:val="511B3A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3DB3A9B"/>
    <w:multiLevelType w:val="multilevel"/>
    <w:tmpl w:val="53DB3A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AE12D38"/>
    <w:multiLevelType w:val="multilevel"/>
    <w:tmpl w:val="5AE12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624BE4"/>
    <w:multiLevelType w:val="multilevel"/>
    <w:tmpl w:val="7E624B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
  </w:num>
  <w:num w:numId="3">
    <w:abstractNumId w:val="0"/>
  </w:num>
  <w:num w:numId="4">
    <w:abstractNumId w:val="5"/>
  </w:num>
  <w:num w:numId="5">
    <w:abstractNumId w:val="10"/>
  </w:num>
  <w:num w:numId="6">
    <w:abstractNumId w:val="3"/>
  </w:num>
  <w:num w:numId="7">
    <w:abstractNumId w:val="2"/>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EC"/>
    <w:rsid w:val="00000E34"/>
    <w:rsid w:val="00022763"/>
    <w:rsid w:val="000853FE"/>
    <w:rsid w:val="001B49A3"/>
    <w:rsid w:val="001B588D"/>
    <w:rsid w:val="00231DAF"/>
    <w:rsid w:val="00256025"/>
    <w:rsid w:val="00284CE7"/>
    <w:rsid w:val="00350483"/>
    <w:rsid w:val="003B5ABE"/>
    <w:rsid w:val="003D6829"/>
    <w:rsid w:val="0042165E"/>
    <w:rsid w:val="004954F5"/>
    <w:rsid w:val="004F2511"/>
    <w:rsid w:val="0053240F"/>
    <w:rsid w:val="00532F55"/>
    <w:rsid w:val="00564ABC"/>
    <w:rsid w:val="00573EC6"/>
    <w:rsid w:val="005F65FF"/>
    <w:rsid w:val="0062517D"/>
    <w:rsid w:val="00630B2D"/>
    <w:rsid w:val="006A28A3"/>
    <w:rsid w:val="007D23E7"/>
    <w:rsid w:val="008159FC"/>
    <w:rsid w:val="008270F0"/>
    <w:rsid w:val="0085707D"/>
    <w:rsid w:val="00911477"/>
    <w:rsid w:val="009D26F7"/>
    <w:rsid w:val="009E3C09"/>
    <w:rsid w:val="00AD3E47"/>
    <w:rsid w:val="00AE1292"/>
    <w:rsid w:val="00B3239D"/>
    <w:rsid w:val="00B45C96"/>
    <w:rsid w:val="00B67962"/>
    <w:rsid w:val="00BD791A"/>
    <w:rsid w:val="00C00F68"/>
    <w:rsid w:val="00C368EC"/>
    <w:rsid w:val="00C45F14"/>
    <w:rsid w:val="00C630AC"/>
    <w:rsid w:val="00C72198"/>
    <w:rsid w:val="00CA04B6"/>
    <w:rsid w:val="00CF457F"/>
    <w:rsid w:val="00D01FD3"/>
    <w:rsid w:val="00D46FFC"/>
    <w:rsid w:val="00D87328"/>
    <w:rsid w:val="00E65FA3"/>
    <w:rsid w:val="00E70B1F"/>
    <w:rsid w:val="00EB5179"/>
    <w:rsid w:val="00EB77C5"/>
    <w:rsid w:val="00EF138E"/>
    <w:rsid w:val="00EF5CB3"/>
    <w:rsid w:val="00F15D12"/>
    <w:rsid w:val="00F27512"/>
    <w:rsid w:val="00F5504E"/>
    <w:rsid w:val="00F9584E"/>
    <w:rsid w:val="00FC4446"/>
    <w:rsid w:val="00FD069A"/>
    <w:rsid w:val="2E9025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Body Text"/>
    <w:basedOn w:val="1"/>
    <w:link w:val="17"/>
    <w:qFormat/>
    <w:uiPriority w:val="1"/>
    <w:pPr>
      <w:widowControl w:val="0"/>
      <w:autoSpaceDE w:val="0"/>
      <w:autoSpaceDN w:val="0"/>
      <w:spacing w:after="0" w:line="240" w:lineRule="auto"/>
      <w:ind w:left="672"/>
      <w:jc w:val="both"/>
    </w:pPr>
    <w:rPr>
      <w:rFonts w:ascii="Times New Roman" w:hAnsi="Times New Roman" w:eastAsia="Times New Roman" w:cs="Times New Roman"/>
      <w:sz w:val="28"/>
      <w:szCs w:val="28"/>
      <w:lang w:eastAsia="en-US"/>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paragraph" w:customStyle="1" w:styleId="11">
    <w:name w:val="Без интервала1"/>
    <w:uiPriority w:val="0"/>
    <w:pPr>
      <w:spacing w:after="0" w:line="240" w:lineRule="auto"/>
    </w:pPr>
    <w:rPr>
      <w:rFonts w:ascii="Calibri" w:hAnsi="Calibri" w:eastAsia="Times New Roman" w:cs="Times New Roman"/>
      <w:sz w:val="22"/>
      <w:szCs w:val="22"/>
      <w:lang w:val="uk-UA" w:eastAsia="en-US" w:bidi="ar-SA"/>
    </w:rPr>
  </w:style>
  <w:style w:type="character" w:customStyle="1" w:styleId="12">
    <w:name w:val="Заголовок 2 Знак"/>
    <w:basedOn w:val="4"/>
    <w:link w:val="2"/>
    <w:uiPriority w:val="9"/>
    <w:rPr>
      <w:rFonts w:ascii="Times New Roman" w:hAnsi="Times New Roman" w:eastAsia="Times New Roman" w:cs="Times New Roman"/>
      <w:b/>
      <w:bCs/>
      <w:sz w:val="36"/>
      <w:szCs w:val="36"/>
    </w:rPr>
  </w:style>
  <w:style w:type="table" w:customStyle="1" w:styleId="13">
    <w:name w:val="Сітка таблиці2"/>
    <w:basedOn w:val="5"/>
    <w:uiPriority w:val="5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Текст выноски Знак"/>
    <w:basedOn w:val="4"/>
    <w:link w:val="6"/>
    <w:semiHidden/>
    <w:qFormat/>
    <w:uiPriority w:val="99"/>
    <w:rPr>
      <w:rFonts w:ascii="Tahoma" w:hAnsi="Tahoma" w:cs="Tahoma"/>
      <w:sz w:val="16"/>
      <w:szCs w:val="16"/>
    </w:rPr>
  </w:style>
  <w:style w:type="character" w:customStyle="1" w:styleId="15">
    <w:name w:val="Заголовок 3 Знак"/>
    <w:basedOn w:val="4"/>
    <w:link w:val="3"/>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table" w:customStyle="1" w:styleId="16">
    <w:name w:val="Table Normal1"/>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7">
    <w:name w:val="Основной текст Знак"/>
    <w:basedOn w:val="4"/>
    <w:link w:val="7"/>
    <w:uiPriority w:val="1"/>
    <w:rPr>
      <w:rFonts w:ascii="Times New Roman" w:hAnsi="Times New Roman" w:eastAsia="Times New Roman" w:cs="Times New Roman"/>
      <w:sz w:val="28"/>
      <w:szCs w:val="28"/>
      <w:lang w:eastAsia="en-US"/>
    </w:rPr>
  </w:style>
  <w:style w:type="paragraph" w:customStyle="1" w:styleId="18">
    <w:name w:val="Table Paragraph"/>
    <w:basedOn w:val="1"/>
    <w:qFormat/>
    <w:uiPriority w:val="1"/>
    <w:pPr>
      <w:widowControl w:val="0"/>
      <w:autoSpaceDE w:val="0"/>
      <w:autoSpaceDN w:val="0"/>
      <w:spacing w:after="0" w:line="240" w:lineRule="auto"/>
      <w:jc w:val="center"/>
    </w:pPr>
    <w:rPr>
      <w:rFonts w:ascii="Times New Roman" w:hAnsi="Times New Roman" w:eastAsia="Times New Roman" w:cs="Times New Roman"/>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14778</Words>
  <Characters>8425</Characters>
  <Lines>70</Lines>
  <Paragraphs>46</Paragraphs>
  <TotalTime>7</TotalTime>
  <ScaleCrop>false</ScaleCrop>
  <LinksUpToDate>false</LinksUpToDate>
  <CharactersWithSpaces>23157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2024-06-19T21:09:00Z</dcterms:created>
  <dc:creator>111</dc:creator>
  <cp:lastModifiedBy>Галина Гальчишак</cp:lastModifiedBy>
  <cp:lastPrinted>2024-06-17T06:38:00Z</cp:lastPrinted>
  <dcterms:modified xsi:type="dcterms:W3CDTF">2024-06-20T06:53:23Z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CB5737D8E41749C5A583D01AB44CF7A8_12</vt:lpwstr>
  </property>
</Properties>
</file>