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59D9A">
      <w:pPr>
        <w:jc w:val="center"/>
        <w:rPr>
          <w:rFonts w:hint="default"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uk-UA"/>
        </w:rPr>
        <w:t>Електронні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адреси вчителів, що атестуються у 2025-2026 н.р.</w:t>
      </w:r>
    </w:p>
    <w:bookmarkEnd w:id="0"/>
    <w:p w14:paraId="6936D9F1">
      <w:pPr>
        <w:jc w:val="center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2F9CEDBC">
      <w:pPr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Зеленяк Ігор Мирославович-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instrText xml:space="preserve"> HYPERLINK "mailto:Igorzelenak7@gmail.com"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t>Igorzelenak7@gmail.com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</w:t>
      </w:r>
    </w:p>
    <w:p w14:paraId="0EAC0895">
      <w:pPr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Душна Галина Теодозіївна-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instrText xml:space="preserve"> HYPERLINK "mailto:dusnagalina@gmail.com"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t>dusnagalina@gmail.com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</w:t>
      </w:r>
    </w:p>
    <w:p w14:paraId="526C41C0"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Паплик Степан Миколайович - </w:t>
      </w:r>
      <w:r>
        <w:rPr>
          <w:rFonts w:hint="default" w:ascii="Times New Roman" w:hAnsi="Times New Roman" w:cs="Times New Roman"/>
          <w:color w:val="5B9BD5" w:themeColor="accent1"/>
          <w:sz w:val="24"/>
          <w:szCs w:val="24"/>
          <w:lang w:val="en-US"/>
          <w14:textFill>
            <w14:solidFill>
              <w14:schemeClr w14:val="accent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5B9BD5" w:themeColor="accent1"/>
          <w:sz w:val="24"/>
          <w:szCs w:val="24"/>
          <w:lang w:val="en-US"/>
          <w14:textFill>
            <w14:solidFill>
              <w14:schemeClr w14:val="accent1"/>
            </w14:solidFill>
          </w14:textFill>
        </w:rPr>
        <w:instrText xml:space="preserve"> HYPERLINK "mailto:paplikstepan0@gmail.com" </w:instrText>
      </w:r>
      <w:r>
        <w:rPr>
          <w:rFonts w:hint="default" w:ascii="Times New Roman" w:hAnsi="Times New Roman" w:cs="Times New Roman"/>
          <w:color w:val="5B9BD5" w:themeColor="accent1"/>
          <w:sz w:val="24"/>
          <w:szCs w:val="24"/>
          <w:lang w:val="en-US"/>
          <w14:textFill>
            <w14:solidFill>
              <w14:schemeClr w14:val="accent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cs="Times New Roman"/>
          <w:color w:val="5B9BD5" w:themeColor="accent1"/>
          <w:sz w:val="24"/>
          <w:szCs w:val="24"/>
          <w:lang w:val="en-US"/>
          <w14:textFill>
            <w14:solidFill>
              <w14:schemeClr w14:val="accent1"/>
            </w14:solidFill>
          </w14:textFill>
        </w:rPr>
        <w:t>paplikstepan0@gmail.com</w:t>
      </w:r>
      <w:r>
        <w:rPr>
          <w:rFonts w:hint="default" w:ascii="Times New Roman" w:hAnsi="Times New Roman" w:cs="Times New Roman"/>
          <w:color w:val="5B9BD5" w:themeColor="accent1"/>
          <w:sz w:val="24"/>
          <w:szCs w:val="24"/>
          <w:lang w:val="en-US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5B9BD5" w:themeColor="accent1"/>
          <w:sz w:val="24"/>
          <w:szCs w:val="24"/>
          <w:lang w:val="en-US"/>
          <w14:textFill>
            <w14:solidFill>
              <w14:schemeClr w14:val="accent1"/>
            </w14:solidFill>
          </w14:textFill>
        </w:rPr>
        <w:t xml:space="preserve">  </w:t>
      </w:r>
    </w:p>
    <w:p w14:paraId="15F69A9D">
      <w:pPr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Гальчишак Галина Богданівна -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instrText xml:space="preserve"> HYPERLINK "mailto:ggalkisak@gmail.com"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t>ggalkisak@gmail.com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</w:t>
      </w:r>
    </w:p>
    <w:p w14:paraId="59E35C71">
      <w:pPr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Щурко Марія Володимирівна 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instrText xml:space="preserve"> HYPERLINK "mailto:mariyarokitska@gmail.com"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t>mariyarokitska@gmail.com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</w:t>
      </w:r>
    </w:p>
    <w:p w14:paraId="61D75767">
      <w:pPr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Пивовар Мар’яна Дмитрівна 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instrText xml:space="preserve"> HYPERLINK "mailto:maranapivovar@gmail.com"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t>maranapivovar@gmail.com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290CD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</w:t>
      </w:r>
    </w:p>
    <w:p w14:paraId="1F6A0782">
      <w:pPr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32A90"/>
    <w:rsid w:val="3E23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2025-10-22T19:58:00Z</dcterms:created>
  <dc:creator>agalc</dc:creator>
  <cp:lastModifiedBy>agalc</cp:lastModifiedBy>
  <dcterms:modified xsi:type="dcterms:W3CDTF">2025-10-22T20:09:11Z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605604C82F7C421E8074ACDBAD086579_11</vt:lpwstr>
  </property>
</Properties>
</file>