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FA" w:rsidRDefault="00D5303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ІНДИВ</w:t>
      </w:r>
      <w:r w:rsidR="000027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ІДУАЛЬНА ПРОГРАМА РОЗВИТКУ</w:t>
      </w:r>
    </w:p>
    <w:p w:rsidR="002575FA" w:rsidRDefault="00D53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Період виконання: з 08.09.2021 по 27.05.2022.</w:t>
      </w:r>
      <w:r w:rsidR="00002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навчальний рік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Загальні відомості про учня:</w:t>
      </w:r>
    </w:p>
    <w:p w:rsidR="002575FA" w:rsidRDefault="000027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Прізвище, ім’я: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Волошин Олександр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575FA" w:rsidRDefault="000027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народження: </w:t>
      </w:r>
      <w:r w:rsidR="00D53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12.06.2014</w:t>
      </w:r>
    </w:p>
    <w:p w:rsidR="002575FA" w:rsidRDefault="000027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Повне найменування загальноосвітнього навчального закладу, в якому навчається учень: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03E">
        <w:rPr>
          <w:rFonts w:ascii="Times New Roman" w:eastAsia="Times New Roman" w:hAnsi="Times New Roman" w:cs="Times New Roman"/>
          <w:color w:val="000000"/>
          <w:sz w:val="28"/>
          <w:szCs w:val="28"/>
        </w:rPr>
        <w:t>ЗЗСО І</w:t>
      </w:r>
      <w:r w:rsidR="000347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034739">
        <w:rPr>
          <w:rFonts w:ascii="Times New Roman" w:eastAsia="Times New Roman" w:hAnsi="Times New Roman" w:cs="Times New Roman"/>
          <w:color w:val="000000"/>
          <w:sz w:val="28"/>
          <w:szCs w:val="28"/>
        </w:rPr>
        <w:t>ІІст</w:t>
      </w:r>
      <w:proofErr w:type="spellEnd"/>
      <w:r w:rsidR="0003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34739">
        <w:rPr>
          <w:rFonts w:ascii="Times New Roman" w:eastAsia="Times New Roman" w:hAnsi="Times New Roman" w:cs="Times New Roman"/>
          <w:color w:val="000000"/>
          <w:sz w:val="28"/>
          <w:szCs w:val="28"/>
        </w:rPr>
        <w:t>с.Біличі</w:t>
      </w:r>
      <w:proofErr w:type="spellEnd"/>
    </w:p>
    <w:p w:rsidR="002575FA" w:rsidRDefault="000027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Рік навчання: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73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134"/>
        <w:gridCol w:w="5387"/>
        <w:gridCol w:w="2409"/>
      </w:tblGrid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з\п</w:t>
            </w:r>
          </w:p>
        </w:tc>
        <w:tc>
          <w:tcPr>
            <w:tcW w:w="113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Короткий зміст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Джерело інформації</w:t>
            </w:r>
          </w:p>
        </w:tc>
      </w:tr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Особливі освітні потреби: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Рекомендована  освітня програма для дітей з інтелектуальними порушеннями, індивідуальний навчальний план.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Висновок про комплексну психолого-педагогічну оцінку розвитку дитини </w:t>
            </w:r>
          </w:p>
        </w:tc>
      </w:tr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Стан здоров’я: 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Висновок про комплексну психолого-педагогічну оцінку розвитку дитини </w:t>
            </w:r>
          </w:p>
        </w:tc>
      </w:tr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Фізичний розвиток.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Біологічна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відповідає календарному віку, стан здоров’я задовільний.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має уявлення і поняття про здоров’я, здоровий спосіб життя та безпечну поведінку.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Особистісно-оцінна 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моторика розвинута. Ручна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пальчикова моторика розвинена: виконує завдання за заданою інструкцією. Орієнтується в правилах поводження з незнайомими предметами і речовинами; пожежної та електробезпеки; користування транспортом; в основних знаках дорожнього руху. Володіє основними рухами (ходьба, біг, стрибки, лазіння), але в межах дозволеного, згідно стану здоров’я.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Висновок про комплексну психолого-педагогічну оцінку розвитку дитини </w:t>
            </w: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5FA">
        <w:trPr>
          <w:trHeight w:val="2402"/>
        </w:trPr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Мовленнєвий розвиток.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Фонетична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правильна вимова всіх звуків та звукосполучень рідної мови відповідно до орфоепічних норм, наголосів; добре розвинений фонематичний слух.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Лексична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адекватно використовує лексеми, переказує знайомі казки, за сюжетними малюнками розповідати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ускладнюється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Вірші не розповідає і не бажає їх вчити.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Граматична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інтуїтивно вживає правильно граматичні форми рідної мови відповідно до граматичних законів і норм (рік, число, відмінок, клична форма  тощо.) прийомами словозміни та словотворення володіє частково.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Діамонологічна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розуміє зв’язний текст (прочитаний, прослуханий); вміє звертатись із запитаннями та відповідати на них; вміє розпочинати та підтримувати розмову.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Комунікативна компетентність: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позитивний, легко вступає в контакт; вміє орієнтуватися в ситуації спілкування, ініціювати його.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Порушення опанування письма: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замінює букви, які позначають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фонематично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близькі звуки, хоча в усному мовленні звуки вимовляє правильно. Читати не вміє, знає лише декілька букв українського алфавіту.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Артикуляційний апарат: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 і будова без відхилень.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Вчитель-логопед</w:t>
            </w:r>
          </w:p>
        </w:tc>
      </w:tr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Когнітивний розвиток.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Сприйняття: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уповільнені процеси переробки інформації. Характерна вузькість обсягу (вихоплює окремі частини в об’єкті, не бачить важливий матеріал). Виділяє за несуттєвими ознаками внутрішні зв’язки між частинами встановлює при допомозі. Вміє розповісти про себе, свій вік свою стать.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Мислення: знижена активність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розумових процесів. Слабка регулююча роль мислення. Логічні операції сформовані не достатньо. Має труднощі у розумінні прихованих смислових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Увага: слабка, довільна. Мала стійкість, має труднощі при концентрації на завданні. Легко відволікається на сторонні стимули потребує постійної стимуляції. Зосереджує увагу не довготривало. Пам’ять: вибіркова, короткочасна.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Запам’ятовує зовнішні, іноді випадкові зовнішні ознаки.   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Емоційно-вольова сфера: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 реагує на емоційний стан оточуючих, співзвучний з ним. Млявий, не здатний до вольового зусилля над собою.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Вольові якості: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наданих правил та інструкцій дотримується при супроводі дорослого. Інтерес до співпраці епізодичний, поверховий, не стимулюючий діяльність. Темп роботи і працездатність повільний, тривале обмірковування.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Поведінка: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спокійний, пасивний, малоактивний. Позитивно ставиться до оточення. На ініціативу відповідає, але 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виявляє. Відкритий частково. Лінивий, спостерігається байдужість. Має здатність чути і виконувати.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Контактність: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вступає в контакт легко, невимушено. Взаємодія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організовується дорослим. Відповідає на запитання без бажання, діє відповідно до вказівок при супроводі дорослих.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Мотиваційний компонент: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ставлення до навчання вибіркове, байдуже. Виконує лише прості завдання, які не потребують зусиль. Правила поведінки у колективі, суспільстві не знає. Здатен підпорядковувати свою діяльність при виконанні цікавого завдання.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</w:t>
            </w:r>
          </w:p>
        </w:tc>
      </w:tr>
      <w:tr w:rsidR="002575FA">
        <w:tc>
          <w:tcPr>
            <w:tcW w:w="81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Навчальна діяльність: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 встановлюється швидко. Називає своє ім’я та прізвище, свій вік, імена всіх членів родини, домашню адресу.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Знання та уявлення про оточуючий світ: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показує та називає на малюнках в межах власних вербальних властивостей предмети та явища навколишньої дійсності, співвідношення предмету, його функцій та властивостей.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Математичні навички: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володіє прямим рахунком в межах 20 з допомогою дорослого, виконує дії на додавання та віднімання в межах десятків з допомогою дорослого та з опорою на наочність, дії на множення і ділення не виконує. Вирішує прості задачі з допомогою дорослого та з опорою на наочність. Знає та називає основні геометричні фігури: круг, трикутник, квадрат, овал. Співвідносить величину предметів та їх кількісний склад.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Читання: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знає не всі букви української абетки, читати не вміє.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Словник: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активний словник потребує розвитку, спілкується простими реченнями.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Письмо: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переписує прописний текст з різних носіїв, з друкованого тексту прописними літерами не пише,  на письмі спостерігається велика кількість помилок.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Ставлення до навчання – негативне.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Характеристики знань: 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повнота – фрагментарна;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правильність –не точне відтворення навчального матеріалу;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усвідомленість потребує розвитку;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застосування: має утруднення з переносом отриманих знань до практичної діяльності.</w:t>
            </w:r>
          </w:p>
        </w:tc>
        <w:tc>
          <w:tcPr>
            <w:tcW w:w="240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Вчитель, асистент вчителя</w:t>
            </w:r>
          </w:p>
        </w:tc>
      </w:tr>
    </w:tbl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Наявний рівень знань і вмінь учня </w:t>
      </w:r>
    </w:p>
    <w:tbl>
      <w:tblPr>
        <w:tblStyle w:val="a6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4"/>
      </w:tblGrid>
      <w:tr w:rsidR="002575FA">
        <w:tc>
          <w:tcPr>
            <w:tcW w:w="4643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Потенційні можливості</w:t>
            </w:r>
          </w:p>
        </w:tc>
        <w:tc>
          <w:tcPr>
            <w:tcW w:w="464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Потреби</w:t>
            </w:r>
          </w:p>
        </w:tc>
      </w:tr>
      <w:tr w:rsidR="002575FA">
        <w:tc>
          <w:tcPr>
            <w:tcW w:w="4643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 навчатися в класі, сприймати інформацію, розуміє та виконує вказівки вчителя.</w:t>
            </w: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Потребує допомоги асистента вчителя для виконання завдань.</w:t>
            </w:r>
          </w:p>
        </w:tc>
      </w:tr>
    </w:tbl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Додаткові освітні та соціальні потреби учня (додаткова підтримка асистента вчителя,  супровід соціальним працівником, робота з вчителем- дефектологом, вчителем-логопедом тощо)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(зазначити потреби)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додаткова підтримка асистента вчителя, вчитель-логопед, практичний психолог, вчитель-дефектолог.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 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Психолого-педагогічна допомога, що надається під час проведення  у позаурочний час корекційно-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розвиткових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занять 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7"/>
        <w:gridCol w:w="1735"/>
        <w:gridCol w:w="1804"/>
        <w:gridCol w:w="1924"/>
        <w:gridCol w:w="2152"/>
      </w:tblGrid>
      <w:tr w:rsidR="002575FA">
        <w:trPr>
          <w:trHeight w:val="1630"/>
        </w:trPr>
        <w:tc>
          <w:tcPr>
            <w:tcW w:w="21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 заняття</w:t>
            </w:r>
          </w:p>
        </w:tc>
        <w:tc>
          <w:tcPr>
            <w:tcW w:w="1735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Фахівець, який проводить заняття</w:t>
            </w:r>
          </w:p>
        </w:tc>
        <w:tc>
          <w:tcPr>
            <w:tcW w:w="180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Місце проведення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заняття</w:t>
            </w:r>
          </w:p>
        </w:tc>
        <w:tc>
          <w:tcPr>
            <w:tcW w:w="192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проведення  заняття</w:t>
            </w:r>
          </w:p>
        </w:tc>
        <w:tc>
          <w:tcPr>
            <w:tcW w:w="215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Періодичність</w:t>
            </w:r>
          </w:p>
        </w:tc>
      </w:tr>
      <w:tr w:rsidR="002575FA">
        <w:trPr>
          <w:trHeight w:val="607"/>
        </w:trPr>
        <w:tc>
          <w:tcPr>
            <w:tcW w:w="2187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Корекція розвитку</w:t>
            </w:r>
          </w:p>
        </w:tc>
        <w:tc>
          <w:tcPr>
            <w:tcW w:w="1735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</w:tc>
        <w:tc>
          <w:tcPr>
            <w:tcW w:w="180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Кабінет психолога</w:t>
            </w:r>
          </w:p>
        </w:tc>
        <w:tc>
          <w:tcPr>
            <w:tcW w:w="1924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П’ятниця  11.05 -  11.50</w:t>
            </w:r>
          </w:p>
        </w:tc>
        <w:tc>
          <w:tcPr>
            <w:tcW w:w="215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на тиждень</w:t>
            </w:r>
          </w:p>
        </w:tc>
      </w:tr>
    </w:tbl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Характеристика учня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3321"/>
        <w:gridCol w:w="2372"/>
        <w:gridCol w:w="2599"/>
      </w:tblGrid>
      <w:tr w:rsidR="002575FA"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Сфера розвитку</w:t>
            </w: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Стисла характеристика</w:t>
            </w: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Заплановані дії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Очікувані результати/уміння</w:t>
            </w:r>
          </w:p>
        </w:tc>
      </w:tr>
      <w:tr w:rsidR="002575FA">
        <w:trPr>
          <w:trHeight w:val="2402"/>
        </w:trPr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Емоційно-вольова</w:t>
            </w: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Емоційно-вольова сфера: адекватно реагує на емоційний стан оточуючих, співзвучний з ним. Млявий, не здатний до вольового зусилля над собою.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Вольові якості: наданих правил та інструкцій дотримується при супроводі дорослого. Інтерес до співпраці епізодичний, поверховий, не стимулюючий діяльність. Темп роботи і працездатність повільний, тривале обмірковування.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Поведінка: спокійний, пасивний, малоактивний. Позитивно ставиться до оточення. На ініціативу відповідає, але сам не виявляє. Відкритий частково. Лінивий, спостерігається байдужість. Має здатність чути і виконувати.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Контактність: вступає в контакт легко, невимушено. Взаємодія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організовується дорослим. Відповідає на запитання без бажання, діє відповідно до вказівок при супроводі дорослих.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Мотиваційний компонент: ставлення до навчання вибіркове,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байдуже. Виконує лише прості завдання, які не потребують зусиль. Правила поведінки у колективі, суспільстві не знає. Здатен підпорядковувати свою діяльність при виконанні цікавого завдання.</w:t>
            </w: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Організаційна допомога з боку дорослих. Створювати позитивний емоційний клімат під час спілкування та навчання. Корегувати емоційні стани дитини. Моделювання ситуацій, у яких дитина здобуває позитивний досвід адекватних емоційних реакцій.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Розвивати вольові якості. Розвивати та корегувати комунікативні навички,  формувати вміння управляти своїми емоціями . Залучати до міжособистісної взаємодії у дитячому колективі та до взаємодії учитель-учень.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Дотримання норм поведінки. Розвивати вміння неконфліктного спілкування через доброзичливе ставлення до оточуючих. </w:t>
            </w:r>
          </w:p>
        </w:tc>
      </w:tr>
      <w:tr w:rsidR="002575FA"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Фізична </w:t>
            </w: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Біологічна компетентність: відповідає календарному віку, стан здоров’я задовільний.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компетентність: має уявлення і поняття про здоров’я, здоровий спосіб життя та безпечну поведінку.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Особистісно-оцінна  компетентність: загальна моторика розвинута. Ручна та пальчикова моторика розвинена: виконує завдання за заданою інструкцією. Орієнтується в правилах поводження з незнайомими предметами і речовинами; пожежної та електробезпеки; користування транспортом; в основних знаках дорожнього руху. Володіє основними рухами (ходьба, біг, стрибки, лазіння), але в межах дозволеного, згідно стану здоров’я.</w:t>
            </w: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Проведення медико-профілактичних заходів; фізкультурно-оздоровчих заходів;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просвіта дитини і батьків; заходи з питань охорони та зміцнення здоров’я; профілактика виникнення хронічних захворювань.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Сформувати навички і уміння самостійно оволодівати знаннями, користуватися ними, розвивати досвід практичної діяльності. Покращити психологічний клімат родини.</w:t>
            </w:r>
          </w:p>
        </w:tc>
      </w:tr>
      <w:tr w:rsidR="002575FA">
        <w:trPr>
          <w:trHeight w:val="11049"/>
        </w:trPr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Когнітивна</w:t>
            </w: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Когнітивний розвиток.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Сприйняття: уповільнені процеси переробки інформації. Характерна вузькість обсягу (вихоплює окремі частини в об’єкті, не бачить важливий матеріал). Виділяє за несуттєвими ознаками внутрішні зв’язки між частинами встановлює при допомозі. Вміє розповісти про себе, свій вік свою стать.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Мислення: знижена активність розумових процесів. Слабка регулююча роль мислення. Логічні операції сформовані не достатньо. Має труднощі у розумінні прихованих смислових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Увага: слабка, довільна. Мала стійкість, має труднощі при концентрації на завданні. Легко відволікається на сторонні стимули потребує постійної стимуляції. Зосереджує увагу не довготривало. Пам’ять: вибіркова, короткочасна.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Запам’ятовує зовнішні, іноді випадкові зовнішні ознаки.   </w:t>
            </w: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Створювати позитивний емоційний клімат під час спілкування та навчання. Для розвитку сприймання: поділ складного матеріалу на частини; збільшення часу для усвідомлення завдання; уповільнення темпу викладу матеріалу. Використання наочності.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розвитку пам’яті: мінімальна кількість нових термінів, понять на одному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розвитку мислення: зменшення обсягу матеріалу і спрощення інформації для засвоєння.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Вчити міркувати в голос про способи та послідовність виконання завдань.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Розвивати сприймання. Вдосконалювати спостереження; сприймання простору часу. Навчитися запам’ятовувати, вміти керувати довільним запам’ятовуванням; аналізувати ситуації, події, явища. Вміти спрямовувати увагу на певні об’єкти, тривалий час на них зосереджуватись; переборювати відволікання; переключати увагу на нові завдання та розподіляти її. Розвивати самоконтроль і саморегуляцію діяльності.</w:t>
            </w:r>
          </w:p>
        </w:tc>
      </w:tr>
      <w:tr w:rsidR="002575FA"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Мовленнєва</w:t>
            </w: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Мовленнєвий розвиток.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Фонетична компетентність: правильна вимова всіх звуків та звукосполучень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рідної мови відповідно до орфоепічних норм, наголосів; добре розвинений фонематичний слух.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Лексична компетентність: адекватно використовує лексеми, переказує знайомі казки, за сюжетними малюнками розповідати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ускладнюється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Вірші не розповідає і не бажає їх вчити.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Граматична компетентність: інтуїтивно вживає правильно граматичні форми рідної мови відповідно до граматичних законів і норм (рік, число, відмінок, клична форма  тощо.) прийомами словозміни та словотворення володіє частково.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Діамонологічна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компетентність: розуміє зв’язний текст (прочитаний, прослуханий); вміє звертатись із запитаннями та відповідати на них; вміє розпочинати та підтримувати розмову.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Комунікативна компетентність: позитивний, легко вступає в контакт; вміє орієнтуватися в ситуації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спілкування, ініціювати його.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Порушення опанування письма: замінює букви, які позначають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фонематично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близькі звуки, хоча в усному мовленні звуки вимовляє правильно. Читати не вміє, знає лише декілька букв українського алфавіту.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Артикуляційний апарат: стан і будова без відхилень.</w:t>
            </w: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Корекція розвитку мовлення  (з використанням програми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«Розвиток мовлення» для дітей з інтелектуальними порушеннями).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Навчитися вмінню вживати слова різного ступеня складності, багатозначні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фразеологічні звороти. Сформувати вміння складати різні розповіді. Усунути розлади писемного та усного мовлення. Розвивати зорове сприймання і зорову пам’ять. Розвивати дрібну моторику пальців рук.</w:t>
            </w:r>
          </w:p>
        </w:tc>
      </w:tr>
      <w:tr w:rsidR="002575FA"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Соціальна</w:t>
            </w: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Проблеми в спілкуванні з однолітками. Навички соціальної взаємодії і комунікації в стадії формування</w:t>
            </w: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Корекція розвитку (з використанням програми «Соціально-побутове орієнтування» дітей з інтелектуальними порушеннями). 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Покращення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однолітками та покращення  своїх навичок. </w:t>
            </w:r>
          </w:p>
        </w:tc>
      </w:tr>
      <w:tr w:rsidR="002575FA">
        <w:tc>
          <w:tcPr>
            <w:tcW w:w="1678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Освітня</w:t>
            </w:r>
          </w:p>
        </w:tc>
        <w:tc>
          <w:tcPr>
            <w:tcW w:w="3321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 встановлюється швидко. Називає своє ім’я та прізвище, свій вік, імена всіх членів родини, домашню адресу.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та уявлення про оточуючий світ: показує та називає на малюнках в межах власних вербальних властивостей предмети та явища навколишньої дійсності, співвідношення предмету, його функцій та властивостей.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Математичні навички: володіє прямим рахунком в межах 20 з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дорослого, виконує дії на додавання та віднімання в межах десятків з допомогою дорослого та з опорою на наочність, дії на множення і ділення не виконує. Вирішує прості задачі з допомогою дорослого та з опорою на наочність. Знає та називає основні геометричні фігури: круг, трикутник, квадрат, овал. Співвідносить величину предметів та їх кількісний склад.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Читання: знає не всі букви української абетки, читати не вміє.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Словник: активний словник потребує розвитку, спілкується простими реченнями. 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Письмо: переписує прописний текст з різних носіїв, з друкованого тексту прописними літерами не пише,  на письмі спостерігається велика кількість помилок.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Ставлення до навчання – негативне.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Характеристики знань: 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повнота – фрагментарна;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правильність –не точне відтворення навчального матеріалу;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усвідомленість потребує розвитку;</w:t>
            </w:r>
          </w:p>
          <w:p w:rsidR="002575FA" w:rsidRDefault="000027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застосування: має утруднення з переносом отриманих знань до практичної діяльності.</w:t>
            </w: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Збільшення часу для сприймання та усвідомлення інструкцій. Використання наочності та додаткового повторення  словесних інструкцій. Виконання вправ на розвиток уявлень про навколишній світ: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-природні явища, їх виникнення та їх наслідки;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-жива та нежива природа;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-здоров’я;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-продукти харчування;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-домашні прилади, техніка безпеки роботи з ними тощо.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вправ на розвиток математичних  навичок: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-оволодіння прямим та зворотнім рахунками;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-оволодіння діями на додавання, віднімання;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-розвиток логічного мислення, шляхом розв’язання простих арифметичних задач.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Розвивати навички читання з опорою на наочний матеріал.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Формувати вміння :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-самостійно та зосереджено працювати;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-застосовувати прийоми контролю та самоконтролю;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-самостійно працювати з підручником;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-переносити знання й способи діяльності в нову ситуацію;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-оцінювати власні навчальні досягнення.</w:t>
            </w:r>
          </w:p>
        </w:tc>
        <w:tc>
          <w:tcPr>
            <w:tcW w:w="2599" w:type="dxa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Розвинути знання та уявлення про оточуючий світ щодо функцій, властивостей предметів навколишньої дійсності. Розвинути та сформувати математичні навички: застосовувати обчислювальні вміння та навички у практичних ситуаціях, розв'язання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практичних задач. Розвинути навички читання та письма –різними видами мовленнєвої діяльності (говоріння, читання, письмо).</w:t>
            </w:r>
          </w:p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Знаходження і виправлення  своїх помилок, оцінка власних  навчальних досягнень.</w:t>
            </w:r>
          </w:p>
        </w:tc>
      </w:tr>
    </w:tbl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39"/>
        <w:gridCol w:w="2955"/>
        <w:gridCol w:w="2089"/>
      </w:tblGrid>
      <w:tr w:rsidR="002575FA">
        <w:trPr>
          <w:trHeight w:val="366"/>
        </w:trPr>
        <w:tc>
          <w:tcPr>
            <w:tcW w:w="851" w:type="dxa"/>
            <w:vMerge w:val="restart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з\п</w:t>
            </w:r>
          </w:p>
        </w:tc>
        <w:tc>
          <w:tcPr>
            <w:tcW w:w="3539" w:type="dxa"/>
            <w:vMerge w:val="restart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предмет</w:t>
            </w:r>
          </w:p>
        </w:tc>
        <w:tc>
          <w:tcPr>
            <w:tcW w:w="5044" w:type="dxa"/>
            <w:gridSpan w:val="2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Програма</w:t>
            </w:r>
          </w:p>
        </w:tc>
      </w:tr>
      <w:tr w:rsidR="002575FA">
        <w:trPr>
          <w:trHeight w:val="366"/>
        </w:trPr>
        <w:tc>
          <w:tcPr>
            <w:tcW w:w="851" w:type="dxa"/>
            <w:vMerge/>
          </w:tcPr>
          <w:p w:rsidR="002575FA" w:rsidRDefault="002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2575FA" w:rsidRDefault="002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Адаптована</w:t>
            </w:r>
          </w:p>
        </w:tc>
        <w:tc>
          <w:tcPr>
            <w:tcW w:w="2089" w:type="dxa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513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495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513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досліджую світ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513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 w:rsidP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Англійська мова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495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христ.етики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513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Образотворче мистецтво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495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Літературне читання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513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Трудове навчання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513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495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  <w:tr w:rsidR="002575FA">
        <w:trPr>
          <w:trHeight w:val="495"/>
        </w:trPr>
        <w:tc>
          <w:tcPr>
            <w:tcW w:w="851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модифікована</w:t>
            </w:r>
          </w:p>
        </w:tc>
      </w:tr>
    </w:tbl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Звільнення від вивчення окремих навчальних предметів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(зазначити предмет (предмети) англійська мова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Адаптація (необхідне підкреслити)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Пристосування середовища: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доступність,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інтенсивність освітлення, зменшення рівня шуму в класі,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приміщення для усамітнення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інше _________________________________________________________________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Психолого-педагогічна адаптація: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збільшення часу на виконання завдань,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чергування видів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виконання завдань за зразком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 та частота релаксації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використання засобів концентрації уваги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інше _________________________________________________________________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Адаптація навчального матеріалу: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адаптація навчальних посібників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наочних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картки-підказки,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 друкованих текстів з різним розміром шрифтів, інше ______________________________________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Необхідне спеціальне обладнання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(зазначити обладнання) спеціальні підручники, площинні моделі, об’ємні муляжі, розвиваючі ігри; ресурсна кімната.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Індивідуальний навчальний план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 навчальний план та індивідуальна навчальна програма розробляються відповідно до особливостей інтелектуального розвитку учня.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 навчальний план визначає перелік предметів та кількість годин для їх вивчення.</w:t>
      </w: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394"/>
        <w:gridCol w:w="2127"/>
        <w:gridCol w:w="1588"/>
      </w:tblGrid>
      <w:tr w:rsidR="002575FA"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Цілі навчання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Педагогічні технології, спрямовані на досягнення мети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Оцінювання знань,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які засвоїв учень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рік</w:t>
            </w:r>
          </w:p>
        </w:tc>
      </w:tr>
      <w:tr w:rsidR="002575FA">
        <w:tc>
          <w:tcPr>
            <w:tcW w:w="10060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мова:</w:t>
            </w:r>
          </w:p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І. Мовленнєва  змістова лінія</w:t>
            </w:r>
          </w:p>
          <w:p w:rsidR="002575FA" w:rsidRDefault="00257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Говоріння</w:t>
            </w:r>
          </w:p>
        </w:tc>
        <w:tc>
          <w:tcPr>
            <w:tcW w:w="4394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00273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діалогу за малюнком, опорою.</w:t>
            </w:r>
          </w:p>
          <w:p w:rsidR="002575FA" w:rsidRDefault="0000273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Переказування тексту за планом.</w:t>
            </w:r>
          </w:p>
          <w:p w:rsidR="002575FA" w:rsidRDefault="0000273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усних зв’язних висловлювань.</w:t>
            </w:r>
          </w:p>
        </w:tc>
        <w:tc>
          <w:tcPr>
            <w:tcW w:w="2127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Бесіда, ігри, спостереження</w:t>
            </w: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Писемне мовлення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з деформованим текстом.</w:t>
            </w:r>
          </w:p>
          <w:p w:rsidR="002575FA" w:rsidRDefault="0000273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 переказів за планом.</w:t>
            </w:r>
          </w:p>
          <w:p w:rsidR="002575FA" w:rsidRDefault="0000273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Письмове висловлювання про прочитаний твір.</w:t>
            </w:r>
          </w:p>
          <w:p w:rsidR="002575FA" w:rsidRDefault="0000273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змісту і форми написаного тексту.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змістова лінія</w:t>
            </w: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 і мовлення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Розширення відомостей про мову.</w:t>
            </w:r>
          </w:p>
          <w:p w:rsidR="002575FA" w:rsidRDefault="0000273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усного і писемного мовлення.</w:t>
            </w:r>
          </w:p>
          <w:p w:rsidR="002575FA" w:rsidRDefault="0000273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ввічливості.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 текстів</w:t>
            </w:r>
          </w:p>
          <w:p w:rsidR="002575FA" w:rsidRDefault="0000273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тексту, складання плану прочитаного тексту.</w:t>
            </w:r>
          </w:p>
          <w:p w:rsidR="002575FA" w:rsidRDefault="0000273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Абзац. Роль абзаців у тексті.</w:t>
            </w:r>
          </w:p>
          <w:p w:rsidR="002575FA" w:rsidRDefault="0000273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тексту за зразком.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Речення</w:t>
            </w:r>
          </w:p>
        </w:tc>
        <w:tc>
          <w:tcPr>
            <w:tcW w:w="4394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00273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Інтонування речень</w:t>
            </w:r>
          </w:p>
          <w:p w:rsidR="002575FA" w:rsidRDefault="0000273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Розділові знаки в кінці речень.</w:t>
            </w:r>
          </w:p>
          <w:p w:rsidR="002575FA" w:rsidRDefault="0000273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Головні члени речення.</w:t>
            </w:r>
          </w:p>
          <w:p w:rsidR="002575FA" w:rsidRDefault="0000273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Побудова речень.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Слово. Значення слова.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слів, пряме і переносне</w:t>
            </w:r>
          </w:p>
          <w:p w:rsidR="002575FA" w:rsidRDefault="0000273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Синоніми та антоніми.</w:t>
            </w:r>
          </w:p>
          <w:p w:rsidR="002575FA" w:rsidRDefault="0000273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Фразеологізми.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Будова слова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про закінчення і основу слова</w:t>
            </w:r>
          </w:p>
          <w:p w:rsidR="002575FA" w:rsidRDefault="0000273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Апостроф</w:t>
            </w:r>
          </w:p>
          <w:p w:rsidR="002575FA" w:rsidRDefault="0000273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слів з префіксами</w:t>
            </w:r>
          </w:p>
          <w:p w:rsidR="002575FA" w:rsidRDefault="0000273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Суфікс, поділ слів для переносу.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Частини мови.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Загальне поняття про іменник. Власні і загальні іменники. Рід іменників.</w:t>
            </w:r>
          </w:p>
          <w:p w:rsidR="002575FA" w:rsidRDefault="0000273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Прикметник. Встановлення зв’язку прикметників з іменниками. Родові закінчення прикметників. </w:t>
            </w:r>
          </w:p>
          <w:p w:rsidR="002575FA" w:rsidRDefault="0000273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Дієслово. Загальне поняття. Вживання дієслів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переносному значенні. Час дієслова. Написання «НЕ» з дієсловами.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 вивченого за рік</w:t>
            </w:r>
          </w:p>
        </w:tc>
        <w:tc>
          <w:tcPr>
            <w:tcW w:w="4394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2575FA" w:rsidRDefault="002575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народна творчість.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Малі фольклорні форми: загадки, лічилки, скоромовки </w:t>
            </w:r>
          </w:p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Поезія: Т. Шевченко, Л. Українка, Д. Білоус,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П. Тичина.</w:t>
            </w:r>
          </w:p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Байки: Л. Глібов,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Літературні казки: І. Франко,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Вздульська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 Іваненко, В. Симоненко,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Скомаровський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П’єси: О. Олесь, Л. Мовчун.</w:t>
            </w:r>
          </w:p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Науково – художні твори: О. Іваненко, 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Мензатюк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75FA" w:rsidRDefault="0000273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Довідкова література для молодших школярів.</w:t>
            </w:r>
          </w:p>
        </w:tc>
        <w:tc>
          <w:tcPr>
            <w:tcW w:w="2127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Бесіда, ігри, спостереження</w:t>
            </w: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Літературознавча пропедевтика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твору</w:t>
            </w:r>
          </w:p>
          <w:p w:rsidR="002575FA" w:rsidRDefault="0000273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і композиція.</w:t>
            </w:r>
          </w:p>
          <w:p w:rsidR="002575FA" w:rsidRDefault="0000273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Епізод твору.</w:t>
            </w:r>
          </w:p>
          <w:p w:rsidR="002575FA" w:rsidRDefault="0000273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Жанрові особливості творів.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Досвід читацької діяльності. Робота з художніми творами. 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і зло в казці</w:t>
            </w:r>
          </w:p>
          <w:p w:rsidR="002575FA" w:rsidRDefault="0000273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Жанрові особливості віршів</w:t>
            </w:r>
          </w:p>
          <w:p w:rsidR="002575FA" w:rsidRDefault="0000273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Акровірш</w:t>
            </w:r>
          </w:p>
          <w:p w:rsidR="002575FA" w:rsidRDefault="0000273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– повчання в байці</w:t>
            </w:r>
          </w:p>
          <w:p w:rsidR="002575FA" w:rsidRDefault="002575FA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4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Числа, дії з числами.</w:t>
            </w:r>
          </w:p>
          <w:p w:rsidR="002575FA" w:rsidRDefault="002575FA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575FA" w:rsidRDefault="002575FA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00273E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Нумерація чисел в концентрі « Сотні»</w:t>
            </w:r>
          </w:p>
          <w:p w:rsidR="002575FA" w:rsidRDefault="0000273E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Арифметичні дії на основі нумерації.</w:t>
            </w:r>
          </w:p>
          <w:p w:rsidR="002575FA" w:rsidRDefault="0000273E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Письмове додавання і віднімання чисел.</w:t>
            </w:r>
          </w:p>
          <w:p w:rsidR="002575FA" w:rsidRDefault="0000273E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 числа.</w:t>
            </w:r>
          </w:p>
        </w:tc>
        <w:tc>
          <w:tcPr>
            <w:tcW w:w="2127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Бесіда, ігри, спостереження</w:t>
            </w: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4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Величини</w:t>
            </w:r>
          </w:p>
          <w:p w:rsidR="002575FA" w:rsidRDefault="002575FA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Одиниці вимірювання величин.</w:t>
            </w:r>
          </w:p>
          <w:p w:rsidR="002575FA" w:rsidRDefault="0000273E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Іменовані числа.</w:t>
            </w:r>
          </w:p>
          <w:p w:rsidR="002575FA" w:rsidRDefault="0000273E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Довжина.</w:t>
            </w:r>
          </w:p>
          <w:p w:rsidR="002575FA" w:rsidRDefault="0000273E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Маса.</w:t>
            </w:r>
          </w:p>
          <w:p w:rsidR="002575FA" w:rsidRDefault="0000273E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4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Математичні вирази, рівності, нерівності.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Вирази </w:t>
            </w:r>
          </w:p>
          <w:p w:rsidR="002575FA" w:rsidRDefault="0000273E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Рівняння.</w:t>
            </w:r>
          </w:p>
          <w:p w:rsidR="002575FA" w:rsidRDefault="0000273E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Нерівності 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4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Сюжетні задачі.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 та складені задачі вивчених типів.</w:t>
            </w:r>
          </w:p>
          <w:p w:rsidR="002575FA" w:rsidRDefault="0000273E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 задачі.</w:t>
            </w:r>
          </w:p>
          <w:p w:rsidR="002575FA" w:rsidRDefault="0000273E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Складені задачі та обернені до них.</w:t>
            </w:r>
          </w:p>
          <w:p w:rsidR="002575FA" w:rsidRDefault="0000273E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прийоми розв’язування задач.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4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Просторо-</w:t>
            </w:r>
          </w:p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відноше-ння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геометричні фігури.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Пряма, промінь, відрізок.</w:t>
            </w:r>
          </w:p>
          <w:p w:rsidR="002575FA" w:rsidRDefault="0000273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Кути, прямі та непрямі кути.</w:t>
            </w:r>
          </w:p>
          <w:p w:rsidR="002575FA" w:rsidRDefault="0000273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Прямокутник, квадрат.</w:t>
            </w:r>
          </w:p>
          <w:p w:rsidR="002575FA" w:rsidRDefault="0000273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 і круг.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2575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75FA" w:rsidRDefault="00C332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0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природі.</w:t>
            </w:r>
          </w:p>
          <w:p w:rsidR="002575FA" w:rsidRDefault="0000273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Властивості рідин на прикладі води.</w:t>
            </w:r>
          </w:p>
          <w:p w:rsidR="002575FA" w:rsidRDefault="0000273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Розчинні та нерозчинні речовини. </w:t>
            </w:r>
          </w:p>
          <w:p w:rsidR="002575FA" w:rsidRDefault="0000273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водойм.</w:t>
            </w:r>
          </w:p>
        </w:tc>
        <w:tc>
          <w:tcPr>
            <w:tcW w:w="2127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Бесіда, ігри, спостереження</w:t>
            </w: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0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Повітря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Газоподібні речовини.</w:t>
            </w:r>
          </w:p>
          <w:p w:rsidR="002575FA" w:rsidRDefault="0000273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 повітря.</w:t>
            </w:r>
          </w:p>
          <w:p w:rsidR="002575FA" w:rsidRDefault="0000273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повітря.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6E0859">
            <w:pPr>
              <w:numPr>
                <w:ilvl w:val="0"/>
                <w:numId w:val="30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Явища природи</w:t>
            </w:r>
            <w:r w:rsidR="00002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E0859" w:rsidRDefault="006E0859" w:rsidP="006E085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Пори року.</w:t>
            </w:r>
          </w:p>
          <w:p w:rsidR="002575FA" w:rsidRPr="00C3322F" w:rsidRDefault="006E0859" w:rsidP="00C332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Ознаки  </w:t>
            </w:r>
            <w:proofErr w:type="spellStart"/>
            <w:r>
              <w:rPr>
                <w:sz w:val="28"/>
                <w:szCs w:val="28"/>
              </w:rPr>
              <w:t>зими,весни,літа,осені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75FA" w:rsidRDefault="00C3322F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в живій та неживій природі.</w:t>
            </w:r>
          </w:p>
          <w:p w:rsidR="002575FA" w:rsidRDefault="002575FA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30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Живі організми та середовища їхнього існування.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Рослини – живі організми. Різноманітність рослин.</w:t>
            </w:r>
          </w:p>
          <w:p w:rsidR="002575FA" w:rsidRDefault="0000273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Різноманітність тварин. Комахи. Риби. Птахи. Звірі. </w:t>
            </w:r>
          </w:p>
          <w:p w:rsidR="002575FA" w:rsidRDefault="0000273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Гриби – живі організми.</w:t>
            </w:r>
          </w:p>
          <w:p w:rsidR="002575FA" w:rsidRDefault="0000273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Заповідні території радного краю.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873D01">
            <w:pPr>
              <w:numPr>
                <w:ilvl w:val="0"/>
                <w:numId w:val="30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земної поверхні.</w:t>
            </w:r>
          </w:p>
        </w:tc>
        <w:tc>
          <w:tcPr>
            <w:tcW w:w="4394" w:type="dxa"/>
          </w:tcPr>
          <w:p w:rsidR="002575FA" w:rsidRDefault="00873D0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Таємниці підземелля.</w:t>
            </w:r>
          </w:p>
          <w:p w:rsidR="002575FA" w:rsidRDefault="00873D0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Гірські породи та їх властивості.</w:t>
            </w:r>
            <w:r w:rsidR="00002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75FA" w:rsidRDefault="00873D0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Чому природа потребує охорони.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</w:tr>
      <w:tr w:rsidR="002575FA">
        <w:tc>
          <w:tcPr>
            <w:tcW w:w="1951" w:type="dxa"/>
          </w:tcPr>
          <w:p w:rsidR="002575FA" w:rsidRDefault="000027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Декоративне малювання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за зразком візерунка із квадратів.</w:t>
            </w:r>
          </w:p>
          <w:p w:rsidR="002575FA" w:rsidRDefault="00002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в колі візерунка з ягід та листячка.</w:t>
            </w:r>
          </w:p>
          <w:p w:rsidR="002575FA" w:rsidRDefault="00002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Малювання геометричного орнаменту в квадраті, за зразком </w:t>
            </w:r>
          </w:p>
          <w:p w:rsidR="002575FA" w:rsidRDefault="00002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рослинних символів українського орнаменту.</w:t>
            </w:r>
          </w:p>
          <w:p w:rsidR="002575FA" w:rsidRDefault="000027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в смузі візерунка з осінніх  квітів та листя.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Малювання з натури  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Малювання овочів і фруктів </w:t>
            </w:r>
          </w:p>
          <w:p w:rsidR="002575FA" w:rsidRDefault="002575FA">
            <w:pPr>
              <w:shd w:val="clear" w:color="auto" w:fill="FFFFFF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002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Малювання  дерев різної породи. </w:t>
            </w:r>
          </w:p>
          <w:p w:rsidR="002575FA" w:rsidRDefault="00002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тематичних композицій, малювання з натури.</w:t>
            </w:r>
          </w:p>
          <w:p w:rsidR="002575FA" w:rsidRDefault="00002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іграшок.</w:t>
            </w:r>
          </w:p>
          <w:p w:rsidR="002575FA" w:rsidRDefault="00002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 ілюстрацій за мотивами</w:t>
            </w:r>
          </w:p>
          <w:p w:rsidR="002575FA" w:rsidRDefault="000027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народних казок.</w:t>
            </w:r>
          </w:p>
          <w:p w:rsidR="002575FA" w:rsidRDefault="002575FA">
            <w:pPr>
              <w:shd w:val="clear" w:color="auto" w:fill="FFFFFF"/>
              <w:ind w:left="8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575FA" w:rsidRDefault="002575F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</w:tr>
      <w:tr w:rsidR="002575FA">
        <w:tc>
          <w:tcPr>
            <w:tcW w:w="1951" w:type="dxa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1.Сільськогосподарські роботи.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Природні матеріали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Осінні квіти. </w:t>
            </w:r>
          </w:p>
          <w:p w:rsidR="002575FA" w:rsidRDefault="00002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Насіння однолітніх квітів.</w:t>
            </w:r>
          </w:p>
          <w:p w:rsidR="002575FA" w:rsidRDefault="00002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Період збирання насіння з однолітніх квітів. </w:t>
            </w:r>
          </w:p>
          <w:p w:rsidR="002575FA" w:rsidRDefault="00002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Підготовка насіння до зберігання.</w:t>
            </w:r>
          </w:p>
          <w:p w:rsidR="002575FA" w:rsidRDefault="00002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умов для кімнатних рослин.</w:t>
            </w:r>
          </w:p>
          <w:p w:rsidR="002575FA" w:rsidRDefault="00002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Догляд за кімнатними рослинами. 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2.Природні матеріали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Природні матеріали</w:t>
            </w:r>
          </w:p>
          <w:p w:rsidR="002575FA" w:rsidRDefault="000027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Властивості матеріалів, що використовуються</w:t>
            </w:r>
          </w:p>
          <w:p w:rsidR="002575FA" w:rsidRDefault="000027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Засоби праці з природними матеріалами: ніж, ножиці, шило, пензлик</w:t>
            </w:r>
          </w:p>
          <w:p w:rsidR="002575FA" w:rsidRDefault="000027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безпечної праці, санітарно-гігієнічні вимоги. 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3.Папір і картон</w:t>
            </w: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Картон та інші матеріали, їх поєднання. 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Різання по прямих та кривих лініях.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Ялинкові прикраси. 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Витинанки.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Тематичні аплікації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Різання паперу по прямих, кривих та закруглених лініях. </w:t>
            </w:r>
          </w:p>
          <w:p w:rsidR="002575FA" w:rsidRDefault="000027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19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Наклеювання деталей.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951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4.Конструювання</w:t>
            </w:r>
          </w:p>
          <w:p w:rsidR="002575FA" w:rsidRDefault="002575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575FA" w:rsidRDefault="000027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Поняття про конструювання виробів з окремих деталей. </w:t>
            </w:r>
          </w:p>
          <w:p w:rsidR="002575FA" w:rsidRDefault="000027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Види конструювання: з використанням конструктора з дерева, пластику,  конструктора; конструювання з паперу, картону, пластику та ін.  </w:t>
            </w:r>
          </w:p>
          <w:p w:rsidR="002575FA" w:rsidRDefault="000027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Способи кріплення деталей, способи з’єднання деталей</w:t>
            </w:r>
          </w:p>
          <w:p w:rsidR="002575FA" w:rsidRDefault="000027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Виготовлення  виробів із паперу </w:t>
            </w:r>
          </w:p>
          <w:p w:rsidR="002575FA" w:rsidRDefault="000027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виробів із пластикових деталей.</w:t>
            </w:r>
          </w:p>
        </w:tc>
        <w:tc>
          <w:tcPr>
            <w:tcW w:w="2127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10060" w:type="dxa"/>
            <w:gridSpan w:val="4"/>
          </w:tcPr>
          <w:p w:rsidR="002575FA" w:rsidRDefault="002575FA" w:rsidP="00D56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31FE" w:rsidRDefault="00B931F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1CE" w:rsidRDefault="004911C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1CE" w:rsidRDefault="004911C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Джерела інформації в процесі розроблення індивідуальної програми розвитку: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висновок про комплексну психолого-педагогічну оцінку розвитку дитини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√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учень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інші ______________________________________________________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Члени групи з розроблення індивідуальної програми розвитку</w:t>
      </w: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Прізвище, ім’я,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бат</w:t>
            </w:r>
            <w:r w:rsidR="00EA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ькові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A55" w:rsidRDefault="00EA7A55" w:rsidP="00EA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4911CE" w:rsidP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9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3115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EA7A55" w:rsidP="00EA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М.В.                              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4911CE" w:rsidP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9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директора</w:t>
            </w:r>
          </w:p>
        </w:tc>
        <w:tc>
          <w:tcPr>
            <w:tcW w:w="3115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EA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Пивовар М.Д.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Класний керівник</w:t>
            </w:r>
          </w:p>
        </w:tc>
        <w:tc>
          <w:tcPr>
            <w:tcW w:w="3115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EA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Л.І.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Асистент вчителя</w:t>
            </w:r>
          </w:p>
        </w:tc>
        <w:tc>
          <w:tcPr>
            <w:tcW w:w="3115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FE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31FE" w:rsidRDefault="00EA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Душна Г.Т.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3115" w:type="dxa"/>
          </w:tcPr>
          <w:p w:rsidR="00B931FE" w:rsidRDefault="00B9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FE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31FE" w:rsidRDefault="00EA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Чумак Р.В.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FE" w:rsidRDefault="0049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3115" w:type="dxa"/>
          </w:tcPr>
          <w:p w:rsidR="00B931FE" w:rsidRDefault="00B9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FE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931FE" w:rsidRDefault="00B9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FE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931FE" w:rsidRDefault="00B9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FE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FE" w:rsidRDefault="00B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931FE" w:rsidRDefault="00B9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Узгодження індивідуальної програми розвитку з: 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/законними представниками: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прізвище, ім’я, по батькові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батьків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/законних представників </w:t>
      </w:r>
    </w:p>
    <w:p w:rsidR="002575FA" w:rsidRDefault="00EA7A5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Волошин Марія Миколаївна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 ______________________ дата ____________________________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учнем у разі, коли йому виповнилося 16 і більше років</w:t>
      </w: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 ______________________ дата ____________________________</w:t>
      </w: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1CE" w:rsidRDefault="004911C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1CE" w:rsidRDefault="004911C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1CE" w:rsidRDefault="004911C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1CE" w:rsidRDefault="004911C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Pr="004911CE" w:rsidRDefault="0000273E" w:rsidP="004911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14. План консультування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батьків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/законних представників у процесі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розроблення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/виконання </w:t>
      </w:r>
      <w:r w:rsidR="00491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індивідуальної програми розвитк</w:t>
      </w:r>
      <w:r w:rsidR="00D53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943"/>
      </w:tblGrid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Відповідальні особи</w:t>
            </w: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5FA">
        <w:trPr>
          <w:trHeight w:val="297"/>
        </w:trPr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5FA"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Моніторинг стану розвитку учня та його навчальних досягнень </w:t>
      </w: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6"/>
        <w:gridCol w:w="1700"/>
        <w:gridCol w:w="1868"/>
        <w:gridCol w:w="1700"/>
        <w:gridCol w:w="2193"/>
      </w:tblGrid>
      <w:tr w:rsidR="002575FA">
        <w:trPr>
          <w:trHeight w:val="379"/>
        </w:trPr>
        <w:tc>
          <w:tcPr>
            <w:tcW w:w="2676" w:type="dxa"/>
            <w:vMerge w:val="restart"/>
          </w:tcPr>
          <w:p w:rsidR="002575FA" w:rsidRDefault="00257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Сфери розвитку/ навчальні предмети</w:t>
            </w:r>
          </w:p>
        </w:tc>
        <w:tc>
          <w:tcPr>
            <w:tcW w:w="7461" w:type="dxa"/>
            <w:gridSpan w:val="4"/>
          </w:tcPr>
          <w:p w:rsidR="002575FA" w:rsidRDefault="0000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 проведення моніторингу</w:t>
            </w:r>
          </w:p>
        </w:tc>
      </w:tr>
      <w:tr w:rsidR="002575FA">
        <w:trPr>
          <w:trHeight w:val="1894"/>
        </w:trPr>
        <w:tc>
          <w:tcPr>
            <w:tcW w:w="2676" w:type="dxa"/>
            <w:vMerge/>
          </w:tcPr>
          <w:p w:rsidR="002575FA" w:rsidRDefault="002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першого півріччя навчального року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 закінчення першого півріччя навчального року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другого півріччя навчального року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 закінчення навчального року</w:t>
            </w:r>
          </w:p>
        </w:tc>
      </w:tr>
      <w:tr w:rsidR="002575FA">
        <w:trPr>
          <w:trHeight w:val="2313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2391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452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411"/>
        </w:trPr>
        <w:tc>
          <w:tcPr>
            <w:tcW w:w="2676" w:type="dxa"/>
          </w:tcPr>
          <w:p w:rsidR="002575FA" w:rsidRDefault="0062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досліджую світ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411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411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575FA">
        <w:trPr>
          <w:trHeight w:val="411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411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5FA">
        <w:trPr>
          <w:trHeight w:val="411"/>
        </w:trPr>
        <w:tc>
          <w:tcPr>
            <w:tcW w:w="2676" w:type="dxa"/>
          </w:tcPr>
          <w:p w:rsidR="002575FA" w:rsidRDefault="00002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75FA" w:rsidRDefault="0025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95"/>
        <w:gridCol w:w="3096"/>
        <w:gridCol w:w="3096"/>
      </w:tblGrid>
      <w:tr w:rsidR="002575FA">
        <w:tc>
          <w:tcPr>
            <w:tcW w:w="3095" w:type="dxa"/>
            <w:shd w:val="clear" w:color="auto" w:fill="auto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школи </w:t>
            </w:r>
          </w:p>
        </w:tc>
        <w:tc>
          <w:tcPr>
            <w:tcW w:w="3096" w:type="dxa"/>
            <w:shd w:val="clear" w:color="auto" w:fill="auto"/>
          </w:tcPr>
          <w:p w:rsidR="002575FA" w:rsidRDefault="0000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3096" w:type="dxa"/>
            <w:shd w:val="clear" w:color="auto" w:fill="auto"/>
          </w:tcPr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575FA" w:rsidRDefault="002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257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5FA" w:rsidRDefault="002575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FA" w:rsidRDefault="0000273E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____________ 20___ р.</w:t>
      </w:r>
    </w:p>
    <w:sectPr w:rsidR="002575FA">
      <w:footerReference w:type="default" r:id="rId7"/>
      <w:pgSz w:w="11906" w:h="16838"/>
      <w:pgMar w:top="907" w:right="851" w:bottom="102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A" w:rsidRDefault="00557CAA">
      <w:r>
        <w:separator/>
      </w:r>
    </w:p>
  </w:endnote>
  <w:endnote w:type="continuationSeparator" w:id="0">
    <w:p w:rsidR="00557CAA" w:rsidRDefault="005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3E" w:rsidRDefault="000027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5AA7">
      <w:rPr>
        <w:noProof/>
        <w:color w:val="000000"/>
      </w:rPr>
      <w:t>22</w:t>
    </w:r>
    <w:r>
      <w:rPr>
        <w:color w:val="000000"/>
      </w:rPr>
      <w:fldChar w:fldCharType="end"/>
    </w:r>
  </w:p>
  <w:p w:rsidR="0000273E" w:rsidRDefault="000027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A" w:rsidRDefault="00557CAA">
      <w:r>
        <w:separator/>
      </w:r>
    </w:p>
  </w:footnote>
  <w:footnote w:type="continuationSeparator" w:id="0">
    <w:p w:rsidR="00557CAA" w:rsidRDefault="005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37D"/>
    <w:multiLevelType w:val="multilevel"/>
    <w:tmpl w:val="CF127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F5E66"/>
    <w:multiLevelType w:val="multilevel"/>
    <w:tmpl w:val="8A78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DED"/>
    <w:multiLevelType w:val="multilevel"/>
    <w:tmpl w:val="D3D675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B79CF"/>
    <w:multiLevelType w:val="multilevel"/>
    <w:tmpl w:val="99B40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0948C6"/>
    <w:multiLevelType w:val="multilevel"/>
    <w:tmpl w:val="15B8A7C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D61BA0"/>
    <w:multiLevelType w:val="multilevel"/>
    <w:tmpl w:val="07441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627485"/>
    <w:multiLevelType w:val="multilevel"/>
    <w:tmpl w:val="A768D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015CA7"/>
    <w:multiLevelType w:val="multilevel"/>
    <w:tmpl w:val="8B6A0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25131A"/>
    <w:multiLevelType w:val="multilevel"/>
    <w:tmpl w:val="EBDC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0518"/>
    <w:multiLevelType w:val="multilevel"/>
    <w:tmpl w:val="1F7E7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CB07BC"/>
    <w:multiLevelType w:val="multilevel"/>
    <w:tmpl w:val="CCDE1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834AE6"/>
    <w:multiLevelType w:val="multilevel"/>
    <w:tmpl w:val="4F06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AB11ED"/>
    <w:multiLevelType w:val="multilevel"/>
    <w:tmpl w:val="DBF49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5116DD"/>
    <w:multiLevelType w:val="multilevel"/>
    <w:tmpl w:val="938E4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351C82"/>
    <w:multiLevelType w:val="multilevel"/>
    <w:tmpl w:val="BA1E8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60B7"/>
    <w:multiLevelType w:val="multilevel"/>
    <w:tmpl w:val="2496F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FC1989"/>
    <w:multiLevelType w:val="multilevel"/>
    <w:tmpl w:val="A8762692"/>
    <w:lvl w:ilvl="0">
      <w:start w:val="1"/>
      <w:numFmt w:val="decimal"/>
      <w:lvlText w:val="%1."/>
      <w:lvlJc w:val="left"/>
      <w:pPr>
        <w:ind w:left="927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C03F88"/>
    <w:multiLevelType w:val="multilevel"/>
    <w:tmpl w:val="F2DA5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1A7C70"/>
    <w:multiLevelType w:val="multilevel"/>
    <w:tmpl w:val="3228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8A13E1D"/>
    <w:multiLevelType w:val="multilevel"/>
    <w:tmpl w:val="3F9A41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1E631D"/>
    <w:multiLevelType w:val="multilevel"/>
    <w:tmpl w:val="46DA8F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5D3D62"/>
    <w:multiLevelType w:val="multilevel"/>
    <w:tmpl w:val="37C00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10B0CDA"/>
    <w:multiLevelType w:val="multilevel"/>
    <w:tmpl w:val="5544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BB1004"/>
    <w:multiLevelType w:val="multilevel"/>
    <w:tmpl w:val="3014E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8105C91"/>
    <w:multiLevelType w:val="multilevel"/>
    <w:tmpl w:val="FDE49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B177651"/>
    <w:multiLevelType w:val="multilevel"/>
    <w:tmpl w:val="91C00B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E8207B"/>
    <w:multiLevelType w:val="multilevel"/>
    <w:tmpl w:val="6BBEB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37737DF"/>
    <w:multiLevelType w:val="multilevel"/>
    <w:tmpl w:val="5FD4D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2012C2"/>
    <w:multiLevelType w:val="multilevel"/>
    <w:tmpl w:val="BC4EB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781E0B"/>
    <w:multiLevelType w:val="multilevel"/>
    <w:tmpl w:val="90BC21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844C6E"/>
    <w:multiLevelType w:val="multilevel"/>
    <w:tmpl w:val="A0AEC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D77673C"/>
    <w:multiLevelType w:val="multilevel"/>
    <w:tmpl w:val="4B6CE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6B92652"/>
    <w:multiLevelType w:val="multilevel"/>
    <w:tmpl w:val="9B14D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C96375"/>
    <w:multiLevelType w:val="multilevel"/>
    <w:tmpl w:val="AA2E3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EB4878"/>
    <w:multiLevelType w:val="multilevel"/>
    <w:tmpl w:val="B1F6A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97B51E5"/>
    <w:multiLevelType w:val="multilevel"/>
    <w:tmpl w:val="25EE7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B4A4993"/>
    <w:multiLevelType w:val="multilevel"/>
    <w:tmpl w:val="A7FAA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0345435"/>
    <w:multiLevelType w:val="multilevel"/>
    <w:tmpl w:val="57722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2A5447"/>
    <w:multiLevelType w:val="multilevel"/>
    <w:tmpl w:val="EE4EC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C552F6A"/>
    <w:multiLevelType w:val="multilevel"/>
    <w:tmpl w:val="7E96D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22"/>
  </w:num>
  <w:num w:numId="5">
    <w:abstractNumId w:val="28"/>
  </w:num>
  <w:num w:numId="6">
    <w:abstractNumId w:val="21"/>
  </w:num>
  <w:num w:numId="7">
    <w:abstractNumId w:val="38"/>
  </w:num>
  <w:num w:numId="8">
    <w:abstractNumId w:val="29"/>
  </w:num>
  <w:num w:numId="9">
    <w:abstractNumId w:val="10"/>
  </w:num>
  <w:num w:numId="10">
    <w:abstractNumId w:val="5"/>
  </w:num>
  <w:num w:numId="11">
    <w:abstractNumId w:val="20"/>
  </w:num>
  <w:num w:numId="12">
    <w:abstractNumId w:val="9"/>
  </w:num>
  <w:num w:numId="13">
    <w:abstractNumId w:val="23"/>
  </w:num>
  <w:num w:numId="14">
    <w:abstractNumId w:val="19"/>
  </w:num>
  <w:num w:numId="15">
    <w:abstractNumId w:val="32"/>
  </w:num>
  <w:num w:numId="16">
    <w:abstractNumId w:val="17"/>
  </w:num>
  <w:num w:numId="17">
    <w:abstractNumId w:val="37"/>
  </w:num>
  <w:num w:numId="18">
    <w:abstractNumId w:val="36"/>
  </w:num>
  <w:num w:numId="19">
    <w:abstractNumId w:val="25"/>
  </w:num>
  <w:num w:numId="20">
    <w:abstractNumId w:val="16"/>
  </w:num>
  <w:num w:numId="21">
    <w:abstractNumId w:val="7"/>
  </w:num>
  <w:num w:numId="22">
    <w:abstractNumId w:val="15"/>
  </w:num>
  <w:num w:numId="23">
    <w:abstractNumId w:val="31"/>
  </w:num>
  <w:num w:numId="24">
    <w:abstractNumId w:val="4"/>
  </w:num>
  <w:num w:numId="25">
    <w:abstractNumId w:val="14"/>
  </w:num>
  <w:num w:numId="26">
    <w:abstractNumId w:val="0"/>
  </w:num>
  <w:num w:numId="27">
    <w:abstractNumId w:val="33"/>
  </w:num>
  <w:num w:numId="28">
    <w:abstractNumId w:val="18"/>
  </w:num>
  <w:num w:numId="29">
    <w:abstractNumId w:val="26"/>
  </w:num>
  <w:num w:numId="30">
    <w:abstractNumId w:val="2"/>
  </w:num>
  <w:num w:numId="31">
    <w:abstractNumId w:val="12"/>
  </w:num>
  <w:num w:numId="32">
    <w:abstractNumId w:val="39"/>
  </w:num>
  <w:num w:numId="33">
    <w:abstractNumId w:val="35"/>
  </w:num>
  <w:num w:numId="34">
    <w:abstractNumId w:val="8"/>
  </w:num>
  <w:num w:numId="35">
    <w:abstractNumId w:val="6"/>
  </w:num>
  <w:num w:numId="36">
    <w:abstractNumId w:val="11"/>
  </w:num>
  <w:num w:numId="37">
    <w:abstractNumId w:val="34"/>
  </w:num>
  <w:num w:numId="38">
    <w:abstractNumId w:val="30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A"/>
    <w:rsid w:val="0000273E"/>
    <w:rsid w:val="00034739"/>
    <w:rsid w:val="000B3B2A"/>
    <w:rsid w:val="002575FA"/>
    <w:rsid w:val="004911CE"/>
    <w:rsid w:val="00557CAA"/>
    <w:rsid w:val="00625AA7"/>
    <w:rsid w:val="006E0859"/>
    <w:rsid w:val="00873D01"/>
    <w:rsid w:val="00A53F25"/>
    <w:rsid w:val="00B931FE"/>
    <w:rsid w:val="00C3322F"/>
    <w:rsid w:val="00D5303E"/>
    <w:rsid w:val="00D56532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0ED3-000A-42A2-A29A-2B740223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tiqua" w:eastAsia="Antiqua" w:hAnsi="Antiqua" w:cs="Antiqua"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027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15419</Words>
  <Characters>8790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2021-11-15T08:55:00Z</cp:lastPrinted>
  <dcterms:created xsi:type="dcterms:W3CDTF">2021-09-28T07:21:00Z</dcterms:created>
  <dcterms:modified xsi:type="dcterms:W3CDTF">2021-11-15T08:56:00Z</dcterms:modified>
</cp:coreProperties>
</file>