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4A7" w:rsidRPr="00960109" w:rsidRDefault="008044A7" w:rsidP="008044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960109">
        <w:rPr>
          <w:rFonts w:ascii="Arial" w:eastAsia="Times New Roman" w:hAnsi="Arial" w:cs="Arial"/>
          <w:noProof/>
          <w:color w:val="333333"/>
          <w:sz w:val="20"/>
          <w:szCs w:val="20"/>
          <w:lang w:val="uk-UA" w:eastAsia="uk-UA"/>
        </w:rPr>
        <w:drawing>
          <wp:inline distT="0" distB="0" distL="0" distR="0" wp14:anchorId="1FEAD3C2" wp14:editId="0ECA8EAC">
            <wp:extent cx="1428750" cy="1314450"/>
            <wp:effectExtent l="0" t="0" r="0" b="0"/>
            <wp:docPr id="2" name="cc-m-imagesubtitle-image-9451088386" descr="https://image.jimcdn.com/app/cms/image/transf/none/path/s39ac771ec540f5c9/image/i3de595917d85a987/version/1551951294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9451088386" descr="https://image.jimcdn.com/app/cms/image/transf/none/path/s39ac771ec540f5c9/image/i3de595917d85a987/version/1551951294/imag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4A7" w:rsidRDefault="008044A7" w:rsidP="008044A7">
      <w:pPr>
        <w:shd w:val="clear" w:color="auto" w:fill="FFFFFF"/>
        <w:spacing w:before="150" w:after="180" w:line="293" w:lineRule="atLeast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8044A7" w:rsidRPr="007C6B39" w:rsidRDefault="008044A7" w:rsidP="008044A7">
      <w:pPr>
        <w:shd w:val="clear" w:color="auto" w:fill="FFFFFF"/>
        <w:spacing w:before="150" w:after="180" w:line="293" w:lineRule="atLeast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proofErr w:type="spellStart"/>
      <w:proofErr w:type="gram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Порядок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подання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та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розгляду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заяв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випадки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булінгу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в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освітньому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закладі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br/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Згідно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Закону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України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«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освіту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»,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розділ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І,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статті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25, 26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керівник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навчального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закладу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:</w:t>
      </w:r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br/>
        <w:t xml:space="preserve">-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здійснює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контроль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виконанням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плану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заходів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,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спрямованих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запобігання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та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протидію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булінгу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(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цькуванню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) в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закладі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освіти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;</w:t>
      </w:r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br/>
        <w:t xml:space="preserve">-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розглядає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скарги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відмову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у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реагуванні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випадки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булінгу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(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цькування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)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заявами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здобувачів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освіти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,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їхніх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батьків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,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законних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представників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,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інших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осіб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та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приймає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рішення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результатами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розгляду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таких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скарг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;</w:t>
      </w:r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br/>
        <w:t xml:space="preserve">-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сприяє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створенню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безпечного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освітнього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середовища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в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закладі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освіти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та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вживає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заходів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для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надання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соціальних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та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психолого-педагогічних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послуг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здобувачам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освіти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,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які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вчинили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булінг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(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цькування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),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стали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його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свідками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або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постраждали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від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булінгу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;</w:t>
      </w:r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br/>
        <w:t xml:space="preserve">-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забезпечує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створення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у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закладі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освіти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безпечного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освітнього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середовища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,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вільного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від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насильства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та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булінгу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(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цькування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), у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тому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числі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:</w:t>
      </w:r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br/>
        <w:t xml:space="preserve">з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урахуванням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пропозицій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територіальних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органів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(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підрозділів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)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Національної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поліції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України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,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центрального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органу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виконавчої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влади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,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що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забезпечує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формування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та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реалізує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державну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політику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у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сфері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охорони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здоров’я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,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головного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органу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у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системі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центральних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органів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виконавчої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влади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,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що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забезпечує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формування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та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реалізує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державну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правову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політику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,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служб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у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справах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дітей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та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центрів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соціальних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служб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для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сім’ї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,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дітей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та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молоді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розробляє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,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затверджує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та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оприлюднює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план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заходів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,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спрямованих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запобігання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та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протидію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булінгу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(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цькуванню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) в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закладі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освіти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;</w:t>
      </w:r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br/>
        <w:t xml:space="preserve">-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розглядає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заяви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випадки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булінгу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(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цькування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)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здобувачів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освіти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,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їхніх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батьків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,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законних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представників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,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інших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осіб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та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видає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рішення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проведення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розслідування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;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скликає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засідання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комісії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з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розгляду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випадків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булінгу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(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цькування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)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для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прийняття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рішення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результатами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проведеного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розслідування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та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вживає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відповідних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заходів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реагування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;</w:t>
      </w:r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br/>
        <w:t xml:space="preserve">-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забезпечує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виконання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заходів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для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надання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соціальних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та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психолого-педагогічних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послуг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здобувачам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освіти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,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які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вчинили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булінг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,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стали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його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свідками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або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постраждали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від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булінгу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(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цькування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);</w:t>
      </w:r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br/>
        <w:t xml:space="preserve">-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повідомляє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уповноваженим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підрозділам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органів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Національної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поліції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України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та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службі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у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справах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дітей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випадки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булінгу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(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цькування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) в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закладі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освіти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.</w:t>
      </w:r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br/>
      </w:r>
      <w:proofErr w:type="spellStart"/>
      <w:proofErr w:type="gram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Якщо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дитина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стала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свідком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булінгу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в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закладі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освіти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,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передусім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вона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може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lastRenderedPageBreak/>
        <w:t>розказати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про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це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батькам,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вчителю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, психологу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або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безпосередньо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директору.</w:t>
      </w:r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br/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Окрім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цього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,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дитина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може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звернутись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на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гарячу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лінію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ГО «Ла Страда -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Україна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» з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протидії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насильству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в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сім’ї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або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із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захисту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прав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дітей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; до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соціальної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служби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з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питань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сім’ї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,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дітей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та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молоді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;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Національної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поліції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України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; Центру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надання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безоплатної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правової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допомоги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.</w:t>
      </w:r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br/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Якщо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педагог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або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інший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працівник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закладу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освіти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став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свідком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булінгу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, то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він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має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повідомити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керівника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закладу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незалежно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від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того,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чи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поскаржилась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йому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жертва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булінгу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чи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ні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.</w:t>
      </w:r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br/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Зразок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скарги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на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жорстоке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поводження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з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дитиною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у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навчальному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закладі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br/>
      </w:r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br/>
        <w:t>Директору</w:t>
      </w:r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br/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Анадольського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НВК І-ІІ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ступенів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br/>
        <w:t>Ткачу О.В.</w:t>
      </w:r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br/>
        <w:t>ПІП,</w:t>
      </w:r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br/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учениці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__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класу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br/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що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проживає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за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адресою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:____________</w:t>
      </w:r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br/>
        <w:t>телефон___________________________</w:t>
      </w:r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br/>
      </w:r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br/>
        <w:t>ЗАЯВА</w:t>
      </w:r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br/>
        <w:t xml:space="preserve">08 лютого 2020 року на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перерві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______ПІП в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присутності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учнів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словесно мене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образила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та нанесла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тілесні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пошкодження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.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Це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призвело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до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нервового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зриву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,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відмови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бути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присутнім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на уроках.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Звертаю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Вашу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увагу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на те,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що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_____ПІП не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вперше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застосовує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такий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вид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цькування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по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відношенню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gram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до мене</w:t>
      </w:r>
      <w:proofErr w:type="gram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та до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інших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учнів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класу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. Прошу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вивчити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факти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,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зазначені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у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заяві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, та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захистити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мене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від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жорстокого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поводження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і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психічного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насилля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з боку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однокласниці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__________ПІП.</w:t>
      </w:r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br/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Дата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П.І.П.</w:t>
      </w:r>
    </w:p>
    <w:p w:rsidR="008044A7" w:rsidRPr="007C6B39" w:rsidRDefault="008044A7" w:rsidP="008044A7">
      <w:pPr>
        <w:shd w:val="clear" w:color="auto" w:fill="FFFFFF"/>
        <w:spacing w:before="150" w:after="180" w:line="293" w:lineRule="atLeast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</w:pPr>
      <w:proofErr w:type="spellStart"/>
      <w:proofErr w:type="gram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Керівник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закладу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:</w:t>
      </w:r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br/>
        <w:t xml:space="preserve">•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Розглядає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таке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звернення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та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реєструє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у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журналі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обліку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звернень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та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повідомлень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жорстоке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поводження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з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дітьми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або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загрозу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його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вчинення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;</w:t>
      </w:r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br/>
        <w:t xml:space="preserve">•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З’ясовує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усі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обставин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булінгу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відповідно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Порядку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розгляду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звернень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та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повідомлень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з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приводу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жорстокого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поводження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з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дітьми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або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загрози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його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вчинення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,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затвердженого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спільним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наказом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Міністерства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соціальної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політики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України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,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Міністерства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освіти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і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науки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України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,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Міністерства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внутрішніх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справ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України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,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Міністерства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охорони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здоров’я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України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№ 564/836/945/577;</w:t>
      </w:r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br/>
        <w:t xml:space="preserve">•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Скликає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засідання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комісії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з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розгляду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випадків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булінгу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та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окреслює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подальші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дії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.</w:t>
      </w:r>
      <w:proofErr w:type="gram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До складу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такої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Комісії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можуть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входити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педагогічні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працівники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, (у тому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числі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психолог,) батьки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постраждалого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та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булера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,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керівник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закладу та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інші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зацікавлені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особи.</w:t>
      </w:r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br/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Якщо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комісія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визнала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,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що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це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був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булінг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, а не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одноразовий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конфлікт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, то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керівник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закладу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повідомляє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уповноважені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підрозділи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органів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Національної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поліції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lastRenderedPageBreak/>
        <w:t>України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та Службу у справах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дітей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.</w:t>
      </w:r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br/>
        <w:t xml:space="preserve">У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разі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,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якщо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Комісія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не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кваліфікує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випадок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як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булінг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(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цькування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), а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постраждалий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не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згодний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з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цим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, то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він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може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одразу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звернутися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до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органів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Національної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поліції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України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із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заявою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, про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що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керівник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закладу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освіти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має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повідомити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постраждалого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.</w:t>
      </w:r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br/>
        <w:t>Але за будь-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якого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рішення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комісії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керівник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закладу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забезпечує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психологічну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підтримку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усім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учасникам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випадку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.</w:t>
      </w:r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br/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Рішення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Комісії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реєструється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в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окремому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журналі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,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зберігається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в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паперовому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вигляді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з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оригіналами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підписів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всіх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членів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Комісії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.</w:t>
      </w:r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br/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Психологічний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супровід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таких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осіб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здійснює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соціальний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педагог у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взаємодії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із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практичним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психологом. З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цією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метою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можна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запровадити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консультаційні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години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у практичного психолога і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соціального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педагога,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скриньки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довіри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,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оприлюднення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телефонів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довіри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,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зокрема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:</w:t>
      </w:r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br/>
        <w:t xml:space="preserve">-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Дитяча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лінія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116 111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або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0 800 500 225 (з 12.00 до 16.00);</w:t>
      </w:r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br/>
        <w:t xml:space="preserve">-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Гаряча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телефонна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лінія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щодо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боулінгу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116 000;</w:t>
      </w:r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br/>
        <w:t xml:space="preserve">-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Гарячая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лінія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з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питань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запобігання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насильству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116 123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або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0 800 500 335;</w:t>
      </w:r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br/>
        <w:t xml:space="preserve">-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Уповноважений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Верховної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Ради з прав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людини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0 800 50 17 20;</w:t>
      </w:r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br/>
        <w:t xml:space="preserve">-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Уповноважений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Президента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України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з прав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дитини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0 44 255 76 75;</w:t>
      </w:r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br/>
        <w:t xml:space="preserve">- Центр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надання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безоплатної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правової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допомоги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0 800 213 103;</w:t>
      </w:r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br/>
        <w:t xml:space="preserve">-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Національна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поліція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України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102.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Новоприйнятий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Закон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передбачає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низку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штрафів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за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цькування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. -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Штрафи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за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булінг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становитимуть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від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50 до 100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неоподатковуваних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мінімумів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,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тобто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від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850 до 1700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гривень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або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від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20 до 40 годин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громадських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робіт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.</w:t>
      </w:r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br/>
        <w:t xml:space="preserve">-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Якщо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булінг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вчинено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групою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осіб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або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повторно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протягом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року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після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накладення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адміністративного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стягнення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, штраф буде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більшим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—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від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100 до 200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мінімумів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(1700 - 3400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гривень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)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або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громадські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роботи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на строк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від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40 до 60 годин.</w:t>
      </w:r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br/>
        <w:t xml:space="preserve">-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Неповідомлення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керівником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закладу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освіти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уповноваженим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підрозділам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органів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Національної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поліції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України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про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випадки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булінгу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учасника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освітнього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процесу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тягне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за собою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накладення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штрафу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від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50 до 100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неоподатковуваних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мінімумів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доходів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громадян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або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виправні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роботи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на строк до 1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місяця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з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відрахуванням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до 20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відсотків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заробітку</w:t>
      </w:r>
      <w:proofErr w:type="spellEnd"/>
      <w:r w:rsidRPr="007C6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.</w:t>
      </w:r>
    </w:p>
    <w:p w:rsidR="008044A7" w:rsidRPr="00960109" w:rsidRDefault="008044A7" w:rsidP="008044A7">
      <w:pPr>
        <w:shd w:val="clear" w:color="auto" w:fill="FFFFFF"/>
        <w:spacing w:after="0" w:line="383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bookmarkStart w:id="0" w:name="_GoBack"/>
      <w:r w:rsidRPr="009601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Порядок реагування</w:t>
      </w:r>
    </w:p>
    <w:p w:rsidR="008044A7" w:rsidRPr="00960109" w:rsidRDefault="008044A7" w:rsidP="008044A7">
      <w:pPr>
        <w:shd w:val="clear" w:color="auto" w:fill="FFFFFF"/>
        <w:spacing w:after="0" w:line="383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9601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на доведені випадки </w:t>
      </w:r>
      <w:proofErr w:type="spellStart"/>
      <w:r w:rsidRPr="009601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булінгу</w:t>
      </w:r>
      <w:proofErr w:type="spellEnd"/>
      <w:r w:rsidRPr="009601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bookmarkEnd w:id="0"/>
      <w:r w:rsidRPr="009601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(цькування)</w:t>
      </w:r>
    </w:p>
    <w:p w:rsidR="008044A7" w:rsidRPr="007C6B39" w:rsidRDefault="008044A7" w:rsidP="008044A7">
      <w:pPr>
        <w:shd w:val="clear" w:color="auto" w:fill="FFFFFF"/>
        <w:spacing w:after="0" w:line="383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96010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</w:t>
      </w:r>
      <w:r w:rsidRPr="00960109">
        <w:rPr>
          <w:rFonts w:ascii="Times New Roman" w:eastAsia="Times New Roman" w:hAnsi="Times New Roman" w:cs="Times New Roman"/>
          <w:color w:val="000000"/>
          <w:sz w:val="14"/>
          <w:szCs w:val="14"/>
          <w:lang w:val="uk-UA"/>
        </w:rPr>
        <w:t>    </w:t>
      </w:r>
      <w:r w:rsidRPr="009601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96010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Якщо комісія, створена для розгляду випадку </w:t>
      </w:r>
      <w:proofErr w:type="spellStart"/>
      <w:r w:rsidRPr="0096010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булінгу</w:t>
      </w:r>
      <w:proofErr w:type="spellEnd"/>
      <w:r w:rsidRPr="0096010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(цькування),  визнала, що це був </w:t>
      </w:r>
      <w:proofErr w:type="spellStart"/>
      <w:r w:rsidRPr="0096010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булінг</w:t>
      </w:r>
      <w:proofErr w:type="spellEnd"/>
      <w:r w:rsidRPr="0096010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(цькування), а не одноразовий конфлікт чи сварка, то керівник навчального закладу в обов’язковому порядку повідомляє про це  уповноваженим підрозділам:</w:t>
      </w:r>
    </w:p>
    <w:p w:rsidR="008044A7" w:rsidRPr="007C6B39" w:rsidRDefault="008044A7" w:rsidP="008044A7">
      <w:pPr>
        <w:shd w:val="clear" w:color="auto" w:fill="FFFFFF"/>
        <w:spacing w:after="0" w:line="383" w:lineRule="atLeast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960109">
        <w:rPr>
          <w:rFonts w:ascii="Symbol" w:eastAsia="Times New Roman" w:hAnsi="Symbol" w:cs="Times New Roman"/>
          <w:color w:val="000000"/>
          <w:sz w:val="28"/>
          <w:szCs w:val="28"/>
          <w:lang w:val="uk-UA"/>
        </w:rPr>
        <w:t></w:t>
      </w:r>
      <w:r w:rsidRPr="00960109">
        <w:rPr>
          <w:rFonts w:ascii="Symbol" w:eastAsia="Times New Roman" w:hAnsi="Symbol" w:cs="Times New Roman"/>
          <w:color w:val="000000"/>
          <w:sz w:val="28"/>
          <w:szCs w:val="28"/>
          <w:lang w:val="uk-UA"/>
        </w:rPr>
        <w:t></w:t>
      </w:r>
      <w:r w:rsidRPr="0096010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Ювенальній поліції сектору превенції </w:t>
      </w:r>
      <w:proofErr w:type="spellStart"/>
      <w:r w:rsidRPr="0096010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Горохівського</w:t>
      </w:r>
      <w:proofErr w:type="spellEnd"/>
      <w:r w:rsidRPr="0096010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відділу Національної поліції;</w:t>
      </w:r>
    </w:p>
    <w:p w:rsidR="008044A7" w:rsidRPr="00960109" w:rsidRDefault="008044A7" w:rsidP="008044A7">
      <w:pPr>
        <w:shd w:val="clear" w:color="auto" w:fill="FFFFFF"/>
        <w:spacing w:after="0" w:line="383" w:lineRule="atLeast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960109">
        <w:rPr>
          <w:rFonts w:ascii="Symbol" w:eastAsia="Times New Roman" w:hAnsi="Symbol" w:cs="Times New Roman"/>
          <w:color w:val="000000"/>
          <w:sz w:val="28"/>
          <w:szCs w:val="28"/>
          <w:lang w:val="uk-UA"/>
        </w:rPr>
        <w:lastRenderedPageBreak/>
        <w:t></w:t>
      </w:r>
      <w:r w:rsidRPr="00960109">
        <w:rPr>
          <w:rFonts w:ascii="Times New Roman" w:eastAsia="Times New Roman" w:hAnsi="Times New Roman" w:cs="Times New Roman"/>
          <w:color w:val="000000"/>
          <w:sz w:val="14"/>
          <w:szCs w:val="14"/>
          <w:lang w:val="uk-UA"/>
        </w:rPr>
        <w:t>       </w:t>
      </w:r>
      <w:r w:rsidRPr="009601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96010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Службі у справах дітей </w:t>
      </w:r>
      <w:proofErr w:type="spellStart"/>
      <w:r w:rsidRPr="0096010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Горохівського</w:t>
      </w:r>
      <w:proofErr w:type="spellEnd"/>
      <w:r w:rsidRPr="0096010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району.</w:t>
      </w:r>
    </w:p>
    <w:p w:rsidR="008044A7" w:rsidRPr="00960109" w:rsidRDefault="008044A7" w:rsidP="008044A7">
      <w:pPr>
        <w:shd w:val="clear" w:color="auto" w:fill="FFFFFF"/>
        <w:spacing w:after="0" w:line="383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96010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</w:t>
      </w:r>
      <w:r w:rsidRPr="00960109">
        <w:rPr>
          <w:rFonts w:ascii="Times New Roman" w:eastAsia="Times New Roman" w:hAnsi="Times New Roman" w:cs="Times New Roman"/>
          <w:color w:val="000000"/>
          <w:sz w:val="14"/>
          <w:szCs w:val="14"/>
          <w:lang w:val="uk-UA"/>
        </w:rPr>
        <w:t>    </w:t>
      </w:r>
      <w:r w:rsidRPr="009601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96010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разі, якщо комісія не кваліфікує випадок як </w:t>
      </w:r>
      <w:proofErr w:type="spellStart"/>
      <w:r w:rsidRPr="0096010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булінг</w:t>
      </w:r>
      <w:proofErr w:type="spellEnd"/>
      <w:r w:rsidRPr="0096010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(цькування), а постраждалий не згодний з цим, то він може одразу звернутися до органів Національної поліції із заявою.</w:t>
      </w:r>
    </w:p>
    <w:p w:rsidR="008044A7" w:rsidRPr="00960109" w:rsidRDefault="008044A7" w:rsidP="008044A7">
      <w:pPr>
        <w:shd w:val="clear" w:color="auto" w:fill="FFFFFF"/>
        <w:spacing w:after="0" w:line="383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96010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</w:p>
    <w:p w:rsidR="008044A7" w:rsidRPr="00960109" w:rsidRDefault="008044A7" w:rsidP="008044A7">
      <w:pPr>
        <w:shd w:val="clear" w:color="auto" w:fill="FFFFFF"/>
        <w:spacing w:after="0" w:line="383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9601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Телефони довіри</w:t>
      </w:r>
    </w:p>
    <w:p w:rsidR="008044A7" w:rsidRPr="00960109" w:rsidRDefault="008044A7" w:rsidP="008044A7">
      <w:pPr>
        <w:shd w:val="clear" w:color="auto" w:fill="FFFFFF"/>
        <w:spacing w:after="0" w:line="383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9601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 </w:t>
      </w:r>
    </w:p>
    <w:p w:rsidR="008044A7" w:rsidRPr="00960109" w:rsidRDefault="008044A7" w:rsidP="008044A7">
      <w:pPr>
        <w:shd w:val="clear" w:color="auto" w:fill="FFFFFF"/>
        <w:spacing w:after="0" w:line="383" w:lineRule="atLeast"/>
        <w:ind w:left="450" w:hanging="36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960109">
        <w:rPr>
          <w:rFonts w:ascii="Wingdings" w:eastAsia="Times New Roman" w:hAnsi="Wingdings" w:cs="Times New Roman"/>
          <w:color w:val="000000"/>
          <w:sz w:val="20"/>
          <w:szCs w:val="20"/>
          <w:lang w:val="uk-UA"/>
        </w:rPr>
        <w:t></w:t>
      </w:r>
      <w:r w:rsidRPr="00960109">
        <w:rPr>
          <w:rFonts w:ascii="Times New Roman" w:eastAsia="Times New Roman" w:hAnsi="Times New Roman" w:cs="Times New Roman"/>
          <w:color w:val="000000"/>
          <w:sz w:val="14"/>
          <w:szCs w:val="14"/>
          <w:lang w:val="uk-UA"/>
        </w:rPr>
        <w:t> </w:t>
      </w:r>
      <w:r w:rsidRPr="009601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960109">
        <w:rPr>
          <w:rFonts w:ascii="Times New Roman" w:eastAsia="Times New Roman" w:hAnsi="Times New Roman" w:cs="Times New Roman"/>
          <w:color w:val="000000"/>
          <w:sz w:val="32"/>
          <w:szCs w:val="32"/>
          <w:lang w:val="uk-UA"/>
        </w:rPr>
        <w:t>Дитяча лінія 116 111 або 0 800 500 225 (з 12.00 до 16.00);</w:t>
      </w:r>
    </w:p>
    <w:p w:rsidR="008044A7" w:rsidRPr="00960109" w:rsidRDefault="008044A7" w:rsidP="008044A7">
      <w:pPr>
        <w:shd w:val="clear" w:color="auto" w:fill="FFFFFF"/>
        <w:spacing w:after="0" w:line="383" w:lineRule="atLeast"/>
        <w:ind w:left="450" w:hanging="36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960109">
        <w:rPr>
          <w:rFonts w:ascii="Wingdings" w:eastAsia="Times New Roman" w:hAnsi="Wingdings" w:cs="Times New Roman"/>
          <w:color w:val="000000"/>
          <w:sz w:val="20"/>
          <w:szCs w:val="20"/>
          <w:lang w:val="uk-UA"/>
        </w:rPr>
        <w:t></w:t>
      </w:r>
      <w:r w:rsidRPr="00960109">
        <w:rPr>
          <w:rFonts w:ascii="Times New Roman" w:eastAsia="Times New Roman" w:hAnsi="Times New Roman" w:cs="Times New Roman"/>
          <w:color w:val="000000"/>
          <w:sz w:val="14"/>
          <w:szCs w:val="14"/>
          <w:lang w:val="uk-UA"/>
        </w:rPr>
        <w:t> </w:t>
      </w:r>
      <w:r w:rsidRPr="009601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960109">
        <w:rPr>
          <w:rFonts w:ascii="Times New Roman" w:eastAsia="Times New Roman" w:hAnsi="Times New Roman" w:cs="Times New Roman"/>
          <w:color w:val="000000"/>
          <w:sz w:val="32"/>
          <w:szCs w:val="32"/>
          <w:lang w:val="uk-UA"/>
        </w:rPr>
        <w:t xml:space="preserve">Гаряча телефонна лінія щодо </w:t>
      </w:r>
      <w:proofErr w:type="spellStart"/>
      <w:r w:rsidRPr="00960109">
        <w:rPr>
          <w:rFonts w:ascii="Times New Roman" w:eastAsia="Times New Roman" w:hAnsi="Times New Roman" w:cs="Times New Roman"/>
          <w:color w:val="000000"/>
          <w:sz w:val="32"/>
          <w:szCs w:val="32"/>
          <w:lang w:val="uk-UA"/>
        </w:rPr>
        <w:t>булінгу</w:t>
      </w:r>
      <w:proofErr w:type="spellEnd"/>
      <w:r w:rsidRPr="00960109">
        <w:rPr>
          <w:rFonts w:ascii="Times New Roman" w:eastAsia="Times New Roman" w:hAnsi="Times New Roman" w:cs="Times New Roman"/>
          <w:color w:val="000000"/>
          <w:sz w:val="32"/>
          <w:szCs w:val="32"/>
          <w:lang w:val="uk-UA"/>
        </w:rPr>
        <w:t xml:space="preserve"> 116 000;</w:t>
      </w:r>
    </w:p>
    <w:p w:rsidR="008044A7" w:rsidRPr="00960109" w:rsidRDefault="008044A7" w:rsidP="008044A7">
      <w:pPr>
        <w:shd w:val="clear" w:color="auto" w:fill="FFFFFF"/>
        <w:spacing w:after="0" w:line="383" w:lineRule="atLeast"/>
        <w:ind w:left="450" w:hanging="36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960109">
        <w:rPr>
          <w:rFonts w:ascii="Wingdings" w:eastAsia="Times New Roman" w:hAnsi="Wingdings" w:cs="Times New Roman"/>
          <w:color w:val="000000"/>
          <w:sz w:val="20"/>
          <w:szCs w:val="20"/>
          <w:lang w:val="uk-UA"/>
        </w:rPr>
        <w:t></w:t>
      </w:r>
      <w:r w:rsidRPr="00960109">
        <w:rPr>
          <w:rFonts w:ascii="Times New Roman" w:eastAsia="Times New Roman" w:hAnsi="Times New Roman" w:cs="Times New Roman"/>
          <w:color w:val="000000"/>
          <w:sz w:val="14"/>
          <w:szCs w:val="14"/>
          <w:lang w:val="uk-UA"/>
        </w:rPr>
        <w:t> </w:t>
      </w:r>
      <w:r w:rsidRPr="009601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960109">
        <w:rPr>
          <w:rFonts w:ascii="Times New Roman" w:eastAsia="Times New Roman" w:hAnsi="Times New Roman" w:cs="Times New Roman"/>
          <w:color w:val="000000"/>
          <w:sz w:val="32"/>
          <w:szCs w:val="32"/>
          <w:lang w:val="uk-UA"/>
        </w:rPr>
        <w:t>Гаряча лінія з питань запобігання насильству 116 123 або 0 800 500</w:t>
      </w:r>
    </w:p>
    <w:p w:rsidR="008044A7" w:rsidRPr="00960109" w:rsidRDefault="008044A7" w:rsidP="008044A7">
      <w:pPr>
        <w:shd w:val="clear" w:color="auto" w:fill="FFFFFF"/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960109">
        <w:rPr>
          <w:rFonts w:ascii="Times New Roman" w:eastAsia="Times New Roman" w:hAnsi="Times New Roman" w:cs="Times New Roman"/>
          <w:color w:val="000000"/>
          <w:sz w:val="32"/>
          <w:szCs w:val="32"/>
          <w:lang w:val="uk-UA"/>
        </w:rPr>
        <w:t>335;</w:t>
      </w:r>
    </w:p>
    <w:p w:rsidR="008044A7" w:rsidRPr="00960109" w:rsidRDefault="008044A7" w:rsidP="008044A7">
      <w:pPr>
        <w:shd w:val="clear" w:color="auto" w:fill="FFFFFF"/>
        <w:spacing w:after="0" w:line="383" w:lineRule="atLeast"/>
        <w:ind w:left="450" w:hanging="36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960109">
        <w:rPr>
          <w:rFonts w:ascii="Wingdings" w:eastAsia="Times New Roman" w:hAnsi="Wingdings" w:cs="Times New Roman"/>
          <w:color w:val="000000"/>
          <w:sz w:val="20"/>
          <w:szCs w:val="20"/>
          <w:lang w:val="uk-UA"/>
        </w:rPr>
        <w:t></w:t>
      </w:r>
      <w:r w:rsidRPr="00960109">
        <w:rPr>
          <w:rFonts w:ascii="Times New Roman" w:eastAsia="Times New Roman" w:hAnsi="Times New Roman" w:cs="Times New Roman"/>
          <w:color w:val="000000"/>
          <w:sz w:val="14"/>
          <w:szCs w:val="14"/>
          <w:lang w:val="uk-UA"/>
        </w:rPr>
        <w:t> </w:t>
      </w:r>
      <w:r w:rsidRPr="009601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960109">
        <w:rPr>
          <w:rFonts w:ascii="Times New Roman" w:eastAsia="Times New Roman" w:hAnsi="Times New Roman" w:cs="Times New Roman"/>
          <w:color w:val="000000"/>
          <w:sz w:val="32"/>
          <w:szCs w:val="32"/>
          <w:lang w:val="uk-UA"/>
        </w:rPr>
        <w:t>Уповноважений Верховної Ради з прав людини 0 800 50 17 20;</w:t>
      </w:r>
    </w:p>
    <w:p w:rsidR="008044A7" w:rsidRPr="00960109" w:rsidRDefault="008044A7" w:rsidP="008044A7">
      <w:pPr>
        <w:shd w:val="clear" w:color="auto" w:fill="FFFFFF"/>
        <w:spacing w:after="0" w:line="383" w:lineRule="atLeast"/>
        <w:ind w:left="450" w:hanging="36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960109">
        <w:rPr>
          <w:rFonts w:ascii="Wingdings" w:eastAsia="Times New Roman" w:hAnsi="Wingdings" w:cs="Times New Roman"/>
          <w:color w:val="000000"/>
          <w:sz w:val="20"/>
          <w:szCs w:val="20"/>
          <w:lang w:val="uk-UA"/>
        </w:rPr>
        <w:t></w:t>
      </w:r>
      <w:r w:rsidRPr="00960109">
        <w:rPr>
          <w:rFonts w:ascii="Times New Roman" w:eastAsia="Times New Roman" w:hAnsi="Times New Roman" w:cs="Times New Roman"/>
          <w:color w:val="000000"/>
          <w:sz w:val="14"/>
          <w:szCs w:val="14"/>
          <w:lang w:val="uk-UA"/>
        </w:rPr>
        <w:t> </w:t>
      </w:r>
      <w:r w:rsidRPr="009601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960109">
        <w:rPr>
          <w:rFonts w:ascii="Times New Roman" w:eastAsia="Times New Roman" w:hAnsi="Times New Roman" w:cs="Times New Roman"/>
          <w:color w:val="000000"/>
          <w:sz w:val="32"/>
          <w:szCs w:val="32"/>
          <w:lang w:val="uk-UA"/>
        </w:rPr>
        <w:t>Уповноважений Президента України з прав дитини 044 255 76 75;</w:t>
      </w:r>
    </w:p>
    <w:p w:rsidR="008044A7" w:rsidRPr="00960109" w:rsidRDefault="008044A7" w:rsidP="008044A7">
      <w:pPr>
        <w:shd w:val="clear" w:color="auto" w:fill="FFFFFF"/>
        <w:spacing w:after="0" w:line="383" w:lineRule="atLeast"/>
        <w:ind w:left="450" w:hanging="36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960109">
        <w:rPr>
          <w:rFonts w:ascii="Wingdings" w:eastAsia="Times New Roman" w:hAnsi="Wingdings" w:cs="Times New Roman"/>
          <w:color w:val="000000"/>
          <w:sz w:val="20"/>
          <w:szCs w:val="20"/>
          <w:lang w:val="uk-UA"/>
        </w:rPr>
        <w:t></w:t>
      </w:r>
      <w:r w:rsidRPr="00960109">
        <w:rPr>
          <w:rFonts w:ascii="Times New Roman" w:eastAsia="Times New Roman" w:hAnsi="Times New Roman" w:cs="Times New Roman"/>
          <w:color w:val="000000"/>
          <w:sz w:val="14"/>
          <w:szCs w:val="14"/>
          <w:lang w:val="uk-UA"/>
        </w:rPr>
        <w:t> </w:t>
      </w:r>
      <w:r w:rsidRPr="009601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960109">
        <w:rPr>
          <w:rFonts w:ascii="Times New Roman" w:eastAsia="Times New Roman" w:hAnsi="Times New Roman" w:cs="Times New Roman"/>
          <w:color w:val="000000"/>
          <w:sz w:val="32"/>
          <w:szCs w:val="32"/>
          <w:lang w:val="uk-UA"/>
        </w:rPr>
        <w:t>Центр надання безоплатної правової допомоги 0 800 213 103;</w:t>
      </w:r>
    </w:p>
    <w:p w:rsidR="008044A7" w:rsidRPr="00960109" w:rsidRDefault="008044A7" w:rsidP="008044A7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9601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8044A7" w:rsidRPr="00960109" w:rsidRDefault="008044A7" w:rsidP="008044A7">
      <w:pPr>
        <w:shd w:val="clear" w:color="auto" w:fill="FFFFFF"/>
        <w:spacing w:after="0" w:line="383" w:lineRule="atLeast"/>
        <w:ind w:left="450" w:hanging="36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60109">
        <w:rPr>
          <w:rFonts w:ascii="Wingdings" w:eastAsia="Times New Roman" w:hAnsi="Wingdings" w:cs="Times New Roman"/>
          <w:color w:val="000000"/>
          <w:sz w:val="20"/>
          <w:szCs w:val="20"/>
          <w:lang w:val="uk-UA"/>
        </w:rPr>
        <w:t></w:t>
      </w:r>
      <w:r w:rsidRPr="00960109">
        <w:rPr>
          <w:rFonts w:ascii="Times New Roman" w:eastAsia="Times New Roman" w:hAnsi="Times New Roman" w:cs="Times New Roman"/>
          <w:color w:val="000000"/>
          <w:sz w:val="14"/>
          <w:szCs w:val="14"/>
          <w:lang w:val="uk-UA"/>
        </w:rPr>
        <w:t> </w:t>
      </w:r>
      <w:r w:rsidRPr="009601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960109">
        <w:rPr>
          <w:rFonts w:ascii="Times New Roman" w:eastAsia="Times New Roman" w:hAnsi="Times New Roman" w:cs="Times New Roman"/>
          <w:color w:val="000000"/>
          <w:sz w:val="32"/>
          <w:szCs w:val="32"/>
          <w:lang w:val="uk-UA"/>
        </w:rPr>
        <w:t>Національна поліція України 102.</w:t>
      </w:r>
    </w:p>
    <w:p w:rsidR="008044A7" w:rsidRDefault="008044A7" w:rsidP="008044A7"/>
    <w:p w:rsidR="00077B25" w:rsidRDefault="00077B25"/>
    <w:sectPr w:rsidR="00077B25" w:rsidSect="001077B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B05"/>
    <w:rsid w:val="00077B25"/>
    <w:rsid w:val="008044A7"/>
    <w:rsid w:val="00D0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E8977B-FFA9-4C85-866D-BE0688190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4A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4641</Words>
  <Characters>2646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Олексiй Ткач</dc:creator>
  <cp:keywords/>
  <dc:description/>
  <cp:lastModifiedBy>Олексiй Ткач</cp:lastModifiedBy>
  <cp:revision>2</cp:revision>
  <dcterms:created xsi:type="dcterms:W3CDTF">2020-10-06T11:39:00Z</dcterms:created>
  <dcterms:modified xsi:type="dcterms:W3CDTF">2020-10-06T11:39:00Z</dcterms:modified>
</cp:coreProperties>
</file>