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0F" w:rsidRDefault="00A2650F" w:rsidP="005A28CE">
      <w:pPr>
        <w:jc w:val="center"/>
        <w:rPr>
          <w:rFonts w:ascii="Times New Roman" w:hAnsi="Times New Roman" w:cs="Times New Roman"/>
          <w:b/>
          <w:sz w:val="28"/>
          <w:szCs w:val="28"/>
        </w:rPr>
      </w:pPr>
      <w:r>
        <w:rPr>
          <w:rFonts w:ascii="Times New Roman" w:hAnsi="Times New Roman" w:cs="Times New Roman"/>
          <w:b/>
          <w:sz w:val="28"/>
          <w:szCs w:val="28"/>
        </w:rPr>
        <w:t xml:space="preserve">Реферат на тему: </w:t>
      </w:r>
    </w:p>
    <w:p w:rsidR="002F35BC" w:rsidRDefault="005A28CE" w:rsidP="005A28CE">
      <w:pPr>
        <w:jc w:val="center"/>
        <w:rPr>
          <w:rFonts w:ascii="Times New Roman" w:hAnsi="Times New Roman" w:cs="Times New Roman"/>
          <w:b/>
          <w:sz w:val="28"/>
          <w:szCs w:val="28"/>
        </w:rPr>
      </w:pPr>
      <w:r w:rsidRPr="00A2650F">
        <w:rPr>
          <w:rFonts w:ascii="Times New Roman" w:hAnsi="Times New Roman" w:cs="Times New Roman"/>
          <w:b/>
          <w:sz w:val="28"/>
          <w:szCs w:val="28"/>
        </w:rPr>
        <w:t>Аграрна реформа російсько</w:t>
      </w:r>
      <w:r w:rsidR="00A2650F">
        <w:rPr>
          <w:rFonts w:ascii="Times New Roman" w:hAnsi="Times New Roman" w:cs="Times New Roman"/>
          <w:b/>
          <w:sz w:val="28"/>
          <w:szCs w:val="28"/>
        </w:rPr>
        <w:t>го уряду та її вплив на Україну</w:t>
      </w:r>
    </w:p>
    <w:p w:rsidR="00A2650F" w:rsidRPr="00A2650F" w:rsidRDefault="00A2650F" w:rsidP="005A28CE">
      <w:pPr>
        <w:jc w:val="center"/>
        <w:rPr>
          <w:rFonts w:ascii="Times New Roman" w:hAnsi="Times New Roman" w:cs="Times New Roman"/>
          <w:b/>
          <w:sz w:val="28"/>
          <w:szCs w:val="28"/>
        </w:rPr>
      </w:pPr>
    </w:p>
    <w:p w:rsidR="003B598D" w:rsidRPr="00A2650F" w:rsidRDefault="003B598D" w:rsidP="003B598D">
      <w:pPr>
        <w:shd w:val="clear" w:color="auto" w:fill="FFFFFF"/>
        <w:spacing w:after="0" w:line="360" w:lineRule="auto"/>
        <w:ind w:firstLine="709"/>
        <w:jc w:val="both"/>
        <w:rPr>
          <w:rFonts w:ascii="Helvetica" w:eastAsia="Times New Roman" w:hAnsi="Helvetica" w:cs="Helvetica"/>
          <w:color w:val="000000"/>
          <w:sz w:val="28"/>
          <w:szCs w:val="28"/>
          <w:lang w:eastAsia="uk-UA"/>
        </w:rPr>
      </w:pPr>
      <w:r w:rsidRPr="00A2650F">
        <w:rPr>
          <w:rFonts w:ascii="Times New Roman" w:eastAsia="Times New Roman" w:hAnsi="Times New Roman" w:cs="Times New Roman"/>
          <w:color w:val="000000"/>
          <w:sz w:val="28"/>
          <w:szCs w:val="28"/>
          <w:lang w:eastAsia="uk-UA"/>
        </w:rPr>
        <w:t>Після придушення революції 1905-1907 рр. царський уряд збагнув, що лише репресіями неможливо зняти соціальну напругу. Аграрне питання було однією з головних причин революції, вирішити яке запропонував голова ради міністрів і міністр внутрішніх справ </w:t>
      </w:r>
      <w:r w:rsidRPr="00A2650F">
        <w:rPr>
          <w:rFonts w:ascii="Times New Roman" w:eastAsia="Times New Roman" w:hAnsi="Times New Roman" w:cs="Times New Roman"/>
          <w:bCs/>
          <w:color w:val="000000"/>
          <w:sz w:val="28"/>
          <w:szCs w:val="28"/>
          <w:lang w:eastAsia="uk-UA"/>
        </w:rPr>
        <w:t>П. Столипін</w:t>
      </w:r>
      <w:r w:rsidRPr="00A2650F">
        <w:rPr>
          <w:rFonts w:ascii="Times New Roman" w:eastAsia="Times New Roman" w:hAnsi="Times New Roman" w:cs="Times New Roman"/>
          <w:color w:val="000000"/>
          <w:sz w:val="28"/>
          <w:szCs w:val="28"/>
          <w:lang w:eastAsia="uk-UA"/>
        </w:rPr>
        <w:t xml:space="preserve">. У </w:t>
      </w:r>
      <w:proofErr w:type="spellStart"/>
      <w:r w:rsidRPr="00A2650F">
        <w:rPr>
          <w:rFonts w:ascii="Times New Roman" w:eastAsia="Times New Roman" w:hAnsi="Times New Roman" w:cs="Times New Roman"/>
          <w:color w:val="000000"/>
          <w:sz w:val="28"/>
          <w:szCs w:val="28"/>
          <w:lang w:eastAsia="uk-UA"/>
        </w:rPr>
        <w:t>листоп</w:t>
      </w:r>
      <w:proofErr w:type="spellEnd"/>
      <w:r w:rsidRPr="00A2650F">
        <w:rPr>
          <w:rFonts w:ascii="Times New Roman" w:eastAsia="Times New Roman" w:hAnsi="Times New Roman" w:cs="Times New Roman"/>
          <w:color w:val="000000"/>
          <w:sz w:val="28"/>
          <w:szCs w:val="28"/>
          <w:lang w:eastAsia="uk-UA"/>
        </w:rPr>
        <w:t>аді </w:t>
      </w:r>
      <w:r w:rsidRPr="00A2650F">
        <w:rPr>
          <w:rFonts w:ascii="Times New Roman" w:eastAsia="Times New Roman" w:hAnsi="Times New Roman" w:cs="Times New Roman"/>
          <w:bCs/>
          <w:color w:val="000000"/>
          <w:sz w:val="28"/>
          <w:szCs w:val="28"/>
          <w:lang w:eastAsia="uk-UA"/>
        </w:rPr>
        <w:t>1906</w:t>
      </w:r>
      <w:r w:rsidRPr="00A2650F">
        <w:rPr>
          <w:rFonts w:ascii="Times New Roman" w:eastAsia="Times New Roman" w:hAnsi="Times New Roman" w:cs="Times New Roman"/>
          <w:color w:val="000000"/>
          <w:sz w:val="28"/>
          <w:szCs w:val="28"/>
          <w:lang w:eastAsia="uk-UA"/>
        </w:rPr>
        <w:t> </w:t>
      </w:r>
      <w:r w:rsidRPr="00A2650F">
        <w:rPr>
          <w:rFonts w:ascii="Times New Roman" w:eastAsia="Times New Roman" w:hAnsi="Times New Roman" w:cs="Times New Roman"/>
          <w:bCs/>
          <w:color w:val="000000"/>
          <w:sz w:val="28"/>
          <w:szCs w:val="28"/>
          <w:lang w:eastAsia="uk-UA"/>
        </w:rPr>
        <w:t>р</w:t>
      </w:r>
      <w:r w:rsidRPr="00A2650F">
        <w:rPr>
          <w:rFonts w:ascii="Times New Roman" w:eastAsia="Times New Roman" w:hAnsi="Times New Roman" w:cs="Times New Roman"/>
          <w:color w:val="000000"/>
          <w:sz w:val="28"/>
          <w:szCs w:val="28"/>
          <w:lang w:eastAsia="uk-UA"/>
        </w:rPr>
        <w:t xml:space="preserve">. він підготував указ, який був затверджений царем і став </w:t>
      </w:r>
      <w:proofErr w:type="spellStart"/>
      <w:r w:rsidRPr="00A2650F">
        <w:rPr>
          <w:rFonts w:ascii="Times New Roman" w:eastAsia="Times New Roman" w:hAnsi="Times New Roman" w:cs="Times New Roman"/>
          <w:color w:val="000000"/>
          <w:sz w:val="28"/>
          <w:szCs w:val="28"/>
          <w:lang w:eastAsia="uk-UA"/>
        </w:rPr>
        <w:t>за</w:t>
      </w:r>
      <w:proofErr w:type="spellEnd"/>
      <w:r w:rsidRPr="00A2650F">
        <w:rPr>
          <w:rFonts w:ascii="Times New Roman" w:eastAsia="Times New Roman" w:hAnsi="Times New Roman" w:cs="Times New Roman"/>
          <w:color w:val="000000"/>
          <w:sz w:val="28"/>
          <w:szCs w:val="28"/>
          <w:lang w:eastAsia="uk-UA"/>
        </w:rPr>
        <w:t>коном </w:t>
      </w:r>
      <w:r w:rsidRPr="00A2650F">
        <w:rPr>
          <w:rFonts w:ascii="Times New Roman" w:eastAsia="Times New Roman" w:hAnsi="Times New Roman" w:cs="Times New Roman"/>
          <w:bCs/>
          <w:color w:val="000000"/>
          <w:sz w:val="28"/>
          <w:szCs w:val="28"/>
          <w:lang w:eastAsia="uk-UA"/>
        </w:rPr>
        <w:t>14 червня 1910 р</w:t>
      </w:r>
      <w:r w:rsidRPr="00A2650F">
        <w:rPr>
          <w:rFonts w:ascii="Times New Roman" w:eastAsia="Times New Roman" w:hAnsi="Times New Roman" w:cs="Times New Roman"/>
          <w:color w:val="000000"/>
          <w:sz w:val="28"/>
          <w:szCs w:val="28"/>
          <w:lang w:eastAsia="uk-UA"/>
        </w:rPr>
        <w:t>. Цей закон містив основні положення аграрної реформи.</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bCs/>
          <w:sz w:val="28"/>
          <w:szCs w:val="28"/>
          <w:bdr w:val="none" w:sz="0" w:space="0" w:color="auto" w:frame="1"/>
          <w:lang w:eastAsia="uk-UA"/>
        </w:rPr>
        <w:t>Важливою ланкою столипінської аграрної політики було відділення селян на хутори і відруби</w:t>
      </w:r>
      <w:r w:rsidRPr="003B598D">
        <w:rPr>
          <w:rFonts w:ascii="Times New Roman" w:eastAsia="Times New Roman" w:hAnsi="Times New Roman" w:cs="Times New Roman"/>
          <w:b/>
          <w:bCs/>
          <w:sz w:val="28"/>
          <w:szCs w:val="28"/>
          <w:bdr w:val="none" w:sz="0" w:space="0" w:color="auto" w:frame="1"/>
          <w:lang w:eastAsia="uk-UA"/>
        </w:rPr>
        <w:t>.</w:t>
      </w:r>
      <w:r w:rsidRPr="003B598D">
        <w:rPr>
          <w:rFonts w:ascii="Times New Roman" w:eastAsia="Times New Roman" w:hAnsi="Times New Roman" w:cs="Times New Roman"/>
          <w:sz w:val="28"/>
          <w:szCs w:val="28"/>
          <w:lang w:eastAsia="uk-UA"/>
        </w:rPr>
        <w:t> Зведенням земель в одне ціле у відруби і заснуванням хуторів заможних селян. Столипін планував </w:t>
      </w:r>
      <w:r w:rsidRPr="003B598D">
        <w:rPr>
          <w:rFonts w:ascii="Times New Roman" w:eastAsia="Times New Roman" w:hAnsi="Times New Roman" w:cs="Times New Roman"/>
          <w:bCs/>
          <w:sz w:val="28"/>
          <w:szCs w:val="28"/>
          <w:bdr w:val="none" w:sz="0" w:space="0" w:color="auto" w:frame="1"/>
          <w:lang w:eastAsia="uk-UA"/>
        </w:rPr>
        <w:t>утворити міцну верству багатих господарів</w:t>
      </w:r>
      <w:r w:rsidRPr="003B598D">
        <w:rPr>
          <w:rFonts w:ascii="Times New Roman" w:eastAsia="Times New Roman" w:hAnsi="Times New Roman" w:cs="Times New Roman"/>
          <w:sz w:val="28"/>
          <w:szCs w:val="28"/>
          <w:lang w:eastAsia="uk-UA"/>
        </w:rPr>
        <w:t> – куркулів, які служили би опорою самодержавства на селі.</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З другого боку розпорошенням селян по хуторах і відрубах він намагався роз`єднати селянські маси і </w:t>
      </w:r>
      <w:r w:rsidRPr="003B598D">
        <w:rPr>
          <w:rFonts w:ascii="Times New Roman" w:eastAsia="Times New Roman" w:hAnsi="Times New Roman" w:cs="Times New Roman"/>
          <w:bCs/>
          <w:sz w:val="28"/>
          <w:szCs w:val="28"/>
          <w:bdr w:val="none" w:sz="0" w:space="0" w:color="auto" w:frame="1"/>
          <w:lang w:eastAsia="uk-UA"/>
        </w:rPr>
        <w:t xml:space="preserve">припинити їх </w:t>
      </w:r>
      <w:proofErr w:type="spellStart"/>
      <w:r w:rsidRPr="003B598D">
        <w:rPr>
          <w:rFonts w:ascii="Times New Roman" w:eastAsia="Times New Roman" w:hAnsi="Times New Roman" w:cs="Times New Roman"/>
          <w:bCs/>
          <w:sz w:val="28"/>
          <w:szCs w:val="28"/>
          <w:bdr w:val="none" w:sz="0" w:space="0" w:color="auto" w:frame="1"/>
          <w:lang w:eastAsia="uk-UA"/>
        </w:rPr>
        <w:t>революційну</w:t>
      </w:r>
      <w:r w:rsidRPr="003B598D">
        <w:rPr>
          <w:rFonts w:ascii="Times New Roman" w:eastAsia="Times New Roman" w:hAnsi="Times New Roman" w:cs="Times New Roman"/>
          <w:sz w:val="28"/>
          <w:szCs w:val="28"/>
          <w:lang w:eastAsia="uk-UA"/>
        </w:rPr>
        <w:t> </w:t>
      </w:r>
      <w:r w:rsidRPr="003B598D">
        <w:rPr>
          <w:rFonts w:ascii="Times New Roman" w:eastAsia="Times New Roman" w:hAnsi="Times New Roman" w:cs="Times New Roman"/>
          <w:bCs/>
          <w:sz w:val="28"/>
          <w:szCs w:val="28"/>
          <w:bdr w:val="none" w:sz="0" w:space="0" w:color="auto" w:frame="1"/>
          <w:lang w:eastAsia="uk-UA"/>
        </w:rPr>
        <w:t>б</w:t>
      </w:r>
      <w:proofErr w:type="spellEnd"/>
      <w:r w:rsidRPr="003B598D">
        <w:rPr>
          <w:rFonts w:ascii="Times New Roman" w:eastAsia="Times New Roman" w:hAnsi="Times New Roman" w:cs="Times New Roman"/>
          <w:bCs/>
          <w:sz w:val="28"/>
          <w:szCs w:val="28"/>
          <w:bdr w:val="none" w:sz="0" w:space="0" w:color="auto" w:frame="1"/>
          <w:lang w:eastAsia="uk-UA"/>
        </w:rPr>
        <w:t>оротьбу</w:t>
      </w:r>
      <w:r w:rsidRPr="003B598D">
        <w:rPr>
          <w:rFonts w:ascii="Times New Roman" w:eastAsia="Times New Roman" w:hAnsi="Times New Roman" w:cs="Times New Roman"/>
          <w:b/>
          <w:bCs/>
          <w:sz w:val="28"/>
          <w:szCs w:val="28"/>
          <w:bdr w:val="none" w:sz="0" w:space="0" w:color="auto" w:frame="1"/>
          <w:lang w:eastAsia="uk-UA"/>
        </w:rPr>
        <w:t>.</w:t>
      </w:r>
      <w:r w:rsidRPr="003B598D">
        <w:rPr>
          <w:rFonts w:ascii="Times New Roman" w:eastAsia="Times New Roman" w:hAnsi="Times New Roman" w:cs="Times New Roman"/>
          <w:sz w:val="28"/>
          <w:szCs w:val="28"/>
          <w:lang w:eastAsia="uk-UA"/>
        </w:rPr>
        <w:t> Але досягти поставленої мети царизмові не вдалося. На Україні на початок 1916 року на землях сільських громад було створено 440 тисяч хутірських і відрубних господарств, що становило приблизно 13% загальної кількості селянських дворів.</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На закріплених в особисту власність землях, на хуторах і відрубах вести господарство могли в основному лише заможні селяни – куркулі. Малоземельні, бідні селяни змушені були продавати свої наділи й перетворюватися на безземельних пролетарів. По Росії із 2 мільйонів селян, що закріпили за собою землю, продали свої наділи 1200 тисяч чоловік. На Україні за 1907-1913 р. р. 263 тисячі бідняцьких господарств продали 744 тисячі десятин закріпленої за ними землі. Її скуповували, часто за безцінь, куркулі.</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bCs/>
          <w:sz w:val="28"/>
          <w:szCs w:val="28"/>
          <w:bdr w:val="none" w:sz="0" w:space="0" w:color="auto" w:frame="1"/>
          <w:lang w:eastAsia="uk-UA"/>
        </w:rPr>
        <w:t>Значна роль у насадженні хуторів і відрубів відводилася</w:t>
      </w:r>
      <w:r w:rsidRPr="003B598D">
        <w:rPr>
          <w:rFonts w:ascii="Times New Roman" w:eastAsia="Times New Roman" w:hAnsi="Times New Roman" w:cs="Times New Roman"/>
          <w:sz w:val="28"/>
          <w:szCs w:val="28"/>
          <w:lang w:eastAsia="uk-UA"/>
        </w:rPr>
        <w:t> </w:t>
      </w:r>
      <w:r w:rsidRPr="003B598D">
        <w:rPr>
          <w:rFonts w:ascii="Times New Roman" w:eastAsia="Times New Roman" w:hAnsi="Times New Roman" w:cs="Times New Roman"/>
          <w:bCs/>
          <w:sz w:val="28"/>
          <w:szCs w:val="28"/>
          <w:bdr w:val="none" w:sz="0" w:space="0" w:color="auto" w:frame="1"/>
          <w:lang w:eastAsia="uk-UA"/>
        </w:rPr>
        <w:t>Столипіним Селянському поземельному банкові.</w:t>
      </w:r>
      <w:r w:rsidRPr="003B598D">
        <w:rPr>
          <w:rFonts w:ascii="Times New Roman" w:eastAsia="Times New Roman" w:hAnsi="Times New Roman" w:cs="Times New Roman"/>
          <w:sz w:val="28"/>
          <w:szCs w:val="28"/>
          <w:lang w:eastAsia="uk-UA"/>
        </w:rPr>
        <w:t xml:space="preserve"> Цей банк скуповував поміщицькі землі, а потім за більш високими цінами розпродавав їх окремими ділянками селянам. За час з 1906-1909 р. через банк поміщики продали 385 тисяч десятин землі. Вся діяльність Селянського банку була спрямована на розширення й зміцнення </w:t>
      </w:r>
      <w:r w:rsidRPr="003B598D">
        <w:rPr>
          <w:rFonts w:ascii="Times New Roman" w:eastAsia="Times New Roman" w:hAnsi="Times New Roman" w:cs="Times New Roman"/>
          <w:sz w:val="28"/>
          <w:szCs w:val="28"/>
          <w:lang w:eastAsia="uk-UA"/>
        </w:rPr>
        <w:lastRenderedPageBreak/>
        <w:t>куркульських господарств. Якщо бідняки й купували в банку землі, то не маючи змоги виплачувати щорічні внески й проценти, зовсім розорялися, а земля поверталася в банк.</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Проводячи аграрну реформу, царський уряд широко розгорнув </w:t>
      </w:r>
      <w:r w:rsidRPr="003B598D">
        <w:rPr>
          <w:rFonts w:ascii="Times New Roman" w:eastAsia="Times New Roman" w:hAnsi="Times New Roman" w:cs="Times New Roman"/>
          <w:bCs/>
          <w:sz w:val="28"/>
          <w:szCs w:val="28"/>
          <w:bdr w:val="none" w:sz="0" w:space="0" w:color="auto" w:frame="1"/>
          <w:lang w:eastAsia="uk-UA"/>
        </w:rPr>
        <w:t>переселення селян на окраїни</w:t>
      </w:r>
      <w:r w:rsidRPr="003B598D">
        <w:rPr>
          <w:rFonts w:ascii="Times New Roman" w:eastAsia="Times New Roman" w:hAnsi="Times New Roman" w:cs="Times New Roman"/>
          <w:sz w:val="28"/>
          <w:szCs w:val="28"/>
          <w:lang w:eastAsia="uk-UA"/>
        </w:rPr>
        <w:t> – до Сибіру, Середньої Азії, на Кавказ. Цим він намагався послабити земельну тісноту в центральних районах і "розрідити" атмосферу в Росії, постаратися збути якомога більше неспокійних селян у Сибір. Найбільше переселенців до Сибіру дала Україна. За 1906-1912 рр. туди виїхало близько 1 млн. чоловік, з Полтавщини й Чернігівщини – понад 350 тисяч чоловік.</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Але царські власті вкрай погано організували переселення: переселенці їхали туди в вантажних вагонах, не були забезпечені харчами, медичної допомоги не було налагоджено, нові місця переселення не були підготовлені тощо. Через що смертність серед переселенців досягла в окремих випадках 30-40%. Багато з них зовсім розорившись, поверталися на попередні місця проживання. </w:t>
      </w:r>
      <w:r w:rsidRPr="003B598D">
        <w:rPr>
          <w:rFonts w:ascii="Times New Roman" w:eastAsia="Times New Roman" w:hAnsi="Times New Roman" w:cs="Times New Roman"/>
          <w:bCs/>
          <w:sz w:val="28"/>
          <w:szCs w:val="28"/>
          <w:bdr w:val="none" w:sz="0" w:space="0" w:color="auto" w:frame="1"/>
          <w:lang w:eastAsia="uk-UA"/>
        </w:rPr>
        <w:t>У 1911 році</w:t>
      </w:r>
      <w:r w:rsidRPr="003B598D">
        <w:rPr>
          <w:rFonts w:ascii="Times New Roman" w:eastAsia="Times New Roman" w:hAnsi="Times New Roman" w:cs="Times New Roman"/>
          <w:sz w:val="28"/>
          <w:szCs w:val="28"/>
          <w:lang w:eastAsia="uk-UA"/>
        </w:rPr>
        <w:t> </w:t>
      </w:r>
      <w:r w:rsidRPr="003B598D">
        <w:rPr>
          <w:rFonts w:ascii="Times New Roman" w:eastAsia="Times New Roman" w:hAnsi="Times New Roman" w:cs="Times New Roman"/>
          <w:bCs/>
          <w:sz w:val="28"/>
          <w:szCs w:val="28"/>
          <w:bdr w:val="none" w:sz="0" w:space="0" w:color="auto" w:frame="1"/>
          <w:lang w:eastAsia="uk-UA"/>
        </w:rPr>
        <w:t>на Україну повернулося близько 70% переселенців.</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Важливою рисою селянського землеволодіння Правобережжя України була майже повна відсутність общини та перевага подвірної форми, яка в роки реформи полегшувала селянам процес закріплення землі в особисту власність:</w:t>
      </w:r>
    </w:p>
    <w:p w:rsidR="003B598D" w:rsidRPr="003B598D" w:rsidRDefault="003B598D" w:rsidP="003B598D">
      <w:pPr>
        <w:numPr>
          <w:ilvl w:val="0"/>
          <w:numId w:val="4"/>
        </w:numPr>
        <w:spacing w:after="0" w:line="360" w:lineRule="auto"/>
        <w:ind w:left="0"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у розвитку землеробства відбувались процеси поступового збільшення посівних площ, особливо під зерновими та технічними культурами, урожайності цих культур внаслідок того, що вони користувались великим попитом на ринку та збільшенню уваги селянства до правильних, раціональних технологій їх вирощування;</w:t>
      </w:r>
    </w:p>
    <w:p w:rsidR="003B598D" w:rsidRPr="003B598D" w:rsidRDefault="003B598D" w:rsidP="003B598D">
      <w:pPr>
        <w:numPr>
          <w:ilvl w:val="0"/>
          <w:numId w:val="4"/>
        </w:numPr>
        <w:spacing w:after="0" w:line="360" w:lineRule="auto"/>
        <w:ind w:left="0"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поступове зростання селянського землеволодіння як наслідок його індивідуалізації та прагнення до прибутковості господарств, поступове зменшення поміщицького землеволодіння як закономірний процес розвитку капіталізму у сільському господарстві (на Правобережжі воно залишалося стійким внаслідок своєчасної перебудови поміщицьких господарств на ринкових принципах ще після реформи 1861 р.);</w:t>
      </w:r>
    </w:p>
    <w:p w:rsidR="003B598D" w:rsidRPr="003B598D" w:rsidRDefault="003B598D" w:rsidP="003B598D">
      <w:pPr>
        <w:numPr>
          <w:ilvl w:val="0"/>
          <w:numId w:val="4"/>
        </w:numPr>
        <w:spacing w:after="0" w:line="360" w:lineRule="auto"/>
        <w:ind w:left="0"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lastRenderedPageBreak/>
        <w:t>у розвитку тваринництва - якісні зміни, пов'язані з орієнтацією селянських господарств на потреби ринку;</w:t>
      </w:r>
    </w:p>
    <w:p w:rsidR="003B598D" w:rsidRPr="003B598D" w:rsidRDefault="003B598D" w:rsidP="003B598D">
      <w:pPr>
        <w:numPr>
          <w:ilvl w:val="0"/>
          <w:numId w:val="4"/>
        </w:numPr>
        <w:spacing w:after="0" w:line="360" w:lineRule="auto"/>
        <w:ind w:left="0"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збільшення уваги селянського населення до правильно організованої системи ведення тваринництва;</w:t>
      </w:r>
    </w:p>
    <w:p w:rsidR="003B598D" w:rsidRPr="003B598D" w:rsidRDefault="003B598D" w:rsidP="003B598D">
      <w:pPr>
        <w:numPr>
          <w:ilvl w:val="0"/>
          <w:numId w:val="4"/>
        </w:numPr>
        <w:spacing w:after="0" w:line="360" w:lineRule="auto"/>
        <w:ind w:left="0"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поступове зростання витрат держави на ці цілі, активна діяльність земств у цьому напрямі.</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Під час проведення столипінської реформи на українському Правобережжі відбувалося впровадження агрономічних заходів у селянських господарствах, збільшення уваги селян до раціонального ведення своїх господарств; вирішувалася проблема організації страхування від градобою - для зменшення втрат від несприятливих погодних умов.     </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Розгляд агрономічних заходів на Правобережжі у цей період дає підставу зробити висновки, що уряд поступово збільшував витрати на ці цілі; діяльність землевпорядних комісій та земств спрямовувалась на підтримку в першу чергу хуторян та відрубників, але поступово розширювала свої рамки для охоплення нею різних верств селянства (це ж виявлялося у посередницьких операціях губернських земських кас дрібного кредиту).</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Посиливши </w:t>
      </w:r>
      <w:r w:rsidRPr="003B598D">
        <w:rPr>
          <w:rFonts w:ascii="Times New Roman" w:eastAsia="Times New Roman" w:hAnsi="Times New Roman" w:cs="Times New Roman"/>
          <w:bCs/>
          <w:sz w:val="28"/>
          <w:szCs w:val="28"/>
          <w:bdr w:val="none" w:sz="0" w:space="0" w:color="auto" w:frame="1"/>
          <w:lang w:eastAsia="uk-UA"/>
        </w:rPr>
        <w:t>процеси подальшого розвитку капіталізму</w:t>
      </w:r>
      <w:r w:rsidRPr="003B598D">
        <w:rPr>
          <w:rFonts w:ascii="Times New Roman" w:eastAsia="Times New Roman" w:hAnsi="Times New Roman" w:cs="Times New Roman"/>
          <w:sz w:val="28"/>
          <w:szCs w:val="28"/>
          <w:lang w:eastAsia="uk-UA"/>
        </w:rPr>
        <w:t>, аграрна реформа 1906 р. сприяла перерозподілу певних пропорцій у розвитку окремих галузей, відкриваючи шлях більш ефективним методам ведення господарства та спрямовуючи зусилля селян на можливість покращання свого економічного становища, на пристосування їх до запитів ринку в цьому русі. Підвищення урожайності в селянських господарствах нового типу, заведення нових поліпшених порід свійських тварин, перебудова на прибуткові галузі у розвитку тваринництва, поступове збільшення купівель та використання землеробських машин та знарядь, інших засобів сприяли закріпленню позитивного досвіду і відкривали перспективи дальшої товаризації сільського господарства та посилення його впливу на розвиток інших галузей народного господарства.</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lastRenderedPageBreak/>
        <w:t>Значну роль у процесі </w:t>
      </w:r>
      <w:r w:rsidRPr="003B598D">
        <w:rPr>
          <w:rFonts w:ascii="Times New Roman" w:eastAsia="Times New Roman" w:hAnsi="Times New Roman" w:cs="Times New Roman"/>
          <w:bCs/>
          <w:sz w:val="28"/>
          <w:szCs w:val="28"/>
          <w:bdr w:val="none" w:sz="0" w:space="0" w:color="auto" w:frame="1"/>
          <w:lang w:eastAsia="uk-UA"/>
        </w:rPr>
        <w:t>забезпечення сировиною</w:t>
      </w:r>
      <w:r w:rsidRPr="003B598D">
        <w:rPr>
          <w:rFonts w:ascii="Times New Roman" w:eastAsia="Times New Roman" w:hAnsi="Times New Roman" w:cs="Times New Roman"/>
          <w:sz w:val="28"/>
          <w:szCs w:val="28"/>
          <w:lang w:eastAsia="uk-UA"/>
        </w:rPr>
        <w:t> українських заводів і фабрик, що переробляли продукцію аграрного сектору економіки, відігравали новоутворені селянські господарства відрубно-хутірського типу.</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Індивідуалізація селянського землеволодіння на теренах України, прагнення енергійних сільськогосподарських працівників поліпшити землеробську культуру стимулювали виробництво продукції сільгоспмашинобудування. Це було головною умовою швидкого розвитку сільгоспмашинобудування на початку ХХ ст.</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bCs/>
          <w:sz w:val="28"/>
          <w:szCs w:val="28"/>
          <w:bdr w:val="none" w:sz="0" w:space="0" w:color="auto" w:frame="1"/>
          <w:lang w:eastAsia="uk-UA"/>
        </w:rPr>
        <w:t>Відбувалося значне збільшення обсягів виробництва</w:t>
      </w:r>
      <w:r w:rsidRPr="003B598D">
        <w:rPr>
          <w:rFonts w:ascii="Times New Roman" w:eastAsia="Times New Roman" w:hAnsi="Times New Roman" w:cs="Times New Roman"/>
          <w:sz w:val="28"/>
          <w:szCs w:val="28"/>
          <w:lang w:eastAsia="uk-UA"/>
        </w:rPr>
        <w:t> у тих галузях, які мали прямий або опосередкований зв’язок з аграрними перетвореннями; подальша монополізація цих галузей, акціонування підприємств, втягування промисловості у забезпечення в першу чергу зростаючих потреб внутрішнього ринку та у зв’язку з цим стабільність та перспективи його подальшого розвитку; відчутний взаємозв’язок між розвитком промисловості та процесами, які відбувалися внаслідок столипінської аграрної реформи, простежується через діяльність земств по закупівлі сільгоспмашин, знарядь, покрівельного заліза, черепиці тощо; більш того, своєю анти-синдикатською спрямованістю вони змушували відповідні підприємства враховувати інтереси споживачів.</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В цей час приділяється значна увага </w:t>
      </w:r>
      <w:r w:rsidRPr="003B598D">
        <w:rPr>
          <w:rFonts w:ascii="Times New Roman" w:eastAsia="Times New Roman" w:hAnsi="Times New Roman" w:cs="Times New Roman"/>
          <w:bCs/>
          <w:sz w:val="28"/>
          <w:szCs w:val="28"/>
          <w:bdr w:val="none" w:sz="0" w:space="0" w:color="auto" w:frame="1"/>
          <w:lang w:eastAsia="uk-UA"/>
        </w:rPr>
        <w:t>розвитку хлібної торгівлі</w:t>
      </w:r>
      <w:r w:rsidRPr="003B598D">
        <w:rPr>
          <w:rFonts w:ascii="Times New Roman" w:eastAsia="Times New Roman" w:hAnsi="Times New Roman" w:cs="Times New Roman"/>
          <w:sz w:val="28"/>
          <w:szCs w:val="28"/>
          <w:lang w:eastAsia="uk-UA"/>
        </w:rPr>
        <w:t> та торгівлі іншою сільгосппродукцією. У розвитку торгівлі Правобережжя України відбувався ряд нових тенденцій, серед яких необхідно назвати: утворення кооперативних товариств по збуту зернових та іншої сільськогосподарської продукції, які намагалися зайняти своє, належне їм місце у внутрішній торгівлі; значний розвиток споживчої кооперації як спроба захистити сільського споживача товарів від експлуатації приватних торговців; активна участь земств у процесі купівлі - продажу товарів, необхідних і доступних селянам.</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bCs/>
          <w:sz w:val="28"/>
          <w:szCs w:val="28"/>
          <w:bdr w:val="none" w:sz="0" w:space="0" w:color="auto" w:frame="1"/>
          <w:lang w:eastAsia="uk-UA"/>
        </w:rPr>
        <w:t>Внутрішня торгівля</w:t>
      </w:r>
      <w:r w:rsidRPr="003B598D">
        <w:rPr>
          <w:rFonts w:ascii="Times New Roman" w:eastAsia="Times New Roman" w:hAnsi="Times New Roman" w:cs="Times New Roman"/>
          <w:sz w:val="28"/>
          <w:szCs w:val="28"/>
          <w:lang w:eastAsia="uk-UA"/>
        </w:rPr>
        <w:t> переживала пожвавлення, особливо за рахунок інтенсивності хлібної торгівлі; ціни на головні види сільгосппродукції помітно зростали внаслідок збільшення чисельності населення та продовольчих норм на душу населення; збільшувався обсяг товарообігу, кількість базарів та ярмарків; зростала участь кооперативів та земств в організації внутрішньої торгівлі.</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lastRenderedPageBreak/>
        <w:t>У розвитку </w:t>
      </w:r>
      <w:r w:rsidRPr="003B598D">
        <w:rPr>
          <w:rFonts w:ascii="Times New Roman" w:eastAsia="Times New Roman" w:hAnsi="Times New Roman" w:cs="Times New Roman"/>
          <w:bCs/>
          <w:sz w:val="28"/>
          <w:szCs w:val="28"/>
          <w:bdr w:val="none" w:sz="0" w:space="0" w:color="auto" w:frame="1"/>
          <w:lang w:eastAsia="uk-UA"/>
        </w:rPr>
        <w:t>зовнішньої торгівлі</w:t>
      </w:r>
      <w:r w:rsidRPr="003B598D">
        <w:rPr>
          <w:rFonts w:ascii="Times New Roman" w:eastAsia="Times New Roman" w:hAnsi="Times New Roman" w:cs="Times New Roman"/>
          <w:sz w:val="28"/>
          <w:szCs w:val="28"/>
          <w:lang w:eastAsia="uk-UA"/>
        </w:rPr>
        <w:t> спостерігалося її пожвавлення в цілому, за виключенням окремих неврожайних років, збільшення загального обсягу і експорту головних зернових культур та інших продуктів сільського господарства; зростання у ній ролі України; включення сільських кооперативів у зовнішньоторговельну діяльність (зокрема, Волинського товариства хмелярів).</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У </w:t>
      </w:r>
      <w:r w:rsidRPr="003B598D">
        <w:rPr>
          <w:rFonts w:ascii="Times New Roman" w:eastAsia="Times New Roman" w:hAnsi="Times New Roman" w:cs="Times New Roman"/>
          <w:bCs/>
          <w:sz w:val="28"/>
          <w:szCs w:val="28"/>
          <w:bdr w:val="none" w:sz="0" w:space="0" w:color="auto" w:frame="1"/>
          <w:lang w:eastAsia="uk-UA"/>
        </w:rPr>
        <w:t>розвитку транспорту</w:t>
      </w:r>
      <w:r w:rsidRPr="003B598D">
        <w:rPr>
          <w:rFonts w:ascii="Times New Roman" w:eastAsia="Times New Roman" w:hAnsi="Times New Roman" w:cs="Times New Roman"/>
          <w:sz w:val="28"/>
          <w:szCs w:val="28"/>
          <w:lang w:eastAsia="uk-UA"/>
        </w:rPr>
        <w:t> - збільшення обсягів перевезень залізницями, річковим та гужовим транспортом продукції сільського господарства (в т. ч. хлібних та деяких інших, з коливаннями по окремих роках); розгортання будівництва складських приміщень для зберігання сільськогосподарської продукції при залізницях через широкий розвиток тут комісійно-позичкових операцій (також розглядалося питання про будівництво рейкових під’їзних шляхів у Подільській губернії у зв’язку з необхідністю поліпшення товарообміну внаслідок процесів, що відбувалися у сільському господарстві та промисловості); введення нових, вигідних залізничним товариствам тарифів на перевезення борошна та крупи; підвищення уваги з боку губернських управ до стану доріг.</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bCs/>
          <w:sz w:val="28"/>
          <w:szCs w:val="28"/>
          <w:bdr w:val="none" w:sz="0" w:space="0" w:color="auto" w:frame="1"/>
          <w:lang w:eastAsia="uk-UA"/>
        </w:rPr>
        <w:t>Столипінська аграрна реформа проводилася після скасування кріпосного права 1861 року</w:t>
      </w:r>
      <w:r w:rsidRPr="003B598D">
        <w:rPr>
          <w:rFonts w:ascii="Times New Roman" w:eastAsia="Times New Roman" w:hAnsi="Times New Roman" w:cs="Times New Roman"/>
          <w:b/>
          <w:bCs/>
          <w:sz w:val="28"/>
          <w:szCs w:val="28"/>
          <w:bdr w:val="none" w:sz="0" w:space="0" w:color="auto" w:frame="1"/>
          <w:lang w:eastAsia="uk-UA"/>
        </w:rPr>
        <w:t>.</w:t>
      </w:r>
      <w:r w:rsidRPr="003B598D">
        <w:rPr>
          <w:rFonts w:ascii="Times New Roman" w:eastAsia="Times New Roman" w:hAnsi="Times New Roman" w:cs="Times New Roman"/>
          <w:sz w:val="28"/>
          <w:szCs w:val="28"/>
          <w:lang w:eastAsia="uk-UA"/>
        </w:rPr>
        <w:t> Наступним кроком на шляху перетворення Росії в буржуазну монархію: вона прискорювала розвиток капіталістичних відносин на селі: внаслідок руйнування общин створювалася буржуазна земельна власність, усувалося черезсмужжя, посилювався процес концентрації земель у руках куркульства, збільшувалося застосування с/г машин, добрив, підвищувалася врожайність і товарність сільського господарства, диференціацією селянства розширювався внутрішній ринок тощо.</w:t>
      </w:r>
    </w:p>
    <w:p w:rsid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bCs/>
          <w:sz w:val="28"/>
          <w:szCs w:val="28"/>
          <w:bdr w:val="none" w:sz="0" w:space="0" w:color="auto" w:frame="1"/>
          <w:lang w:eastAsia="uk-UA"/>
        </w:rPr>
        <w:t>Але в цілому аграрна політика Столипіна не досягла поставленої мети</w:t>
      </w:r>
      <w:r w:rsidRPr="003B598D">
        <w:rPr>
          <w:rFonts w:ascii="Times New Roman" w:eastAsia="Times New Roman" w:hAnsi="Times New Roman" w:cs="Times New Roman"/>
          <w:sz w:val="28"/>
          <w:szCs w:val="28"/>
          <w:lang w:eastAsia="uk-UA"/>
        </w:rPr>
        <w:t> – не забезпечила створення твердого буржуазного ладу на селі, </w:t>
      </w:r>
      <w:r w:rsidRPr="003B598D">
        <w:rPr>
          <w:rFonts w:ascii="Times New Roman" w:eastAsia="Times New Roman" w:hAnsi="Times New Roman" w:cs="Times New Roman"/>
          <w:bCs/>
          <w:sz w:val="28"/>
          <w:szCs w:val="28"/>
          <w:bdr w:val="none" w:sz="0" w:space="0" w:color="auto" w:frame="1"/>
          <w:lang w:eastAsia="uk-UA"/>
        </w:rPr>
        <w:t>бо зберегла економічну основу кріпосницьких пережитків – поміщицьке землеволодіння.</w:t>
      </w:r>
      <w:r w:rsidRPr="003B598D">
        <w:rPr>
          <w:rFonts w:ascii="Times New Roman" w:eastAsia="Times New Roman" w:hAnsi="Times New Roman" w:cs="Times New Roman"/>
          <w:sz w:val="28"/>
          <w:szCs w:val="28"/>
          <w:lang w:eastAsia="uk-UA"/>
        </w:rPr>
        <w:t xml:space="preserve"> Вона не створила для царизму широкої, міцної, соціальної опори на селі в особі куркульства, бо поряд із збільшенням куркулів на протилежному боці виростала велика маса розорених селян-бідняків, і соціальні </w:t>
      </w:r>
      <w:r w:rsidRPr="003B598D">
        <w:rPr>
          <w:rFonts w:ascii="Times New Roman" w:eastAsia="Times New Roman" w:hAnsi="Times New Roman" w:cs="Times New Roman"/>
          <w:sz w:val="28"/>
          <w:szCs w:val="28"/>
          <w:lang w:eastAsia="uk-UA"/>
        </w:rPr>
        <w:lastRenderedPageBreak/>
        <w:t>суперечності на селі не послаблювалися, а загострювалися, </w:t>
      </w:r>
      <w:r w:rsidRPr="003B598D">
        <w:rPr>
          <w:rFonts w:ascii="Times New Roman" w:eastAsia="Times New Roman" w:hAnsi="Times New Roman" w:cs="Times New Roman"/>
          <w:bCs/>
          <w:sz w:val="28"/>
          <w:szCs w:val="28"/>
          <w:bdr w:val="none" w:sz="0" w:space="0" w:color="auto" w:frame="1"/>
          <w:lang w:eastAsia="uk-UA"/>
        </w:rPr>
        <w:t>боротьба селянства посилювалася</w:t>
      </w:r>
      <w:r w:rsidRPr="003B598D">
        <w:rPr>
          <w:rFonts w:ascii="Times New Roman" w:eastAsia="Times New Roman" w:hAnsi="Times New Roman" w:cs="Times New Roman"/>
          <w:sz w:val="28"/>
          <w:szCs w:val="28"/>
          <w:lang w:eastAsia="uk-UA"/>
        </w:rPr>
        <w:t>. У період реакції в 1907-1910 рр. на Україні відбулося 1400 селянських виступів. Було спалено понад 500 поміщицьких маєтків і куркульських господарств.</w:t>
      </w:r>
    </w:p>
    <w:p w:rsidR="003B598D" w:rsidRPr="00A2650F" w:rsidRDefault="003B598D" w:rsidP="003B598D">
      <w:pPr>
        <w:shd w:val="clear" w:color="auto" w:fill="FFFFFF"/>
        <w:spacing w:after="0" w:line="360" w:lineRule="auto"/>
        <w:ind w:firstLine="709"/>
        <w:jc w:val="both"/>
        <w:rPr>
          <w:rFonts w:ascii="Helvetica" w:eastAsia="Times New Roman" w:hAnsi="Helvetica" w:cs="Helvetica"/>
          <w:color w:val="000000"/>
          <w:sz w:val="28"/>
          <w:szCs w:val="28"/>
          <w:lang w:eastAsia="uk-UA"/>
        </w:rPr>
      </w:pPr>
      <w:r w:rsidRPr="00A2650F">
        <w:rPr>
          <w:rFonts w:ascii="Times New Roman" w:eastAsia="Times New Roman" w:hAnsi="Times New Roman" w:cs="Times New Roman"/>
          <w:color w:val="000000"/>
          <w:sz w:val="28"/>
          <w:szCs w:val="28"/>
          <w:lang w:eastAsia="uk-UA"/>
        </w:rPr>
        <w:t>Завершити свої реформи Столипіну так і не вдалося. 1 вересня 1911 р. він був застрелений у Києві в оперному театрі. Поховано П. Столипіна на території Києво-Печерської Лаври.</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p>
    <w:p w:rsidR="003B598D" w:rsidRPr="003B598D" w:rsidRDefault="003B598D" w:rsidP="003B598D">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bdr w:val="none" w:sz="0" w:space="0" w:color="auto" w:frame="1"/>
          <w:lang w:eastAsia="uk-UA"/>
        </w:rPr>
        <w:t>Використана л</w:t>
      </w:r>
      <w:r w:rsidRPr="003B598D">
        <w:rPr>
          <w:rFonts w:ascii="Times New Roman" w:eastAsia="Times New Roman" w:hAnsi="Times New Roman" w:cs="Times New Roman"/>
          <w:b/>
          <w:bCs/>
          <w:sz w:val="28"/>
          <w:szCs w:val="28"/>
          <w:bdr w:val="none" w:sz="0" w:space="0" w:color="auto" w:frame="1"/>
          <w:lang w:eastAsia="uk-UA"/>
        </w:rPr>
        <w:t>ітература</w:t>
      </w:r>
      <w:r>
        <w:rPr>
          <w:rFonts w:ascii="Times New Roman" w:eastAsia="Times New Roman" w:hAnsi="Times New Roman" w:cs="Times New Roman"/>
          <w:b/>
          <w:bCs/>
          <w:sz w:val="28"/>
          <w:szCs w:val="28"/>
          <w:bdr w:val="none" w:sz="0" w:space="0" w:color="auto" w:frame="1"/>
          <w:lang w:eastAsia="uk-UA"/>
        </w:rPr>
        <w:t>:</w:t>
      </w:r>
      <w:bookmarkStart w:id="0" w:name="_GoBack"/>
      <w:bookmarkEnd w:id="0"/>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1. Вплив столипінської аграрної реформи на соціально-економічний розвиток Правобережної України (1906 - 1914 рр.). // Історіографічні дослідження в Україні. Вип. 9. - К., 1999. - С. 55-72. (0,5 а. а.).</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2. Торгівля і транспорт Правобережної України в період столипінської аграрної реформи. // Київська старовина. - 1999. - № 5. - С. 164-170 (0,5 а. а.).</w:t>
      </w:r>
    </w:p>
    <w:p w:rsidR="003B598D" w:rsidRPr="003B598D" w:rsidRDefault="003B598D" w:rsidP="003B598D">
      <w:pPr>
        <w:spacing w:after="0" w:line="360" w:lineRule="auto"/>
        <w:ind w:firstLine="709"/>
        <w:jc w:val="both"/>
        <w:rPr>
          <w:rFonts w:ascii="Times New Roman" w:eastAsia="Times New Roman" w:hAnsi="Times New Roman" w:cs="Times New Roman"/>
          <w:sz w:val="28"/>
          <w:szCs w:val="28"/>
          <w:lang w:eastAsia="uk-UA"/>
        </w:rPr>
      </w:pPr>
      <w:r w:rsidRPr="003B598D">
        <w:rPr>
          <w:rFonts w:ascii="Times New Roman" w:eastAsia="Times New Roman" w:hAnsi="Times New Roman" w:cs="Times New Roman"/>
          <w:sz w:val="28"/>
          <w:szCs w:val="28"/>
          <w:lang w:eastAsia="uk-UA"/>
        </w:rPr>
        <w:t>3. Впровадження агрономічних заходів і системи дрібного кредиту в селянських господарствах Правобережної України у 1906 - 1914 рр. // Український історичний збірник. 1999. - К., 2000. - С. 102-122.</w:t>
      </w:r>
    </w:p>
    <w:p w:rsidR="003B598D" w:rsidRPr="003B598D" w:rsidRDefault="003B598D" w:rsidP="003B598D">
      <w:pPr>
        <w:spacing w:after="0" w:line="360" w:lineRule="auto"/>
        <w:ind w:firstLine="709"/>
        <w:jc w:val="both"/>
        <w:rPr>
          <w:rFonts w:ascii="Times New Roman" w:eastAsia="Times New Roman" w:hAnsi="Times New Roman" w:cs="Times New Roman"/>
          <w:color w:val="999999"/>
          <w:sz w:val="28"/>
          <w:szCs w:val="28"/>
          <w:lang w:eastAsia="uk-UA"/>
        </w:rPr>
      </w:pPr>
      <w:r w:rsidRPr="003B598D">
        <w:rPr>
          <w:rFonts w:ascii="Times New Roman" w:eastAsia="Times New Roman" w:hAnsi="Times New Roman" w:cs="Times New Roman"/>
          <w:color w:val="999999"/>
          <w:sz w:val="28"/>
          <w:szCs w:val="28"/>
          <w:lang w:eastAsia="uk-UA"/>
        </w:rPr>
        <w:br/>
      </w:r>
    </w:p>
    <w:p w:rsidR="003B598D" w:rsidRDefault="003B598D" w:rsidP="00A2650F">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3B598D" w:rsidRDefault="003B598D" w:rsidP="00A2650F">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3B598D" w:rsidRDefault="003B598D" w:rsidP="00A2650F">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3B598D" w:rsidRDefault="003B598D" w:rsidP="00A2650F">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3B598D" w:rsidRDefault="003B598D" w:rsidP="00A2650F">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3B598D" w:rsidRDefault="003B598D" w:rsidP="00A2650F">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3B598D" w:rsidRDefault="003B598D" w:rsidP="00A2650F">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3B598D" w:rsidRDefault="003B598D" w:rsidP="00A2650F">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A2650F" w:rsidRDefault="00A2650F" w:rsidP="005A28CE">
      <w:pPr>
        <w:jc w:val="center"/>
        <w:rPr>
          <w:rFonts w:ascii="Times New Roman" w:hAnsi="Times New Roman" w:cs="Times New Roman"/>
          <w:sz w:val="28"/>
          <w:szCs w:val="28"/>
        </w:rPr>
      </w:pPr>
    </w:p>
    <w:p w:rsidR="00A2650F" w:rsidRDefault="00A2650F" w:rsidP="005A28CE">
      <w:pPr>
        <w:jc w:val="center"/>
        <w:rPr>
          <w:rFonts w:ascii="Times New Roman" w:hAnsi="Times New Roman" w:cs="Times New Roman"/>
          <w:sz w:val="28"/>
          <w:szCs w:val="28"/>
        </w:rPr>
      </w:pPr>
    </w:p>
    <w:p w:rsidR="00A2650F" w:rsidRDefault="00A2650F" w:rsidP="00A2650F">
      <w:pPr>
        <w:jc w:val="right"/>
        <w:rPr>
          <w:rFonts w:ascii="Times New Roman" w:hAnsi="Times New Roman" w:cs="Times New Roman"/>
          <w:sz w:val="28"/>
          <w:szCs w:val="28"/>
        </w:rPr>
      </w:pPr>
      <w:r>
        <w:rPr>
          <w:rFonts w:ascii="Times New Roman" w:hAnsi="Times New Roman" w:cs="Times New Roman"/>
          <w:sz w:val="28"/>
          <w:szCs w:val="28"/>
        </w:rPr>
        <w:t>Виконав :</w:t>
      </w:r>
    </w:p>
    <w:p w:rsidR="00A2650F" w:rsidRPr="005A28CE" w:rsidRDefault="00A2650F" w:rsidP="00A2650F">
      <w:pPr>
        <w:jc w:val="right"/>
        <w:rPr>
          <w:rFonts w:ascii="Times New Roman" w:hAnsi="Times New Roman" w:cs="Times New Roman"/>
          <w:sz w:val="28"/>
          <w:szCs w:val="28"/>
        </w:rPr>
      </w:pPr>
      <w:proofErr w:type="spellStart"/>
      <w:r>
        <w:rPr>
          <w:rFonts w:ascii="Times New Roman" w:hAnsi="Times New Roman" w:cs="Times New Roman"/>
          <w:sz w:val="28"/>
          <w:szCs w:val="28"/>
        </w:rPr>
        <w:t>Манчевський</w:t>
      </w:r>
      <w:proofErr w:type="spellEnd"/>
      <w:r>
        <w:rPr>
          <w:rFonts w:ascii="Times New Roman" w:hAnsi="Times New Roman" w:cs="Times New Roman"/>
          <w:sz w:val="28"/>
          <w:szCs w:val="28"/>
        </w:rPr>
        <w:t xml:space="preserve"> Віктор</w:t>
      </w:r>
    </w:p>
    <w:sectPr w:rsidR="00A2650F" w:rsidRPr="005A2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2F2F"/>
    <w:multiLevelType w:val="multilevel"/>
    <w:tmpl w:val="A204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70621"/>
    <w:multiLevelType w:val="multilevel"/>
    <w:tmpl w:val="9732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21161"/>
    <w:multiLevelType w:val="hybridMultilevel"/>
    <w:tmpl w:val="9F225348"/>
    <w:lvl w:ilvl="0" w:tplc="F84637B6">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68431487"/>
    <w:multiLevelType w:val="multilevel"/>
    <w:tmpl w:val="7F6E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A0"/>
    <w:rsid w:val="002D51DD"/>
    <w:rsid w:val="002F35BC"/>
    <w:rsid w:val="003B598D"/>
    <w:rsid w:val="005A28CE"/>
    <w:rsid w:val="00A2650F"/>
    <w:rsid w:val="00BC6C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5415">
      <w:bodyDiv w:val="1"/>
      <w:marLeft w:val="0"/>
      <w:marRight w:val="0"/>
      <w:marTop w:val="0"/>
      <w:marBottom w:val="0"/>
      <w:divBdr>
        <w:top w:val="none" w:sz="0" w:space="0" w:color="auto"/>
        <w:left w:val="none" w:sz="0" w:space="0" w:color="auto"/>
        <w:bottom w:val="none" w:sz="0" w:space="0" w:color="auto"/>
        <w:right w:val="none" w:sz="0" w:space="0" w:color="auto"/>
      </w:divBdr>
    </w:div>
    <w:div w:id="1819031826">
      <w:bodyDiv w:val="1"/>
      <w:marLeft w:val="0"/>
      <w:marRight w:val="0"/>
      <w:marTop w:val="0"/>
      <w:marBottom w:val="0"/>
      <w:divBdr>
        <w:top w:val="none" w:sz="0" w:space="0" w:color="auto"/>
        <w:left w:val="none" w:sz="0" w:space="0" w:color="auto"/>
        <w:bottom w:val="none" w:sz="0" w:space="0" w:color="auto"/>
        <w:right w:val="none" w:sz="0" w:space="0" w:color="auto"/>
      </w:divBdr>
      <w:divsChild>
        <w:div w:id="542519109">
          <w:marLeft w:val="0"/>
          <w:marRight w:val="0"/>
          <w:marTop w:val="0"/>
          <w:marBottom w:val="0"/>
          <w:divBdr>
            <w:top w:val="none" w:sz="0" w:space="0" w:color="auto"/>
            <w:left w:val="none" w:sz="0" w:space="0" w:color="auto"/>
            <w:bottom w:val="none" w:sz="0" w:space="0" w:color="auto"/>
            <w:right w:val="none" w:sz="0" w:space="0" w:color="auto"/>
          </w:divBdr>
          <w:divsChild>
            <w:div w:id="2509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7040</Words>
  <Characters>4013</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3</cp:revision>
  <dcterms:created xsi:type="dcterms:W3CDTF">2020-04-15T06:11:00Z</dcterms:created>
  <dcterms:modified xsi:type="dcterms:W3CDTF">2020-04-15T06:44:00Z</dcterms:modified>
</cp:coreProperties>
</file>