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E144" w14:textId="04AA742F" w:rsidR="00BC23E3" w:rsidRPr="003B17D8" w:rsidRDefault="003B17D8" w:rsidP="00C93137">
      <w:pPr>
        <w:jc w:val="center"/>
        <w:rPr>
          <w:b/>
          <w:bCs/>
          <w:sz w:val="36"/>
          <w:szCs w:val="36"/>
        </w:rPr>
      </w:pPr>
      <w:r w:rsidRPr="003B17D8">
        <w:rPr>
          <w:b/>
          <w:bCs/>
          <w:sz w:val="36"/>
          <w:szCs w:val="36"/>
        </w:rPr>
        <w:t>Перша допомога при отруєнні</w:t>
      </w:r>
    </w:p>
    <w:p w14:paraId="179AD529" w14:textId="77777777" w:rsidR="003B17D8" w:rsidRPr="003B17D8" w:rsidRDefault="003B17D8" w:rsidP="003B17D8">
      <w:pPr>
        <w:rPr>
          <w:b/>
          <w:bCs/>
          <w:sz w:val="32"/>
          <w:szCs w:val="32"/>
        </w:rPr>
      </w:pPr>
      <w:r w:rsidRPr="003B17D8">
        <w:rPr>
          <w:b/>
          <w:bCs/>
          <w:sz w:val="32"/>
          <w:szCs w:val="32"/>
        </w:rPr>
        <w:t>Як токсичні речовини потрапляють в організм:</w:t>
      </w:r>
    </w:p>
    <w:p w14:paraId="29F0547F" w14:textId="77777777" w:rsidR="003B17D8" w:rsidRPr="003B17D8" w:rsidRDefault="003B17D8" w:rsidP="003B1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17D8">
        <w:rPr>
          <w:sz w:val="28"/>
          <w:szCs w:val="28"/>
        </w:rPr>
        <w:t xml:space="preserve">шлунково-кишковий тракт: під час їжі або при контакті отруйних речовин зі слизовою оболонкою рота: ліки, </w:t>
      </w:r>
      <w:proofErr w:type="spellStart"/>
      <w:r w:rsidRPr="003B17D8">
        <w:rPr>
          <w:sz w:val="28"/>
          <w:szCs w:val="28"/>
        </w:rPr>
        <w:t>припікаючі</w:t>
      </w:r>
      <w:proofErr w:type="spellEnd"/>
      <w:r w:rsidRPr="003B17D8">
        <w:rPr>
          <w:sz w:val="28"/>
          <w:szCs w:val="28"/>
        </w:rPr>
        <w:t xml:space="preserve"> речовини, мийні засоби, пестициди, гриби, рослини та інші хімічні речовини;</w:t>
      </w:r>
    </w:p>
    <w:p w14:paraId="03E6545F" w14:textId="77777777" w:rsidR="003B17D8" w:rsidRPr="003B17D8" w:rsidRDefault="003B17D8" w:rsidP="003B1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17D8">
        <w:rPr>
          <w:sz w:val="28"/>
          <w:szCs w:val="28"/>
        </w:rPr>
        <w:t>дихальні шляхи: вдихання отруйних газів, парів та аерозолів: чадний газ, окис азоту, пари хлору, аміаку, клею, барвників, органічних розчинників, тощо;</w:t>
      </w:r>
    </w:p>
    <w:p w14:paraId="363F77E2" w14:textId="77777777" w:rsidR="003B17D8" w:rsidRPr="003B17D8" w:rsidRDefault="003B17D8" w:rsidP="003B1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17D8">
        <w:rPr>
          <w:sz w:val="28"/>
          <w:szCs w:val="28"/>
        </w:rPr>
        <w:t>шкіра та слизові оболонки: потрапляння на шкіру та в очі отруйних речовин у вигляді рідини, аерозолю: розчинники, пестициди, тощо;</w:t>
      </w:r>
    </w:p>
    <w:p w14:paraId="3BE6FBDC" w14:textId="77777777" w:rsidR="003B17D8" w:rsidRPr="003B17D8" w:rsidRDefault="003B17D8" w:rsidP="003B1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17D8">
        <w:rPr>
          <w:sz w:val="28"/>
          <w:szCs w:val="28"/>
        </w:rPr>
        <w:t>ін’єкції: укуси комах, тварин або змій, ін’єкційне введення ліків або наркотичних речовин.</w:t>
      </w:r>
    </w:p>
    <w:p w14:paraId="2758E9D6" w14:textId="77777777" w:rsidR="003B17D8" w:rsidRPr="003B17D8" w:rsidRDefault="003B17D8" w:rsidP="00C93137">
      <w:pPr>
        <w:jc w:val="center"/>
        <w:rPr>
          <w:b/>
          <w:bCs/>
          <w:sz w:val="32"/>
          <w:szCs w:val="32"/>
        </w:rPr>
      </w:pPr>
      <w:r w:rsidRPr="003B17D8">
        <w:rPr>
          <w:b/>
          <w:bCs/>
          <w:sz w:val="32"/>
          <w:szCs w:val="32"/>
        </w:rPr>
        <w:t>Ознаки гострого отруєння:</w:t>
      </w:r>
    </w:p>
    <w:p w14:paraId="190F7217" w14:textId="77777777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>відчуття «піску» або різь в очах, світлобоязнь;</w:t>
      </w:r>
    </w:p>
    <w:p w14:paraId="7703B95C" w14:textId="77777777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 xml:space="preserve">опіки на губах, </w:t>
      </w:r>
      <w:proofErr w:type="spellStart"/>
      <w:r w:rsidRPr="003B17D8">
        <w:rPr>
          <w:sz w:val="28"/>
          <w:szCs w:val="28"/>
        </w:rPr>
        <w:t>язиці</w:t>
      </w:r>
      <w:proofErr w:type="spellEnd"/>
      <w:r w:rsidRPr="003B17D8">
        <w:rPr>
          <w:sz w:val="28"/>
          <w:szCs w:val="28"/>
        </w:rPr>
        <w:t xml:space="preserve"> або шкірі;</w:t>
      </w:r>
    </w:p>
    <w:p w14:paraId="249EEFC7" w14:textId="77777777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>біль у роті, горлі, грудях або животі, яка посилюється при ковтанні та диханні;</w:t>
      </w:r>
    </w:p>
    <w:p w14:paraId="33DED4FC" w14:textId="77777777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>підвищене слиновиділення, нудота, блювота зі специфічним запахом, залишками отруйних речовин, кров’ю;</w:t>
      </w:r>
    </w:p>
    <w:p w14:paraId="695086FE" w14:textId="77777777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>порушення дихання: задуха, гучне дихання, зміна тембру голосу, кашель;</w:t>
      </w:r>
    </w:p>
    <w:p w14:paraId="2D784866" w14:textId="77777777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>пітливість, діарея,</w:t>
      </w:r>
    </w:p>
    <w:p w14:paraId="59E0E6CD" w14:textId="77777777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>незвичайна поведінка постраждалого: збудження, марення тощо;</w:t>
      </w:r>
    </w:p>
    <w:p w14:paraId="2A70C6E7" w14:textId="77777777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>м’язові посмикування, судоми, втрата свідомості;</w:t>
      </w:r>
    </w:p>
    <w:p w14:paraId="1A37D285" w14:textId="0D0EFB63" w:rsidR="003B17D8" w:rsidRPr="003B17D8" w:rsidRDefault="003B17D8" w:rsidP="003B17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17D8">
        <w:rPr>
          <w:sz w:val="28"/>
          <w:szCs w:val="28"/>
        </w:rPr>
        <w:t>бліда, малинова або синюшна шкіра.</w:t>
      </w:r>
    </w:p>
    <w:p w14:paraId="6CA54070" w14:textId="778760C9" w:rsidR="003B17D8" w:rsidRPr="003B17D8" w:rsidRDefault="003B17D8" w:rsidP="00C93137">
      <w:pPr>
        <w:jc w:val="center"/>
        <w:rPr>
          <w:b/>
          <w:bCs/>
          <w:sz w:val="32"/>
          <w:szCs w:val="32"/>
        </w:rPr>
      </w:pPr>
      <w:r w:rsidRPr="003B17D8">
        <w:rPr>
          <w:b/>
          <w:bCs/>
          <w:sz w:val="32"/>
          <w:szCs w:val="32"/>
        </w:rPr>
        <w:t xml:space="preserve">Правил надання </w:t>
      </w:r>
      <w:proofErr w:type="spellStart"/>
      <w:r w:rsidRPr="003B17D8">
        <w:rPr>
          <w:b/>
          <w:bCs/>
          <w:sz w:val="32"/>
          <w:szCs w:val="32"/>
        </w:rPr>
        <w:t>домедичної</w:t>
      </w:r>
      <w:proofErr w:type="spellEnd"/>
      <w:r w:rsidRPr="003B17D8">
        <w:rPr>
          <w:b/>
          <w:bCs/>
          <w:sz w:val="32"/>
          <w:szCs w:val="32"/>
        </w:rPr>
        <w:t xml:space="preserve"> допомоги необхідно:</w:t>
      </w:r>
    </w:p>
    <w:p w14:paraId="1AA5F45D" w14:textId="77777777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>Переконатися у відсутності небезпеки.</w:t>
      </w:r>
    </w:p>
    <w:p w14:paraId="6B9C4802" w14:textId="77777777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>При огляді місця події звернути увагу на ознаки, які можуть свідчити про гостре отруєння: неприємний різкий запах, полум’я, дим, відкриті чи перекинуті ємності, ємності з-під ліків та алкогольних напоїв, відкрита аптечка, використані шприци, тощо.</w:t>
      </w:r>
    </w:p>
    <w:p w14:paraId="658365B7" w14:textId="7EE3701B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lastRenderedPageBreak/>
        <w:t>Провести огляд постраждалого, визначити наявність свідомості та дихання.</w:t>
      </w:r>
      <w:r w:rsidR="00A873FF" w:rsidRPr="00A873FF">
        <w:t xml:space="preserve"> </w:t>
      </w:r>
      <w:r w:rsidR="00A873FF">
        <w:br/>
      </w:r>
      <w:r w:rsidR="00A873FF">
        <w:rPr>
          <w:noProof/>
          <w:lang w:val="en-US"/>
        </w:rPr>
        <w:drawing>
          <wp:inline distT="0" distB="0" distL="0" distR="0" wp14:anchorId="68F5D60A" wp14:editId="111C79C6">
            <wp:extent cx="4572000" cy="3507740"/>
            <wp:effectExtent l="0" t="0" r="0" b="0"/>
            <wp:docPr id="2" name="Рисунок 2" descr="Надання домедичної допомоги при непритомності – Сучасний журн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дання домедичної допомоги при непритомності – Сучасний журнал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21A62" w14:textId="77777777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>Уточнити, що саме та в якій кількості приймав постраждалий.</w:t>
      </w:r>
    </w:p>
    <w:p w14:paraId="091B19F1" w14:textId="418A201C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>Викликати бригаду екстреної (швидкої) медичної допомоги.</w:t>
      </w:r>
      <w:r w:rsidR="00A873FF" w:rsidRPr="00A873FF">
        <w:rPr>
          <w:sz w:val="28"/>
          <w:szCs w:val="28"/>
        </w:rPr>
        <w:t xml:space="preserve"> </w:t>
      </w:r>
      <w:r w:rsidR="00A873FF">
        <w:rPr>
          <w:noProof/>
          <w:sz w:val="28"/>
          <w:szCs w:val="28"/>
          <w:lang w:val="en-US"/>
        </w:rPr>
        <w:drawing>
          <wp:inline distT="0" distB="0" distL="0" distR="0" wp14:anchorId="06078D68" wp14:editId="553DDE68">
            <wp:extent cx="3473450" cy="1316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DB3C" w14:textId="77777777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>Якщо постраждалий без свідомості, але дихає, перевести його в стабільне положення та наглядати до приїзду медичної допомоги;</w:t>
      </w:r>
    </w:p>
    <w:p w14:paraId="07ED7ED7" w14:textId="77777777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 xml:space="preserve">Якщо постраждалий  в свідомості та відомо, що отрута була прийнята через рот, промити шлунок: дорослому випити 500-700 мл (2-3 стакани) чистої, холодної (18°С) води та викликати блювоту; повторювати, поки вода не стане чистою. При отруєнні </w:t>
      </w:r>
      <w:proofErr w:type="spellStart"/>
      <w:r w:rsidRPr="003B17D8">
        <w:rPr>
          <w:sz w:val="28"/>
          <w:szCs w:val="28"/>
        </w:rPr>
        <w:t>припікаючими</w:t>
      </w:r>
      <w:proofErr w:type="spellEnd"/>
      <w:r w:rsidRPr="003B17D8">
        <w:rPr>
          <w:sz w:val="28"/>
          <w:szCs w:val="28"/>
        </w:rPr>
        <w:t xml:space="preserve"> речовинами (наприклад, бензином) та порушенні або відсутності свідомості забороняється викликати блювоту у постраждалого.</w:t>
      </w:r>
    </w:p>
    <w:p w14:paraId="3D27C344" w14:textId="08610DC0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 xml:space="preserve">Дати </w:t>
      </w:r>
      <w:proofErr w:type="spellStart"/>
      <w:r w:rsidRPr="003B17D8">
        <w:rPr>
          <w:sz w:val="28"/>
          <w:szCs w:val="28"/>
        </w:rPr>
        <w:t>ентеросорбент</w:t>
      </w:r>
      <w:proofErr w:type="spellEnd"/>
      <w:r w:rsidRPr="003B17D8">
        <w:rPr>
          <w:sz w:val="28"/>
          <w:szCs w:val="28"/>
        </w:rPr>
        <w:t xml:space="preserve"> (наприклад, до 50 грам активованого вугілля) та проносне (дорослим – 50 мл вазелінового масла).</w:t>
      </w:r>
      <w:r w:rsidR="00645CAB" w:rsidRPr="00645CAB">
        <w:t xml:space="preserve"> </w:t>
      </w:r>
      <w:r w:rsidR="00645CAB">
        <w:rPr>
          <w:noProof/>
          <w:lang w:val="en-US"/>
        </w:rPr>
        <w:drawing>
          <wp:inline distT="0" distB="0" distL="0" distR="0" wp14:anchorId="2E1621E8" wp14:editId="35DD5DB7">
            <wp:extent cx="2859405" cy="1903730"/>
            <wp:effectExtent l="0" t="0" r="0" b="1270"/>
            <wp:docPr id="4" name="Рисунок 4" descr="home_preparation_2019(syt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_preparation_2019(syt1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D448" w14:textId="4AA6182F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>При потраплянні отруйної речовини в очі або на шкіру промити уражену ділянку великою кількістю чистої, холодної води.</w:t>
      </w:r>
      <w:r w:rsidR="00645CAB" w:rsidRPr="00645CAB">
        <w:t xml:space="preserve"> </w:t>
      </w:r>
      <w:r w:rsidR="00645CAB">
        <w:rPr>
          <w:noProof/>
          <w:lang w:val="en-US"/>
        </w:rPr>
        <w:drawing>
          <wp:inline distT="0" distB="0" distL="0" distR="0" wp14:anchorId="4603968D" wp14:editId="04805769">
            <wp:extent cx="5711825" cy="3807460"/>
            <wp:effectExtent l="0" t="0" r="3175" b="2540"/>
            <wp:docPr id="5" name="Рисунок 5" descr="Опіки кислотами і лугами - помилки при наданні першої допом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іки кислотами і лугами - помилки при наданні першої допомо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9A0F" w14:textId="2FE9FB30" w:rsidR="003B17D8" w:rsidRPr="003B17D8" w:rsidRDefault="003B17D8" w:rsidP="003B17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7D8">
        <w:rPr>
          <w:sz w:val="28"/>
          <w:szCs w:val="28"/>
        </w:rPr>
        <w:t>Якщо є хімічні опіки, накласти стерильну пов’язку на місце опіку.</w:t>
      </w:r>
      <w:r w:rsidR="00645CAB" w:rsidRPr="00645CAB">
        <w:t xml:space="preserve"> </w:t>
      </w:r>
      <w:r w:rsidR="00645CAB">
        <w:rPr>
          <w:noProof/>
          <w:lang w:val="en-US"/>
        </w:rPr>
        <w:drawing>
          <wp:inline distT="0" distB="0" distL="0" distR="0" wp14:anchorId="256313D4" wp14:editId="1B58921C">
            <wp:extent cx="4763135" cy="3364230"/>
            <wp:effectExtent l="0" t="0" r="0" b="7620"/>
            <wp:docPr id="6" name="Рисунок 6" descr="Лікуємося вдома. Медицина - Новини Рівного та області - Рівне Вечірн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ікуємося вдома. Медицина - Новини Рівного та області - Рівне Вечірн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90B5C" w14:textId="77777777" w:rsidR="003B17D8" w:rsidRPr="003B17D8" w:rsidRDefault="003B17D8" w:rsidP="00223C1A">
      <w:pPr>
        <w:jc w:val="center"/>
        <w:rPr>
          <w:b/>
          <w:bCs/>
          <w:sz w:val="32"/>
          <w:szCs w:val="32"/>
        </w:rPr>
      </w:pPr>
      <w:bookmarkStart w:id="0" w:name="_GoBack"/>
      <w:r w:rsidRPr="003B17D8">
        <w:rPr>
          <w:b/>
          <w:bCs/>
          <w:sz w:val="32"/>
          <w:szCs w:val="32"/>
        </w:rPr>
        <w:t>Якщо дихання немає, розпочати серцево-легеневу реанімацію:</w:t>
      </w:r>
    </w:p>
    <w:bookmarkEnd w:id="0"/>
    <w:p w14:paraId="1795C76E" w14:textId="77777777" w:rsidR="003B17D8" w:rsidRPr="003B17D8" w:rsidRDefault="003B17D8" w:rsidP="003B17D8">
      <w:pPr>
        <w:pStyle w:val="a3"/>
        <w:numPr>
          <w:ilvl w:val="0"/>
          <w:numId w:val="5"/>
        </w:numPr>
        <w:rPr>
          <w:sz w:val="28"/>
          <w:szCs w:val="28"/>
        </w:rPr>
      </w:pPr>
      <w:r w:rsidRPr="003B17D8">
        <w:rPr>
          <w:sz w:val="28"/>
          <w:szCs w:val="28"/>
        </w:rPr>
        <w:t>виконати 30 натискань на грудну клітку глибиною не менше 5 см (не більше 6 см), з частотою 100 натискань (не більше 120) за хвилину;</w:t>
      </w:r>
    </w:p>
    <w:p w14:paraId="681075F0" w14:textId="77777777" w:rsidR="003B17D8" w:rsidRPr="003B17D8" w:rsidRDefault="003B17D8" w:rsidP="003B17D8">
      <w:pPr>
        <w:pStyle w:val="a3"/>
        <w:numPr>
          <w:ilvl w:val="0"/>
          <w:numId w:val="5"/>
        </w:numPr>
        <w:rPr>
          <w:sz w:val="28"/>
          <w:szCs w:val="28"/>
        </w:rPr>
      </w:pPr>
      <w:r w:rsidRPr="003B17D8">
        <w:rPr>
          <w:sz w:val="28"/>
          <w:szCs w:val="28"/>
        </w:rPr>
        <w:t>виконати 2 вдихи з використанням маски-клапану, дихальної маски, тощо. При відсутності захисних засобів можна не виконувати штучне дихання, а проводити тільки натискання на грудну клітку. Виконання двох вдихів повинно тривати не більше 5 секунд;</w:t>
      </w:r>
    </w:p>
    <w:p w14:paraId="12CEBCDD" w14:textId="533D2DCE" w:rsidR="003B17D8" w:rsidRPr="003B17D8" w:rsidRDefault="003B17D8" w:rsidP="003B17D8">
      <w:pPr>
        <w:pStyle w:val="a3"/>
        <w:numPr>
          <w:ilvl w:val="0"/>
          <w:numId w:val="5"/>
        </w:numPr>
        <w:rPr>
          <w:sz w:val="28"/>
          <w:szCs w:val="28"/>
        </w:rPr>
      </w:pPr>
      <w:r w:rsidRPr="003B17D8">
        <w:rPr>
          <w:sz w:val="28"/>
          <w:szCs w:val="28"/>
        </w:rPr>
        <w:t>поперемінно повторювати попередні два пункти до приїзду швидкої. Важливо змінювати особу, що проводить натиснення на грудну клітку, кожні 2 хвилини.</w:t>
      </w:r>
      <w:r w:rsidR="00645CAB" w:rsidRPr="00645CAB">
        <w:t xml:space="preserve"> </w:t>
      </w:r>
      <w:r w:rsidR="00645CAB">
        <w:br/>
      </w:r>
      <w:r w:rsidR="00645CAB">
        <w:rPr>
          <w:noProof/>
          <w:lang w:val="en-US"/>
        </w:rPr>
        <w:drawing>
          <wp:inline distT="0" distB="0" distL="0" distR="0" wp14:anchorId="5919F22D" wp14:editId="1D08F593">
            <wp:extent cx="1972310" cy="2313305"/>
            <wp:effectExtent l="0" t="0" r="8890" b="0"/>
            <wp:docPr id="8" name="Рисунок 8" descr="МЕТОДИЧНА РОЗРОБКА Тема: Надання само та взаємодопомоги при травмах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ТОДИЧНА РОЗРОБКА Тема: Надання само та взаємодопомоги при травмах 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7D8" w:rsidRPr="003B17D8" w:rsidSect="00C9313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3FBA"/>
    <w:multiLevelType w:val="hybridMultilevel"/>
    <w:tmpl w:val="0624F1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D25"/>
    <w:multiLevelType w:val="hybridMultilevel"/>
    <w:tmpl w:val="9DEAA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381"/>
    <w:multiLevelType w:val="hybridMultilevel"/>
    <w:tmpl w:val="4FD04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54B0"/>
    <w:multiLevelType w:val="hybridMultilevel"/>
    <w:tmpl w:val="637AD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0CA4"/>
    <w:multiLevelType w:val="hybridMultilevel"/>
    <w:tmpl w:val="2CF2C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E3"/>
    <w:rsid w:val="00223C1A"/>
    <w:rsid w:val="003B17D8"/>
    <w:rsid w:val="00645CAB"/>
    <w:rsid w:val="00A873FF"/>
    <w:rsid w:val="00BC23E3"/>
    <w:rsid w:val="00C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A12C"/>
  <w15:chartTrackingRefBased/>
  <w15:docId w15:val="{B222CC16-CA7B-4D02-BE84-91BFBA9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2020-05-26T06:44:00Z</dcterms:created>
  <dcterms:modified xsi:type="dcterms:W3CDTF">2020-05-26T08:07:00Z</dcterms:modified>
</cp:coreProperties>
</file>